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8" w:rsidRPr="00670A12" w:rsidRDefault="00144B1E">
      <w:pPr>
        <w:rPr>
          <w:rFonts w:ascii="Times New Roman" w:hAnsi="Times New Roman"/>
        </w:rPr>
      </w:pPr>
      <w:r w:rsidRPr="00670A12">
        <w:rPr>
          <w:rFonts w:ascii="Times New Roman" w:hAnsi="Times New Roman"/>
        </w:rPr>
        <w:t>Organisation</w:t>
      </w:r>
      <w:r w:rsidRPr="00670A12">
        <w:rPr>
          <w:rFonts w:ascii="Times New Roman" w:hAnsi="Times New Roman"/>
        </w:rPr>
        <w:t>：</w:t>
      </w:r>
      <w:r w:rsidRPr="00670A12">
        <w:rPr>
          <w:rFonts w:ascii="Times New Roman" w:hAnsi="Times New Roman"/>
        </w:rPr>
        <w:t>Financial Supervisory Commission</w:t>
      </w:r>
    </w:p>
    <w:p w:rsidR="009C04A8" w:rsidRPr="00670A12" w:rsidRDefault="00144B1E">
      <w:pPr>
        <w:rPr>
          <w:rFonts w:ascii="Times New Roman" w:hAnsi="Times New Roman"/>
        </w:rPr>
      </w:pPr>
      <w:r w:rsidRPr="00670A12">
        <w:rPr>
          <w:rFonts w:ascii="Times New Roman" w:hAnsi="Times New Roman"/>
        </w:rPr>
        <w:t xml:space="preserve">Issuance No.: </w:t>
      </w:r>
      <w:bookmarkStart w:id="0" w:name="_GoBack"/>
      <w:r w:rsidRPr="00670A12">
        <w:rPr>
          <w:rFonts w:ascii="Times New Roman" w:hAnsi="Times New Roman"/>
        </w:rPr>
        <w:t>Financial-Supervisory-Securities-Investment No. 1050036108</w:t>
      </w:r>
      <w:bookmarkEnd w:id="0"/>
    </w:p>
    <w:p w:rsidR="00144B1E" w:rsidRPr="00670A12" w:rsidRDefault="00144B1E">
      <w:pPr>
        <w:rPr>
          <w:rFonts w:ascii="Times New Roman" w:hAnsi="Times New Roman"/>
        </w:rPr>
      </w:pPr>
      <w:r w:rsidRPr="00670A12">
        <w:rPr>
          <w:rFonts w:ascii="Times New Roman" w:hAnsi="Times New Roman"/>
        </w:rPr>
        <w:t>Issue Date: November 17, 2016</w:t>
      </w:r>
    </w:p>
    <w:p w:rsidR="00144B1E" w:rsidRPr="00FA7F79" w:rsidRDefault="00144B1E">
      <w:pPr>
        <w:rPr>
          <w:rFonts w:ascii="Times New Roman" w:hAnsi="Times New Roman"/>
        </w:rPr>
      </w:pPr>
    </w:p>
    <w:p w:rsidR="004C4A2B" w:rsidRPr="00FA7F79" w:rsidRDefault="00144B1E" w:rsidP="00DB0905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Summary</w:t>
      </w:r>
      <w:r>
        <w:rPr>
          <w:rFonts w:ascii="Times New Roman" w:hAnsi="Times New Roman" w:hint="eastAsia"/>
        </w:rPr>
        <w:t>：</w:t>
      </w:r>
      <w:r w:rsidR="004C4A2B" w:rsidRPr="00FA7F79">
        <w:rPr>
          <w:rFonts w:ascii="Times New Roman" w:hAnsi="Times New Roman"/>
        </w:rPr>
        <w:t>Permitting</w:t>
      </w:r>
      <w:r w:rsidR="005B6934" w:rsidRPr="00FA7F79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SITE</w:t>
      </w:r>
      <w:r w:rsidR="00CC4708">
        <w:rPr>
          <w:rFonts w:ascii="Times New Roman" w:hAnsi="Times New Roman" w:hint="eastAsia"/>
        </w:rPr>
        <w:t>s</w:t>
      </w:r>
      <w:r>
        <w:rPr>
          <w:rFonts w:ascii="Times New Roman" w:hAnsi="Times New Roman" w:hint="eastAsia"/>
        </w:rPr>
        <w:t xml:space="preserve"> </w:t>
      </w:r>
      <w:r w:rsidR="00DB0905">
        <w:rPr>
          <w:rFonts w:ascii="Times New Roman" w:hAnsi="Times New Roman" w:hint="eastAsia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entrust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members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their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own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groups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exercise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voting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rights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or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entrust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professional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institutions</w:t>
      </w:r>
      <w:r w:rsidR="00F87229" w:rsidRPr="00FA7F79">
        <w:rPr>
          <w:rFonts w:ascii="Times New Roman" w:hAnsi="Times New Roman"/>
        </w:rPr>
        <w:t xml:space="preserve"> </w:t>
      </w:r>
      <w:r w:rsidR="004C4A2B"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A6291B" w:rsidRPr="00FA7F79">
        <w:rPr>
          <w:rFonts w:ascii="Times New Roman" w:hAnsi="Times New Roman"/>
        </w:rPr>
        <w:t xml:space="preserve">do </w:t>
      </w:r>
      <w:r w:rsidR="00390066" w:rsidRPr="00FA7F79">
        <w:rPr>
          <w:rFonts w:ascii="Times New Roman" w:hAnsi="Times New Roman"/>
        </w:rPr>
        <w:t xml:space="preserve">proxy voting. </w:t>
      </w:r>
    </w:p>
    <w:p w:rsidR="004C4A2B" w:rsidRPr="00FA7F79" w:rsidRDefault="004C4A2B">
      <w:pPr>
        <w:rPr>
          <w:rFonts w:ascii="Times New Roman" w:hAnsi="Times New Roman"/>
        </w:rPr>
      </w:pPr>
    </w:p>
    <w:p w:rsidR="004C4A2B" w:rsidRPr="00FA7F79" w:rsidRDefault="004C4A2B">
      <w:pPr>
        <w:rPr>
          <w:rFonts w:ascii="Times New Roman" w:hAnsi="Times New Roman"/>
        </w:rPr>
      </w:pPr>
    </w:p>
    <w:p w:rsidR="004C4A2B" w:rsidRPr="00FA7F79" w:rsidRDefault="004C4A2B" w:rsidP="00D975F8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FA7F79">
        <w:rPr>
          <w:rFonts w:ascii="Times New Roman" w:hAnsi="Times New Roman"/>
        </w:rPr>
        <w:t>Where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a</w:t>
      </w:r>
      <w:r w:rsidR="00F87229" w:rsidRPr="00FA7F79">
        <w:rPr>
          <w:rFonts w:ascii="Times New Roman" w:hAnsi="Times New Roman"/>
        </w:rPr>
        <w:t xml:space="preserve"> </w:t>
      </w:r>
      <w:r w:rsidR="00144B1E">
        <w:rPr>
          <w:rFonts w:ascii="Times New Roman" w:hAnsi="Times New Roman" w:hint="eastAsia"/>
        </w:rPr>
        <w:t xml:space="preserve">SITE </w:t>
      </w:r>
      <w:r w:rsidRPr="00FA7F79">
        <w:rPr>
          <w:rFonts w:ascii="Times New Roman" w:hAnsi="Times New Roman"/>
        </w:rPr>
        <w:t>entrusts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members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its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own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group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exercise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voting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rights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for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144B1E">
        <w:rPr>
          <w:rFonts w:ascii="Times New Roman" w:hAnsi="Times New Roman" w:hint="eastAsia"/>
        </w:rPr>
        <w:t xml:space="preserve">foreign listed </w:t>
      </w:r>
      <w:r w:rsidRPr="00FA7F79">
        <w:rPr>
          <w:rFonts w:ascii="Times New Roman" w:hAnsi="Times New Roman"/>
        </w:rPr>
        <w:t>stocks</w:t>
      </w:r>
      <w:r w:rsidR="00D975F8" w:rsidRPr="00FA7F79">
        <w:rPr>
          <w:rFonts w:ascii="Times New Roman" w:hAnsi="Times New Roman"/>
        </w:rPr>
        <w:t>,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which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are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possessed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by</w:t>
      </w:r>
      <w:r w:rsidR="00F87229" w:rsidRPr="00FA7F79">
        <w:rPr>
          <w:rFonts w:ascii="Times New Roman" w:hAnsi="Times New Roman"/>
        </w:rPr>
        <w:t xml:space="preserve"> </w:t>
      </w:r>
      <w:r w:rsidR="00CC4708">
        <w:rPr>
          <w:rFonts w:ascii="Times New Roman" w:hAnsi="Times New Roman" w:hint="eastAsia"/>
        </w:rPr>
        <w:t>their managed funds</w:t>
      </w:r>
      <w:r w:rsidR="00D975F8" w:rsidRPr="00FA7F79">
        <w:rPr>
          <w:rFonts w:ascii="Times New Roman" w:hAnsi="Times New Roman"/>
        </w:rPr>
        <w:t>,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or</w:t>
      </w:r>
      <w:r w:rsidR="00F87229" w:rsidRPr="00FA7F79">
        <w:rPr>
          <w:rFonts w:ascii="Times New Roman" w:hAnsi="Times New Roman"/>
        </w:rPr>
        <w:t xml:space="preserve"> </w:t>
      </w:r>
      <w:r w:rsidR="001A685E">
        <w:rPr>
          <w:rFonts w:ascii="Times New Roman" w:hAnsi="Times New Roman" w:hint="eastAsia"/>
        </w:rPr>
        <w:t>a</w:t>
      </w:r>
      <w:r w:rsidR="00F87229" w:rsidRPr="00FA7F79">
        <w:rPr>
          <w:rFonts w:ascii="Times New Roman" w:hAnsi="Times New Roman"/>
        </w:rPr>
        <w:t xml:space="preserve"> </w:t>
      </w:r>
      <w:r w:rsidR="00144B1E">
        <w:rPr>
          <w:rFonts w:ascii="Times New Roman" w:hAnsi="Times New Roman" w:hint="eastAsia"/>
        </w:rPr>
        <w:t xml:space="preserve">SITE </w:t>
      </w:r>
      <w:r w:rsidR="00D975F8" w:rsidRPr="00FA7F79">
        <w:rPr>
          <w:rFonts w:ascii="Times New Roman" w:hAnsi="Times New Roman"/>
        </w:rPr>
        <w:t>entrusts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professional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institutions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A6291B" w:rsidRPr="00FA7F79">
        <w:rPr>
          <w:rFonts w:ascii="Times New Roman" w:hAnsi="Times New Roman"/>
        </w:rPr>
        <w:t>do proxy voting and provide voting analysis</w:t>
      </w:r>
      <w:r w:rsidR="00D5471D" w:rsidRPr="00FA7F79">
        <w:rPr>
          <w:rFonts w:ascii="Times New Roman" w:hAnsi="Times New Roman"/>
        </w:rPr>
        <w:t xml:space="preserve"> service</w:t>
      </w:r>
      <w:r w:rsidR="009E7783">
        <w:rPr>
          <w:rFonts w:ascii="Times New Roman" w:hAnsi="Times New Roman" w:hint="eastAsia"/>
        </w:rPr>
        <w:t>,</w:t>
      </w:r>
      <w:r w:rsidR="00A6291B" w:rsidRPr="00FA7F79">
        <w:rPr>
          <w:rFonts w:ascii="Times New Roman" w:hAnsi="Times New Roman"/>
        </w:rPr>
        <w:t xml:space="preserve"> </w:t>
      </w:r>
      <w:r w:rsidR="009E7783">
        <w:rPr>
          <w:rFonts w:ascii="Times New Roman" w:hAnsi="Times New Roman" w:hint="eastAsia"/>
        </w:rPr>
        <w:t>s</w:t>
      </w:r>
      <w:r w:rsidR="00D975F8" w:rsidRPr="00FA7F79">
        <w:rPr>
          <w:rFonts w:ascii="Times New Roman" w:hAnsi="Times New Roman"/>
        </w:rPr>
        <w:t>uch</w:t>
      </w:r>
      <w:r w:rsidR="00F87229" w:rsidRPr="00FA7F79">
        <w:rPr>
          <w:rFonts w:ascii="Times New Roman" w:hAnsi="Times New Roman"/>
        </w:rPr>
        <w:t xml:space="preserve"> </w:t>
      </w:r>
      <w:r w:rsidR="00CC4708">
        <w:rPr>
          <w:rFonts w:ascii="Times New Roman" w:hAnsi="Times New Roman" w:hint="eastAsia"/>
        </w:rPr>
        <w:t xml:space="preserve"> </w:t>
      </w:r>
      <w:r w:rsidR="00144B1E">
        <w:rPr>
          <w:rFonts w:ascii="Times New Roman" w:hAnsi="Times New Roman" w:hint="eastAsia"/>
        </w:rPr>
        <w:t>SITE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may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provide</w:t>
      </w:r>
      <w:r w:rsidR="00F87229" w:rsidRPr="00FA7F79">
        <w:rPr>
          <w:rFonts w:ascii="Times New Roman" w:hAnsi="Times New Roman"/>
        </w:rPr>
        <w:t xml:space="preserve"> s</w:t>
      </w:r>
      <w:r w:rsidR="00D975F8" w:rsidRPr="00FA7F79">
        <w:rPr>
          <w:rFonts w:ascii="Times New Roman" w:hAnsi="Times New Roman"/>
        </w:rPr>
        <w:t>hareholding</w:t>
      </w:r>
      <w:r w:rsidR="00F87229" w:rsidRPr="00FA7F79">
        <w:rPr>
          <w:rFonts w:ascii="Times New Roman" w:hAnsi="Times New Roman"/>
        </w:rPr>
        <w:t xml:space="preserve"> </w:t>
      </w:r>
      <w:r w:rsidR="00E83461" w:rsidRPr="00FA7F79">
        <w:rPr>
          <w:rFonts w:ascii="Times New Roman" w:hAnsi="Times New Roman"/>
        </w:rPr>
        <w:t>information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funds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managed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aforementioned</w:t>
      </w:r>
      <w:r w:rsidR="00ED3F56" w:rsidRPr="00FA7F79">
        <w:rPr>
          <w:rFonts w:ascii="Times New Roman" w:hAnsi="Times New Roman"/>
        </w:rPr>
        <w:t xml:space="preserve"> </w:t>
      </w:r>
      <w:r w:rsidR="00060940" w:rsidRPr="00FA7F79">
        <w:rPr>
          <w:rFonts w:ascii="Times New Roman" w:hAnsi="Times New Roman"/>
        </w:rPr>
        <w:t>entrusted</w:t>
      </w:r>
      <w:r w:rsidR="00ED3F56" w:rsidRPr="00FA7F79">
        <w:rPr>
          <w:rFonts w:ascii="Times New Roman" w:hAnsi="Times New Roman"/>
        </w:rPr>
        <w:t xml:space="preserve"> institution</w:t>
      </w:r>
      <w:r w:rsidR="00060940" w:rsidRPr="00FA7F79">
        <w:rPr>
          <w:rFonts w:ascii="Times New Roman" w:hAnsi="Times New Roman"/>
        </w:rPr>
        <w:t>s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or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instruct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fund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custody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institution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do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so.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provision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that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other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related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information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be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kept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confidential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provided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in</w:t>
      </w:r>
      <w:r w:rsidR="00F87229" w:rsidRPr="00FA7F79">
        <w:rPr>
          <w:rFonts w:ascii="Times New Roman" w:hAnsi="Times New Roman"/>
        </w:rPr>
        <w:t xml:space="preserve"> P</w:t>
      </w:r>
      <w:r w:rsidR="00D975F8" w:rsidRPr="00FA7F79">
        <w:rPr>
          <w:rFonts w:ascii="Times New Roman" w:hAnsi="Times New Roman"/>
        </w:rPr>
        <w:t>aragraph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2,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Article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7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Securities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Investment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Trust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and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Consulting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Act</w:t>
      </w:r>
      <w:r w:rsidR="009E7783">
        <w:rPr>
          <w:rFonts w:ascii="Times New Roman" w:hAnsi="Times New Roman" w:hint="eastAsia"/>
        </w:rPr>
        <w:t xml:space="preserve"> may be exempted</w:t>
      </w:r>
      <w:r w:rsidR="00D975F8" w:rsidRPr="00FA7F79">
        <w:rPr>
          <w:rFonts w:ascii="Times New Roman" w:hAnsi="Times New Roman"/>
        </w:rPr>
        <w:t>.</w:t>
      </w:r>
      <w:r w:rsidR="00F87229" w:rsidRPr="00FA7F79">
        <w:rPr>
          <w:rFonts w:ascii="Times New Roman" w:hAnsi="Times New Roman"/>
        </w:rPr>
        <w:t xml:space="preserve"> </w:t>
      </w:r>
    </w:p>
    <w:p w:rsidR="0033326A" w:rsidRPr="00FA7F79" w:rsidRDefault="00144B1E" w:rsidP="00D975F8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When</w:t>
      </w:r>
      <w:r>
        <w:rPr>
          <w:rFonts w:ascii="Times New Roman" w:hAnsi="Times New Roman" w:hint="eastAsia"/>
        </w:rPr>
        <w:t xml:space="preserve"> </w:t>
      </w:r>
      <w:r w:rsidR="005C1D52">
        <w:rPr>
          <w:rFonts w:ascii="Times New Roman" w:hAnsi="Times New Roman" w:hint="eastAsia"/>
        </w:rPr>
        <w:t xml:space="preserve">SITE </w:t>
      </w:r>
      <w:r w:rsidR="005C1D52" w:rsidRPr="00FA7F79">
        <w:rPr>
          <w:rFonts w:ascii="Times New Roman" w:hAnsi="Times New Roman"/>
        </w:rPr>
        <w:t>entrust</w:t>
      </w:r>
      <w:r w:rsidR="00CC4708">
        <w:rPr>
          <w:rFonts w:ascii="Times New Roman" w:hAnsi="Times New Roman" w:hint="eastAsia"/>
        </w:rPr>
        <w:t>s</w:t>
      </w:r>
      <w:r w:rsidR="005C1D52" w:rsidRPr="00FA7F79">
        <w:rPr>
          <w:rFonts w:ascii="Times New Roman" w:hAnsi="Times New Roman"/>
        </w:rPr>
        <w:t xml:space="preserve"> the member of their own group to exercise voting rights</w:t>
      </w:r>
      <w:r w:rsidR="00AF1F04">
        <w:rPr>
          <w:rFonts w:ascii="Times New Roman" w:hAnsi="Times New Roman" w:hint="eastAsia"/>
        </w:rPr>
        <w:t xml:space="preserve"> under preceding point</w:t>
      </w:r>
      <w:r w:rsidR="005C1D52">
        <w:rPr>
          <w:rFonts w:ascii="Times New Roman" w:hAnsi="Times New Roman" w:hint="eastAsia"/>
        </w:rPr>
        <w:t>,</w:t>
      </w:r>
      <w:r w:rsidR="00CC4708">
        <w:rPr>
          <w:rFonts w:ascii="Times New Roman" w:hAnsi="Times New Roman" w:hint="eastAsia"/>
        </w:rPr>
        <w:t xml:space="preserve"> </w:t>
      </w:r>
      <w:r w:rsidR="005C1D52">
        <w:rPr>
          <w:rFonts w:ascii="Times New Roman" w:hAnsi="Times New Roman" w:hint="eastAsia"/>
        </w:rPr>
        <w:t xml:space="preserve">the SITE </w:t>
      </w:r>
      <w:r w:rsidR="000B0F20"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evaluate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that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voting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policy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drafted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by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member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their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own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group</w:t>
      </w:r>
      <w:r w:rsidR="00F87229" w:rsidRPr="00FA7F79">
        <w:rPr>
          <w:rFonts w:ascii="Times New Roman" w:hAnsi="Times New Roman"/>
        </w:rPr>
        <w:t xml:space="preserve"> </w:t>
      </w:r>
      <w:r w:rsidR="005C1D52">
        <w:rPr>
          <w:rFonts w:ascii="Times New Roman" w:hAnsi="Times New Roman" w:hint="eastAsia"/>
        </w:rPr>
        <w:t>in the best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interests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beneficiaries</w:t>
      </w:r>
      <w:r w:rsidR="005C1D52">
        <w:rPr>
          <w:rFonts w:ascii="Times New Roman" w:hAnsi="Times New Roman" w:hint="eastAsia"/>
        </w:rPr>
        <w:t xml:space="preserve"> and get</w:t>
      </w:r>
      <w:r w:rsidR="00CC4708">
        <w:rPr>
          <w:rFonts w:ascii="Times New Roman" w:hAnsi="Times New Roman" w:hint="eastAsia"/>
        </w:rPr>
        <w:t>s</w:t>
      </w:r>
      <w:r w:rsidR="005C1D52">
        <w:rPr>
          <w:rFonts w:ascii="Times New Roman" w:hAnsi="Times New Roman" w:hint="eastAsia"/>
        </w:rPr>
        <w:t xml:space="preserve"> approval from the</w:t>
      </w:r>
      <w:r w:rsidR="008B78DA">
        <w:rPr>
          <w:rFonts w:ascii="Times New Roman" w:hAnsi="Times New Roman" w:hint="eastAsia"/>
        </w:rPr>
        <w:t xml:space="preserve"> </w:t>
      </w:r>
      <w:r w:rsidR="000B0F20" w:rsidRPr="00FA7F79">
        <w:rPr>
          <w:rFonts w:ascii="Times New Roman" w:hAnsi="Times New Roman"/>
        </w:rPr>
        <w:t>Board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0B0F20" w:rsidRPr="00FA7F79">
        <w:rPr>
          <w:rFonts w:ascii="Times New Roman" w:hAnsi="Times New Roman"/>
        </w:rPr>
        <w:t>Directors.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written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record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evaluation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and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analysis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exercising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voting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rights,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decision-making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process</w:t>
      </w:r>
      <w:r w:rsidR="00F87229" w:rsidRPr="00FA7F79">
        <w:rPr>
          <w:rFonts w:ascii="Times New Roman" w:hAnsi="Times New Roman"/>
        </w:rPr>
        <w:t xml:space="preserve">, </w:t>
      </w:r>
      <w:r w:rsidR="000D7DFF" w:rsidRPr="00FA7F79">
        <w:rPr>
          <w:rFonts w:ascii="Times New Roman" w:hAnsi="Times New Roman"/>
        </w:rPr>
        <w:t>and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implementation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result</w:t>
      </w:r>
      <w:r w:rsidR="00F87229" w:rsidRPr="00FA7F79">
        <w:rPr>
          <w:rFonts w:ascii="Times New Roman" w:hAnsi="Times New Roman"/>
        </w:rPr>
        <w:t xml:space="preserve"> </w:t>
      </w:r>
      <w:r w:rsidR="000D7DFF" w:rsidRPr="00FA7F79">
        <w:rPr>
          <w:rFonts w:ascii="Times New Roman" w:hAnsi="Times New Roman"/>
        </w:rPr>
        <w:t>may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be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based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on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report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proposed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by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member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their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own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group.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term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“member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its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own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group”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is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defined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as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provision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provided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in</w:t>
      </w:r>
      <w:r w:rsidR="009E7783">
        <w:rPr>
          <w:rFonts w:ascii="Times New Roman" w:hAnsi="Times New Roman" w:hint="eastAsia"/>
        </w:rPr>
        <w:t xml:space="preserve"> </w:t>
      </w:r>
      <w:r w:rsidR="00F87229" w:rsidRPr="00FA7F79">
        <w:rPr>
          <w:rFonts w:ascii="Times New Roman" w:hAnsi="Times New Roman"/>
        </w:rPr>
        <w:t>P</w:t>
      </w:r>
      <w:r w:rsidR="0033326A" w:rsidRPr="00FA7F79">
        <w:rPr>
          <w:rFonts w:ascii="Times New Roman" w:hAnsi="Times New Roman"/>
        </w:rPr>
        <w:t>aragraph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3,</w:t>
      </w:r>
      <w:r w:rsidR="00F87229" w:rsidRPr="00FA7F79">
        <w:rPr>
          <w:rFonts w:ascii="Times New Roman" w:hAnsi="Times New Roman"/>
        </w:rPr>
        <w:t xml:space="preserve"> </w:t>
      </w:r>
      <w:r w:rsidR="009E7783" w:rsidRPr="00FA7F79">
        <w:rPr>
          <w:rFonts w:ascii="Times New Roman" w:hAnsi="Times New Roman"/>
        </w:rPr>
        <w:t>Article 7</w:t>
      </w:r>
      <w:r w:rsidR="009E7783">
        <w:rPr>
          <w:rFonts w:ascii="Times New Roman" w:hAnsi="Times New Roman" w:hint="eastAsia"/>
        </w:rPr>
        <w:t xml:space="preserve"> </w:t>
      </w:r>
      <w:r w:rsidR="0033326A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Regulations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Governing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Securities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Investment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Trust</w:t>
      </w:r>
      <w:r w:rsidR="00F87229" w:rsidRPr="00FA7F79">
        <w:rPr>
          <w:rFonts w:ascii="Times New Roman" w:hAnsi="Times New Roman"/>
        </w:rPr>
        <w:t xml:space="preserve"> </w:t>
      </w:r>
      <w:r w:rsidR="0033326A" w:rsidRPr="00FA7F79">
        <w:rPr>
          <w:rFonts w:ascii="Times New Roman" w:hAnsi="Times New Roman"/>
        </w:rPr>
        <w:t>Funds.</w:t>
      </w:r>
    </w:p>
    <w:p w:rsidR="00D975F8" w:rsidRPr="00FA7F79" w:rsidRDefault="00AF1F04" w:rsidP="00D975F8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Before </w:t>
      </w:r>
      <w:r w:rsidR="009C2D31" w:rsidRPr="00FA7F79">
        <w:rPr>
          <w:rFonts w:ascii="Times New Roman" w:hAnsi="Times New Roman"/>
        </w:rPr>
        <w:t>entrust</w:t>
      </w:r>
      <w:r w:rsidR="009E7783">
        <w:rPr>
          <w:rFonts w:ascii="Times New Roman" w:hAnsi="Times New Roman" w:hint="eastAsia"/>
        </w:rPr>
        <w:t>ing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professional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institutions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A6291B" w:rsidRPr="00FA7F79">
        <w:rPr>
          <w:rFonts w:ascii="Times New Roman" w:hAnsi="Times New Roman"/>
        </w:rPr>
        <w:t>do proxy voting and provide voting analysis</w:t>
      </w:r>
      <w:r w:rsidR="00D5471D" w:rsidRPr="00FA7F79">
        <w:rPr>
          <w:rFonts w:ascii="Times New Roman" w:hAnsi="Times New Roman"/>
        </w:rPr>
        <w:t xml:space="preserve"> service</w:t>
      </w:r>
      <w:r>
        <w:rPr>
          <w:rFonts w:ascii="Times New Roman" w:hAnsi="Times New Roman" w:hint="eastAsia"/>
        </w:rPr>
        <w:t xml:space="preserve"> under Point 1</w:t>
      </w:r>
      <w:r w:rsidR="005C1D52">
        <w:rPr>
          <w:rFonts w:ascii="Times New Roman" w:hAnsi="Times New Roman" w:hint="eastAsia"/>
        </w:rPr>
        <w:t xml:space="preserve">,the SITE </w:t>
      </w:r>
      <w:r w:rsidR="009C2D31"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establish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standards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for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selecting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professional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institutions.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related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monitor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and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control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measures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="005C1D52">
        <w:rPr>
          <w:rFonts w:ascii="Times New Roman" w:hAnsi="Times New Roman" w:hint="eastAsia"/>
        </w:rPr>
        <w:t>be specified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in</w:t>
      </w:r>
      <w:r w:rsidR="00F87229" w:rsidRPr="00FA7F79">
        <w:rPr>
          <w:rFonts w:ascii="Times New Roman" w:hAnsi="Times New Roman"/>
        </w:rPr>
        <w:t xml:space="preserve"> </w:t>
      </w:r>
      <w:r w:rsidR="005C1D52">
        <w:rPr>
          <w:rFonts w:ascii="Times New Roman" w:hAnsi="Times New Roman" w:hint="eastAsia"/>
        </w:rPr>
        <w:t>its</w:t>
      </w:r>
      <w:r w:rsidR="00CC4708">
        <w:rPr>
          <w:rFonts w:ascii="Times New Roman" w:hAnsi="Times New Roman" w:hint="eastAsia"/>
        </w:rPr>
        <w:t xml:space="preserve"> 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internal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control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system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and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be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approved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by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Board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Directors.</w:t>
      </w:r>
    </w:p>
    <w:p w:rsidR="009C2D31" w:rsidRPr="00FA7F79" w:rsidRDefault="002C5418" w:rsidP="00D975F8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Under Point1, </w:t>
      </w:r>
      <w:r w:rsidR="00CC4708">
        <w:rPr>
          <w:rFonts w:ascii="Times New Roman" w:hAnsi="Times New Roman" w:hint="eastAsia"/>
        </w:rPr>
        <w:t>the</w:t>
      </w:r>
      <w:r>
        <w:rPr>
          <w:rFonts w:ascii="Times New Roman" w:hAnsi="Times New Roman" w:hint="eastAsia"/>
        </w:rPr>
        <w:t xml:space="preserve"> SITE</w:t>
      </w:r>
      <w:r w:rsidR="009E7783">
        <w:rPr>
          <w:rFonts w:ascii="Times New Roman" w:hAnsi="Times New Roman" w:hint="eastAsia"/>
        </w:rPr>
        <w:t xml:space="preserve"> , </w:t>
      </w:r>
      <w:r>
        <w:rPr>
          <w:rFonts w:ascii="Times New Roman" w:hAnsi="Times New Roman" w:hint="eastAsia"/>
        </w:rPr>
        <w:t xml:space="preserve">who </w:t>
      </w:r>
      <w:r w:rsidR="00060940" w:rsidRPr="00FA7F79">
        <w:rPr>
          <w:rFonts w:ascii="Times New Roman" w:hAnsi="Times New Roman"/>
        </w:rPr>
        <w:t>provide</w:t>
      </w:r>
      <w:r w:rsidR="00CC4708">
        <w:rPr>
          <w:rFonts w:ascii="Times New Roman" w:hAnsi="Times New Roman" w:hint="eastAsia"/>
        </w:rPr>
        <w:t>s</w:t>
      </w:r>
      <w:r w:rsidR="00060940" w:rsidRPr="00FA7F79">
        <w:rPr>
          <w:rFonts w:ascii="Times New Roman" w:hAnsi="Times New Roman"/>
        </w:rPr>
        <w:t xml:space="preserve"> </w:t>
      </w:r>
      <w:r w:rsidR="009C2D31" w:rsidRPr="00FA7F79">
        <w:rPr>
          <w:rFonts w:ascii="Times New Roman" w:hAnsi="Times New Roman"/>
        </w:rPr>
        <w:t>shareholding</w:t>
      </w:r>
      <w:r w:rsidR="00F87229" w:rsidRPr="00FA7F79">
        <w:rPr>
          <w:rFonts w:ascii="Times New Roman" w:hAnsi="Times New Roman"/>
        </w:rPr>
        <w:t xml:space="preserve"> </w:t>
      </w:r>
      <w:r w:rsidR="00060940" w:rsidRPr="00FA7F79">
        <w:rPr>
          <w:rFonts w:ascii="Times New Roman" w:hAnsi="Times New Roman"/>
        </w:rPr>
        <w:t xml:space="preserve">information </w:t>
      </w:r>
      <w:r w:rsidR="00D975F8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CC4708">
        <w:rPr>
          <w:rFonts w:ascii="Times New Roman" w:hAnsi="Times New Roman" w:hint="eastAsia"/>
        </w:rPr>
        <w:t>its</w:t>
      </w:r>
      <w:r>
        <w:rPr>
          <w:rFonts w:ascii="Times New Roman" w:hAnsi="Times New Roman" w:hint="eastAsia"/>
        </w:rPr>
        <w:t xml:space="preserve"> managed</w:t>
      </w:r>
      <w:r w:rsidR="00F87229" w:rsidRPr="00FA7F79">
        <w:rPr>
          <w:rFonts w:ascii="Times New Roman" w:hAnsi="Times New Roman"/>
        </w:rPr>
        <w:t xml:space="preserve"> </w:t>
      </w:r>
      <w:r w:rsidR="00D975F8" w:rsidRPr="00FA7F79">
        <w:rPr>
          <w:rFonts w:ascii="Times New Roman" w:hAnsi="Times New Roman"/>
        </w:rPr>
        <w:t>funds</w:t>
      </w:r>
      <w:r w:rsidR="00F219FD" w:rsidRPr="00FA7F79">
        <w:rPr>
          <w:rFonts w:ascii="Times New Roman" w:hAnsi="Times New Roman"/>
        </w:rPr>
        <w:t>,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ensure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that</w:t>
      </w:r>
      <w:r w:rsidR="009E7783">
        <w:rPr>
          <w:rFonts w:ascii="Times New Roman" w:hAnsi="Times New Roman" w:hint="eastAsia"/>
        </w:rPr>
        <w:t xml:space="preserve"> the </w:t>
      </w:r>
      <w:r w:rsidR="00060940" w:rsidRPr="00FA7F79">
        <w:rPr>
          <w:rFonts w:ascii="Times New Roman" w:hAnsi="Times New Roman"/>
        </w:rPr>
        <w:t xml:space="preserve">entrusted institutions </w:t>
      </w:r>
      <w:r w:rsidR="00F219FD" w:rsidRPr="00FA7F79">
        <w:rPr>
          <w:rFonts w:ascii="Times New Roman" w:hAnsi="Times New Roman"/>
        </w:rPr>
        <w:t>will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not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transmit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provided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data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non</w:t>
      </w:r>
      <w:r>
        <w:rPr>
          <w:rFonts w:ascii="Times New Roman" w:hAnsi="Times New Roman" w:hint="eastAsia"/>
        </w:rPr>
        <w:t>-related</w:t>
      </w:r>
      <w:r w:rsidR="00F219FD" w:rsidRPr="00FA7F79">
        <w:rPr>
          <w:rFonts w:ascii="Times New Roman" w:hAnsi="Times New Roman"/>
        </w:rPr>
        <w:t>-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institutions,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and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scope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for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use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data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and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information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confidentiality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clauses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be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stipulated</w:t>
      </w:r>
      <w:r>
        <w:rPr>
          <w:rFonts w:ascii="Times New Roman" w:hAnsi="Times New Roman" w:hint="eastAsia"/>
        </w:rPr>
        <w:t xml:space="preserve"> in written contracts</w:t>
      </w:r>
      <w:r w:rsidR="00F219FD" w:rsidRPr="00FA7F79">
        <w:rPr>
          <w:rFonts w:ascii="Times New Roman" w:hAnsi="Times New Roman"/>
        </w:rPr>
        <w:t>.</w:t>
      </w:r>
    </w:p>
    <w:p w:rsidR="00F219FD" w:rsidRPr="00FA7F79" w:rsidRDefault="00AF1F04" w:rsidP="005E76E6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T</w:t>
      </w:r>
      <w:r w:rsidR="002C5418">
        <w:rPr>
          <w:rFonts w:ascii="Times New Roman" w:hAnsi="Times New Roman" w:hint="eastAsia"/>
        </w:rPr>
        <w:t xml:space="preserve">he SITE </w:t>
      </w:r>
      <w:r w:rsidR="00F219FD"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disclose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the</w:t>
      </w:r>
      <w:r w:rsidR="005E76E6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principles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and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methods</w:t>
      </w:r>
      <w:r w:rsidR="00F87229" w:rsidRPr="00FA7F79">
        <w:rPr>
          <w:rFonts w:ascii="Times New Roman" w:hAnsi="Times New Roman"/>
        </w:rPr>
        <w:t xml:space="preserve"> </w:t>
      </w:r>
      <w:r w:rsidR="00642F14">
        <w:rPr>
          <w:rFonts w:ascii="Times New Roman" w:hAnsi="Times New Roman" w:hint="eastAsia"/>
        </w:rPr>
        <w:t xml:space="preserve">for </w:t>
      </w:r>
      <w:r w:rsidR="005E76E6" w:rsidRPr="00FA7F79">
        <w:rPr>
          <w:rFonts w:ascii="Times New Roman" w:hAnsi="Times New Roman"/>
        </w:rPr>
        <w:t xml:space="preserve"> the</w:t>
      </w:r>
      <w:r w:rsidR="00642F14">
        <w:rPr>
          <w:rFonts w:ascii="Times New Roman" w:hAnsi="Times New Roman" w:hint="eastAsia"/>
        </w:rPr>
        <w:t xml:space="preserve"> exercise of</w:t>
      </w:r>
      <w:r w:rsidR="005E76E6" w:rsidRPr="00FA7F79">
        <w:rPr>
          <w:rFonts w:ascii="Times New Roman" w:hAnsi="Times New Roman"/>
        </w:rPr>
        <w:t xml:space="preserve"> voting right</w:t>
      </w:r>
      <w:r w:rsidR="009C04A8" w:rsidRPr="00FA7F79">
        <w:rPr>
          <w:rFonts w:ascii="Times New Roman" w:hAnsi="Times New Roman" w:hint="eastAsia"/>
        </w:rPr>
        <w:t xml:space="preserve"> </w:t>
      </w:r>
      <w:r w:rsidR="00F219FD" w:rsidRPr="00FA7F79">
        <w:rPr>
          <w:rFonts w:ascii="Times New Roman" w:hAnsi="Times New Roman"/>
        </w:rPr>
        <w:t>in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shareholders’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meeting</w:t>
      </w:r>
      <w:r w:rsidR="00642F14">
        <w:rPr>
          <w:rFonts w:ascii="Times New Roman" w:hAnsi="Times New Roman" w:hint="eastAsia"/>
        </w:rPr>
        <w:t>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the</w:t>
      </w:r>
      <w:r w:rsidR="005E76E6" w:rsidRPr="00FA7F79">
        <w:rPr>
          <w:rFonts w:ascii="Times New Roman" w:hAnsi="Times New Roman"/>
        </w:rPr>
        <w:t xml:space="preserve"> foreign</w:t>
      </w:r>
      <w:r w:rsidR="00642F14">
        <w:rPr>
          <w:rFonts w:ascii="Times New Roman" w:hAnsi="Times New Roman" w:hint="eastAsia"/>
        </w:rPr>
        <w:t xml:space="preserve"> listed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compan</w:t>
      </w:r>
      <w:r w:rsidR="00642F14">
        <w:rPr>
          <w:rFonts w:ascii="Times New Roman" w:hAnsi="Times New Roman" w:hint="eastAsia"/>
        </w:rPr>
        <w:t>ies</w:t>
      </w:r>
      <w:r w:rsidR="00F219FD" w:rsidRPr="00FA7F79">
        <w:rPr>
          <w:rFonts w:ascii="Times New Roman" w:hAnsi="Times New Roman"/>
        </w:rPr>
        <w:t>,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under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“fund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investment”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fund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prospectus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in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accordance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with</w:t>
      </w:r>
      <w:r w:rsidR="009E7783">
        <w:rPr>
          <w:rFonts w:ascii="Times New Roman" w:hAnsi="Times New Roman" w:hint="eastAsia"/>
        </w:rPr>
        <w:t xml:space="preserve"> </w:t>
      </w:r>
      <w:r w:rsidR="009E7783" w:rsidRPr="00FA7F79">
        <w:rPr>
          <w:rFonts w:ascii="Times New Roman" w:hAnsi="Times New Roman"/>
        </w:rPr>
        <w:t>Item 5</w:t>
      </w:r>
      <w:r w:rsidR="009E7783">
        <w:rPr>
          <w:rFonts w:ascii="Times New Roman" w:hAnsi="Times New Roman" w:hint="eastAsia"/>
        </w:rPr>
        <w:t>,</w:t>
      </w:r>
      <w:r w:rsidR="009E7783" w:rsidRPr="00364C85">
        <w:rPr>
          <w:rFonts w:ascii="Times New Roman" w:hAnsi="Times New Roman"/>
        </w:rPr>
        <w:t xml:space="preserve"> </w:t>
      </w:r>
      <w:r w:rsidR="009E7783" w:rsidRPr="00FA7F79">
        <w:rPr>
          <w:rFonts w:ascii="Times New Roman" w:hAnsi="Times New Roman"/>
        </w:rPr>
        <w:t xml:space="preserve">Subparagraph 8, Paragraph 1, </w:t>
      </w:r>
      <w:r w:rsidR="00F219FD" w:rsidRPr="00FA7F79">
        <w:rPr>
          <w:rFonts w:ascii="Times New Roman" w:hAnsi="Times New Roman"/>
        </w:rPr>
        <w:t>Article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13</w:t>
      </w:r>
      <w:r w:rsidR="009E7783">
        <w:rPr>
          <w:rFonts w:ascii="Times New Roman" w:hAnsi="Times New Roman" w:hint="eastAsia"/>
        </w:rPr>
        <w:t xml:space="preserve"> </w:t>
      </w:r>
      <w:r w:rsidR="00F219FD" w:rsidRPr="00FA7F79">
        <w:rPr>
          <w:rFonts w:ascii="Times New Roman" w:hAnsi="Times New Roman"/>
        </w:rPr>
        <w:t>of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Regulations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Governing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Information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to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be</w:t>
      </w:r>
      <w:r w:rsidR="00F87229" w:rsidRPr="00FA7F79">
        <w:rPr>
          <w:rFonts w:ascii="Times New Roman" w:hAnsi="Times New Roman"/>
        </w:rPr>
        <w:t xml:space="preserve"> </w:t>
      </w:r>
      <w:r w:rsidR="009E7783">
        <w:rPr>
          <w:rFonts w:ascii="Times New Roman" w:hAnsi="Times New Roman" w:hint="eastAsia"/>
        </w:rPr>
        <w:t>P</w:t>
      </w:r>
      <w:r w:rsidR="00F219FD" w:rsidRPr="00FA7F79">
        <w:rPr>
          <w:rFonts w:ascii="Times New Roman" w:hAnsi="Times New Roman"/>
        </w:rPr>
        <w:t>ublished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in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lastRenderedPageBreak/>
        <w:t>Prospectuses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by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Securities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Investment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Trust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Enterprises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Offering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Securities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Investment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Trust</w:t>
      </w:r>
      <w:r w:rsidR="00F87229" w:rsidRPr="00FA7F79">
        <w:rPr>
          <w:rFonts w:ascii="Times New Roman" w:hAnsi="Times New Roman"/>
        </w:rPr>
        <w:t xml:space="preserve"> </w:t>
      </w:r>
      <w:r w:rsidR="00F219FD" w:rsidRPr="00FA7F79">
        <w:rPr>
          <w:rFonts w:ascii="Times New Roman" w:hAnsi="Times New Roman"/>
        </w:rPr>
        <w:t>Funds</w:t>
      </w:r>
      <w:r w:rsidR="00837D96" w:rsidRPr="00FA7F79">
        <w:rPr>
          <w:rFonts w:ascii="Times New Roman" w:hAnsi="Times New Roman"/>
        </w:rPr>
        <w:t>.</w:t>
      </w:r>
    </w:p>
    <w:p w:rsidR="00837D96" w:rsidRPr="00FA7F79" w:rsidRDefault="00837D96" w:rsidP="00D975F8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FA7F79">
        <w:rPr>
          <w:rFonts w:ascii="Times New Roman" w:hAnsi="Times New Roman"/>
        </w:rPr>
        <w:t>This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Order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shall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become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effective</w:t>
      </w:r>
      <w:r w:rsidR="00F87229" w:rsidRPr="00FA7F79">
        <w:rPr>
          <w:rFonts w:ascii="Times New Roman" w:hAnsi="Times New Roman"/>
        </w:rPr>
        <w:t xml:space="preserve"> </w:t>
      </w:r>
      <w:r w:rsidRPr="00FA7F79">
        <w:rPr>
          <w:rFonts w:ascii="Times New Roman" w:hAnsi="Times New Roman"/>
        </w:rPr>
        <w:t>immediately.</w:t>
      </w:r>
    </w:p>
    <w:p w:rsidR="00D975F8" w:rsidRPr="00FA7F79" w:rsidRDefault="00D975F8">
      <w:pPr>
        <w:rPr>
          <w:rFonts w:ascii="Times New Roman" w:hAnsi="Times New Roman"/>
        </w:rPr>
      </w:pPr>
    </w:p>
    <w:p w:rsidR="00D975F8" w:rsidRPr="00FA7F79" w:rsidRDefault="00D975F8">
      <w:pPr>
        <w:rPr>
          <w:rFonts w:ascii="Arial" w:hAnsi="Arial" w:cs="Arial"/>
        </w:rPr>
      </w:pPr>
    </w:p>
    <w:sectPr w:rsidR="00D975F8" w:rsidRPr="00FA7F79" w:rsidSect="00E27C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A6" w:rsidRDefault="00DE55A6" w:rsidP="00390066">
      <w:r>
        <w:separator/>
      </w:r>
    </w:p>
  </w:endnote>
  <w:endnote w:type="continuationSeparator" w:id="0">
    <w:p w:rsidR="00DE55A6" w:rsidRDefault="00DE55A6" w:rsidP="0039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A6" w:rsidRDefault="00DE55A6" w:rsidP="00390066">
      <w:r>
        <w:separator/>
      </w:r>
    </w:p>
  </w:footnote>
  <w:footnote w:type="continuationSeparator" w:id="0">
    <w:p w:rsidR="00DE55A6" w:rsidRDefault="00DE55A6" w:rsidP="0039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0250"/>
    <w:multiLevelType w:val="hybridMultilevel"/>
    <w:tmpl w:val="1FB00B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DD3086"/>
    <w:multiLevelType w:val="hybridMultilevel"/>
    <w:tmpl w:val="BD6458EA"/>
    <w:lvl w:ilvl="0" w:tplc="6506FEF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2B"/>
    <w:rsid w:val="00026061"/>
    <w:rsid w:val="00060940"/>
    <w:rsid w:val="000B0F20"/>
    <w:rsid w:val="000D7DFF"/>
    <w:rsid w:val="00144B1E"/>
    <w:rsid w:val="001A685E"/>
    <w:rsid w:val="00213C14"/>
    <w:rsid w:val="00266820"/>
    <w:rsid w:val="002C5418"/>
    <w:rsid w:val="0033326A"/>
    <w:rsid w:val="00364C85"/>
    <w:rsid w:val="00390066"/>
    <w:rsid w:val="004605BC"/>
    <w:rsid w:val="004C4A2B"/>
    <w:rsid w:val="004E3721"/>
    <w:rsid w:val="004E55AF"/>
    <w:rsid w:val="005226E6"/>
    <w:rsid w:val="00591CF0"/>
    <w:rsid w:val="005A121E"/>
    <w:rsid w:val="005B6934"/>
    <w:rsid w:val="005C1D52"/>
    <w:rsid w:val="005E76E6"/>
    <w:rsid w:val="00642F14"/>
    <w:rsid w:val="00670A12"/>
    <w:rsid w:val="00793C2F"/>
    <w:rsid w:val="007D4C27"/>
    <w:rsid w:val="00837D96"/>
    <w:rsid w:val="00861995"/>
    <w:rsid w:val="0088655E"/>
    <w:rsid w:val="008B78DA"/>
    <w:rsid w:val="008F0199"/>
    <w:rsid w:val="00955D9C"/>
    <w:rsid w:val="009C04A8"/>
    <w:rsid w:val="009C2D31"/>
    <w:rsid w:val="009E7783"/>
    <w:rsid w:val="009F3F08"/>
    <w:rsid w:val="00A6291B"/>
    <w:rsid w:val="00AC376A"/>
    <w:rsid w:val="00AF1F04"/>
    <w:rsid w:val="00C3128E"/>
    <w:rsid w:val="00CC4708"/>
    <w:rsid w:val="00CE5973"/>
    <w:rsid w:val="00D5471D"/>
    <w:rsid w:val="00D975F8"/>
    <w:rsid w:val="00DB0905"/>
    <w:rsid w:val="00DE55A6"/>
    <w:rsid w:val="00E27C16"/>
    <w:rsid w:val="00E83461"/>
    <w:rsid w:val="00EC1B64"/>
    <w:rsid w:val="00ED3F56"/>
    <w:rsid w:val="00F219FD"/>
    <w:rsid w:val="00F86E01"/>
    <w:rsid w:val="00F87229"/>
    <w:rsid w:val="00F964C8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1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75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75F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87229"/>
    <w:rPr>
      <w:rFonts w:ascii="Cambria" w:hAnsi="Cambria"/>
      <w:sz w:val="16"/>
      <w:szCs w:val="16"/>
    </w:rPr>
  </w:style>
  <w:style w:type="character" w:customStyle="1" w:styleId="a6">
    <w:name w:val="註解方塊文字 字元"/>
    <w:link w:val="a5"/>
    <w:uiPriority w:val="99"/>
    <w:semiHidden/>
    <w:rsid w:val="00F87229"/>
    <w:rPr>
      <w:rFonts w:ascii="Cambria" w:eastAsia="新細明體" w:hAnsi="Cambria" w:cs="Times New Roman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90066"/>
    <w:rPr>
      <w:kern w:val="2"/>
    </w:rPr>
  </w:style>
  <w:style w:type="paragraph" w:styleId="a9">
    <w:name w:val="footer"/>
    <w:basedOn w:val="a"/>
    <w:link w:val="aa"/>
    <w:uiPriority w:val="99"/>
    <w:unhideWhenUsed/>
    <w:rsid w:val="0039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9006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1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75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75F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87229"/>
    <w:rPr>
      <w:rFonts w:ascii="Cambria" w:hAnsi="Cambria"/>
      <w:sz w:val="16"/>
      <w:szCs w:val="16"/>
    </w:rPr>
  </w:style>
  <w:style w:type="character" w:customStyle="1" w:styleId="a6">
    <w:name w:val="註解方塊文字 字元"/>
    <w:link w:val="a5"/>
    <w:uiPriority w:val="99"/>
    <w:semiHidden/>
    <w:rsid w:val="00F87229"/>
    <w:rPr>
      <w:rFonts w:ascii="Cambria" w:eastAsia="新細明體" w:hAnsi="Cambria" w:cs="Times New Roman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90066"/>
    <w:rPr>
      <w:kern w:val="2"/>
    </w:rPr>
  </w:style>
  <w:style w:type="paragraph" w:styleId="a9">
    <w:name w:val="footer"/>
    <w:basedOn w:val="a"/>
    <w:link w:val="aa"/>
    <w:uiPriority w:val="99"/>
    <w:unhideWhenUsed/>
    <w:rsid w:val="0039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900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E214-D293-44E9-84C7-CA981858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陳坤松song</cp:lastModifiedBy>
  <cp:revision>2</cp:revision>
  <cp:lastPrinted>2017-01-03T02:02:00Z</cp:lastPrinted>
  <dcterms:created xsi:type="dcterms:W3CDTF">2017-01-04T01:03:00Z</dcterms:created>
  <dcterms:modified xsi:type="dcterms:W3CDTF">2017-01-04T01:03:00Z</dcterms:modified>
</cp:coreProperties>
</file>