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02C" w:rsidRPr="003853E6" w:rsidRDefault="009D4AFD" w:rsidP="00354C2F">
      <w:pPr>
        <w:ind w:firstLineChars="1303" w:firstLine="4174"/>
        <w:rPr>
          <w:rFonts w:ascii="標楷體" w:eastAsia="標楷體" w:hAnsi="標楷體" w:cs="新細明體"/>
          <w:b/>
          <w:bCs/>
          <w:kern w:val="0"/>
          <w:sz w:val="32"/>
          <w:szCs w:val="32"/>
        </w:rPr>
      </w:pPr>
      <w:r w:rsidRPr="003853E6">
        <w:rPr>
          <w:rFonts w:ascii="標楷體" w:eastAsia="標楷體" w:hAnsi="標楷體" w:cs="新細明體" w:hint="eastAsia"/>
          <w:b/>
          <w:bCs/>
          <w:kern w:val="0"/>
          <w:sz w:val="32"/>
          <w:szCs w:val="32"/>
        </w:rPr>
        <w:t>本國銀行</w:t>
      </w:r>
      <w:r w:rsidR="000355F4" w:rsidRPr="003853E6">
        <w:rPr>
          <w:rFonts w:ascii="標楷體" w:eastAsia="標楷體" w:hAnsi="標楷體" w:cs="新細明體" w:hint="eastAsia"/>
          <w:b/>
          <w:bCs/>
          <w:kern w:val="0"/>
          <w:sz w:val="32"/>
          <w:szCs w:val="32"/>
        </w:rPr>
        <w:t>檢查手冊</w:t>
      </w:r>
      <w:r w:rsidR="00334A27" w:rsidRPr="003853E6">
        <w:rPr>
          <w:rFonts w:ascii="標楷體" w:eastAsia="標楷體" w:hAnsi="標楷體" w:cs="新細明體" w:hint="eastAsia"/>
          <w:b/>
          <w:bCs/>
          <w:kern w:val="0"/>
          <w:sz w:val="32"/>
          <w:szCs w:val="32"/>
        </w:rPr>
        <w:t>(</w:t>
      </w:r>
      <w:proofErr w:type="gramStart"/>
      <w:r w:rsidR="00334A27" w:rsidRPr="003853E6">
        <w:rPr>
          <w:rFonts w:ascii="標楷體" w:eastAsia="標楷體" w:hAnsi="標楷體" w:cs="新細明體" w:hint="eastAsia"/>
          <w:b/>
          <w:bCs/>
          <w:kern w:val="0"/>
          <w:sz w:val="32"/>
          <w:szCs w:val="32"/>
        </w:rPr>
        <w:t>異動版</w:t>
      </w:r>
      <w:proofErr w:type="gramEnd"/>
      <w:r w:rsidR="00334A27" w:rsidRPr="003853E6">
        <w:rPr>
          <w:rFonts w:ascii="標楷體" w:eastAsia="標楷體" w:hAnsi="標楷體" w:cs="新細明體" w:hint="eastAsia"/>
          <w:b/>
          <w:bCs/>
          <w:kern w:val="0"/>
          <w:sz w:val="32"/>
          <w:szCs w:val="32"/>
        </w:rPr>
        <w:t>)</w:t>
      </w:r>
    </w:p>
    <w:p w:rsidR="00903DB5" w:rsidRPr="003853E6" w:rsidRDefault="00354C2F" w:rsidP="00903DB5">
      <w:pPr>
        <w:jc w:val="both"/>
        <w:rPr>
          <w:rFonts w:ascii="標楷體" w:eastAsia="標楷體" w:hAnsi="標楷體" w:cs="新細明體"/>
          <w:b/>
          <w:bCs/>
          <w:kern w:val="0"/>
          <w:sz w:val="28"/>
          <w:szCs w:val="28"/>
        </w:rPr>
      </w:pPr>
      <w:r w:rsidRPr="003853E6">
        <w:rPr>
          <w:rFonts w:ascii="標楷體" w:eastAsia="標楷體" w:hAnsi="標楷體" w:cs="新細明體" w:hint="eastAsia"/>
          <w:b/>
          <w:bCs/>
          <w:kern w:val="0"/>
          <w:sz w:val="28"/>
          <w:szCs w:val="28"/>
        </w:rPr>
        <w:t>一</w:t>
      </w:r>
      <w:r w:rsidR="00903DB5" w:rsidRPr="003853E6">
        <w:rPr>
          <w:rFonts w:ascii="標楷體" w:eastAsia="標楷體" w:hAnsi="標楷體" w:cs="新細明體" w:hint="eastAsia"/>
          <w:b/>
          <w:bCs/>
          <w:kern w:val="0"/>
          <w:sz w:val="28"/>
          <w:szCs w:val="28"/>
        </w:rPr>
        <w:t>、</w:t>
      </w:r>
      <w:r w:rsidR="000E393C" w:rsidRPr="003853E6">
        <w:rPr>
          <w:rFonts w:ascii="標楷體" w:eastAsia="標楷體" w:hAnsi="標楷體" w:cs="新細明體" w:hint="eastAsia"/>
          <w:b/>
          <w:bCs/>
          <w:kern w:val="0"/>
          <w:sz w:val="28"/>
          <w:szCs w:val="28"/>
        </w:rPr>
        <w:t>財務狀況</w:t>
      </w:r>
      <w:r w:rsidR="00903DB5" w:rsidRPr="003853E6">
        <w:rPr>
          <w:rFonts w:ascii="標楷體" w:eastAsia="標楷體" w:hAnsi="標楷體" w:cs="新細明體" w:hint="eastAsia"/>
          <w:b/>
          <w:bCs/>
          <w:kern w:val="0"/>
          <w:sz w:val="28"/>
          <w:szCs w:val="28"/>
        </w:rPr>
        <w:t>之查核（共</w:t>
      </w:r>
      <w:r w:rsidR="00D52AA2" w:rsidRPr="003853E6">
        <w:rPr>
          <w:rFonts w:ascii="新細明體" w:hAnsi="新細明體" w:cs="新細明體" w:hint="eastAsia"/>
          <w:b/>
          <w:bCs/>
          <w:kern w:val="0"/>
          <w:sz w:val="28"/>
          <w:szCs w:val="28"/>
        </w:rPr>
        <w:t>1</w:t>
      </w:r>
      <w:r w:rsidR="00903DB5" w:rsidRPr="003853E6">
        <w:rPr>
          <w:rFonts w:ascii="標楷體" w:eastAsia="標楷體" w:hAnsi="標楷體" w:cs="新細明體" w:hint="eastAsia"/>
          <w:b/>
          <w:bCs/>
          <w:kern w:val="0"/>
          <w:sz w:val="28"/>
          <w:szCs w:val="28"/>
        </w:rPr>
        <w:t>項）</w:t>
      </w:r>
    </w:p>
    <w:tbl>
      <w:tblPr>
        <w:tblW w:w="14580" w:type="dxa"/>
        <w:tblInd w:w="28" w:type="dxa"/>
        <w:tblLayout w:type="fixed"/>
        <w:tblCellMar>
          <w:left w:w="28" w:type="dxa"/>
          <w:right w:w="28" w:type="dxa"/>
        </w:tblCellMar>
        <w:tblLook w:val="0000" w:firstRow="0" w:lastRow="0" w:firstColumn="0" w:lastColumn="0" w:noHBand="0" w:noVBand="0"/>
      </w:tblPr>
      <w:tblGrid>
        <w:gridCol w:w="1440"/>
        <w:gridCol w:w="3876"/>
        <w:gridCol w:w="3864"/>
        <w:gridCol w:w="2880"/>
        <w:gridCol w:w="2520"/>
      </w:tblGrid>
      <w:tr w:rsidR="00B117AD" w:rsidRPr="00B117AD" w:rsidTr="005072DA">
        <w:trPr>
          <w:trHeight w:val="324"/>
          <w:tblHeader/>
        </w:trPr>
        <w:tc>
          <w:tcPr>
            <w:tcW w:w="1440" w:type="dxa"/>
            <w:vMerge w:val="restart"/>
            <w:tcBorders>
              <w:top w:val="single" w:sz="8" w:space="0" w:color="auto"/>
              <w:left w:val="single" w:sz="4" w:space="0" w:color="auto"/>
              <w:right w:val="single" w:sz="4" w:space="0" w:color="auto"/>
            </w:tcBorders>
            <w:shd w:val="clear" w:color="auto" w:fill="auto"/>
            <w:vAlign w:val="center"/>
          </w:tcPr>
          <w:p w:rsidR="00903DB5" w:rsidRPr="00B117AD" w:rsidRDefault="00903DB5" w:rsidP="001748DE">
            <w:pPr>
              <w:widowControl/>
              <w:jc w:val="center"/>
              <w:rPr>
                <w:rFonts w:ascii="標楷體" w:eastAsia="標楷體" w:hAnsi="標楷體" w:cs="新細明體"/>
                <w:kern w:val="0"/>
              </w:rPr>
            </w:pPr>
            <w:r w:rsidRPr="00B117AD">
              <w:rPr>
                <w:rFonts w:ascii="標楷體" w:eastAsia="標楷體" w:hAnsi="標楷體" w:cs="新細明體" w:hint="eastAsia"/>
                <w:kern w:val="0"/>
              </w:rPr>
              <w:t>項目編號</w:t>
            </w:r>
          </w:p>
        </w:tc>
        <w:tc>
          <w:tcPr>
            <w:tcW w:w="7740" w:type="dxa"/>
            <w:gridSpan w:val="2"/>
            <w:tcBorders>
              <w:top w:val="single" w:sz="8" w:space="0" w:color="auto"/>
              <w:left w:val="nil"/>
              <w:bottom w:val="single" w:sz="4" w:space="0" w:color="auto"/>
              <w:right w:val="single" w:sz="4" w:space="0" w:color="auto"/>
            </w:tcBorders>
            <w:shd w:val="clear" w:color="auto" w:fill="auto"/>
            <w:vAlign w:val="center"/>
          </w:tcPr>
          <w:p w:rsidR="00903DB5" w:rsidRPr="00B117AD" w:rsidRDefault="00903DB5" w:rsidP="001748DE">
            <w:pPr>
              <w:jc w:val="center"/>
              <w:rPr>
                <w:rFonts w:ascii="標楷體" w:eastAsia="標楷體" w:hAnsi="標楷體" w:cs="新細明體"/>
                <w:kern w:val="0"/>
              </w:rPr>
            </w:pPr>
            <w:r w:rsidRPr="00B117AD">
              <w:rPr>
                <w:rFonts w:ascii="標楷體" w:eastAsia="標楷體" w:hAnsi="標楷體" w:cs="新細明體" w:hint="eastAsia"/>
                <w:kern w:val="0"/>
              </w:rPr>
              <w:t>查核事項</w:t>
            </w:r>
          </w:p>
        </w:tc>
        <w:tc>
          <w:tcPr>
            <w:tcW w:w="2880" w:type="dxa"/>
            <w:vMerge w:val="restart"/>
            <w:tcBorders>
              <w:top w:val="single" w:sz="8" w:space="0" w:color="auto"/>
              <w:left w:val="nil"/>
              <w:right w:val="double" w:sz="4" w:space="0" w:color="auto"/>
            </w:tcBorders>
            <w:shd w:val="clear" w:color="auto" w:fill="auto"/>
            <w:vAlign w:val="center"/>
          </w:tcPr>
          <w:p w:rsidR="00903DB5" w:rsidRPr="00B117AD" w:rsidRDefault="00903DB5" w:rsidP="001748DE">
            <w:pPr>
              <w:widowControl/>
              <w:jc w:val="center"/>
              <w:rPr>
                <w:rFonts w:ascii="標楷體" w:eastAsia="標楷體" w:hAnsi="標楷體" w:cs="新細明體"/>
                <w:kern w:val="0"/>
              </w:rPr>
            </w:pPr>
            <w:r w:rsidRPr="00B117AD">
              <w:rPr>
                <w:rFonts w:ascii="標楷體" w:eastAsia="標楷體" w:hAnsi="標楷體" w:cs="新細明體" w:hint="eastAsia"/>
                <w:kern w:val="0"/>
              </w:rPr>
              <w:t>法令規章</w:t>
            </w:r>
          </w:p>
        </w:tc>
        <w:tc>
          <w:tcPr>
            <w:tcW w:w="2520" w:type="dxa"/>
            <w:vMerge w:val="restart"/>
            <w:tcBorders>
              <w:top w:val="single" w:sz="8" w:space="0" w:color="auto"/>
              <w:left w:val="double" w:sz="4" w:space="0" w:color="auto"/>
              <w:right w:val="single" w:sz="4" w:space="0" w:color="auto"/>
            </w:tcBorders>
            <w:shd w:val="clear" w:color="auto" w:fill="auto"/>
            <w:vAlign w:val="center"/>
          </w:tcPr>
          <w:p w:rsidR="00903DB5" w:rsidRPr="00B117AD" w:rsidRDefault="00903DB5" w:rsidP="001748DE">
            <w:pPr>
              <w:widowControl/>
              <w:jc w:val="center"/>
              <w:rPr>
                <w:rFonts w:ascii="標楷體" w:eastAsia="標楷體" w:hAnsi="標楷體" w:cs="新細明體"/>
                <w:kern w:val="0"/>
              </w:rPr>
            </w:pPr>
            <w:r w:rsidRPr="00B117AD">
              <w:rPr>
                <w:rFonts w:ascii="標楷體" w:eastAsia="標楷體" w:hAnsi="標楷體" w:cs="新細明體" w:hint="eastAsia"/>
                <w:kern w:val="0"/>
              </w:rPr>
              <w:t>說明</w:t>
            </w:r>
          </w:p>
        </w:tc>
      </w:tr>
      <w:tr w:rsidR="00B117AD" w:rsidRPr="00B117AD" w:rsidTr="005072DA">
        <w:trPr>
          <w:trHeight w:val="384"/>
          <w:tblHeader/>
        </w:trPr>
        <w:tc>
          <w:tcPr>
            <w:tcW w:w="1440" w:type="dxa"/>
            <w:vMerge/>
            <w:tcBorders>
              <w:left w:val="single" w:sz="4" w:space="0" w:color="auto"/>
              <w:bottom w:val="single" w:sz="4" w:space="0" w:color="auto"/>
              <w:right w:val="single" w:sz="4" w:space="0" w:color="auto"/>
            </w:tcBorders>
            <w:shd w:val="clear" w:color="auto" w:fill="auto"/>
            <w:vAlign w:val="center"/>
          </w:tcPr>
          <w:p w:rsidR="00903DB5" w:rsidRPr="00B117AD" w:rsidRDefault="00903DB5" w:rsidP="001748DE">
            <w:pPr>
              <w:widowControl/>
              <w:jc w:val="center"/>
              <w:rPr>
                <w:rFonts w:ascii="標楷體" w:eastAsia="標楷體" w:hAnsi="標楷體" w:cs="新細明體"/>
                <w:kern w:val="0"/>
              </w:rPr>
            </w:pPr>
          </w:p>
        </w:tc>
        <w:tc>
          <w:tcPr>
            <w:tcW w:w="3876" w:type="dxa"/>
            <w:tcBorders>
              <w:top w:val="single" w:sz="4" w:space="0" w:color="auto"/>
              <w:left w:val="nil"/>
              <w:bottom w:val="single" w:sz="4" w:space="0" w:color="auto"/>
              <w:right w:val="single" w:sz="4" w:space="0" w:color="auto"/>
            </w:tcBorders>
            <w:shd w:val="clear" w:color="auto" w:fill="auto"/>
            <w:vAlign w:val="center"/>
          </w:tcPr>
          <w:p w:rsidR="00903DB5" w:rsidRPr="00B117AD" w:rsidRDefault="00903DB5" w:rsidP="001748DE">
            <w:pPr>
              <w:jc w:val="center"/>
              <w:rPr>
                <w:rFonts w:ascii="標楷體" w:eastAsia="標楷體" w:hAnsi="標楷體" w:cs="新細明體"/>
                <w:kern w:val="0"/>
              </w:rPr>
            </w:pPr>
            <w:r w:rsidRPr="00B117AD">
              <w:rPr>
                <w:rFonts w:ascii="標楷體" w:eastAsia="標楷體" w:hAnsi="標楷體" w:cs="新細明體" w:hint="eastAsia"/>
                <w:kern w:val="0"/>
              </w:rPr>
              <w:t>修正後</w:t>
            </w:r>
          </w:p>
        </w:tc>
        <w:tc>
          <w:tcPr>
            <w:tcW w:w="3864" w:type="dxa"/>
            <w:tcBorders>
              <w:top w:val="single" w:sz="4" w:space="0" w:color="auto"/>
              <w:left w:val="nil"/>
              <w:bottom w:val="single" w:sz="4" w:space="0" w:color="auto"/>
              <w:right w:val="single" w:sz="4" w:space="0" w:color="auto"/>
            </w:tcBorders>
            <w:shd w:val="clear" w:color="auto" w:fill="auto"/>
            <w:vAlign w:val="center"/>
          </w:tcPr>
          <w:p w:rsidR="00903DB5" w:rsidRPr="00B117AD" w:rsidRDefault="00903DB5" w:rsidP="001748DE">
            <w:pPr>
              <w:jc w:val="center"/>
              <w:rPr>
                <w:rFonts w:ascii="標楷體" w:eastAsia="標楷體" w:hAnsi="標楷體" w:cs="新細明體"/>
                <w:kern w:val="0"/>
              </w:rPr>
            </w:pPr>
            <w:r w:rsidRPr="00B117AD">
              <w:rPr>
                <w:rFonts w:ascii="標楷體" w:eastAsia="標楷體" w:hAnsi="標楷體" w:cs="新細明體" w:hint="eastAsia"/>
                <w:kern w:val="0"/>
              </w:rPr>
              <w:t>修正前</w:t>
            </w:r>
          </w:p>
        </w:tc>
        <w:tc>
          <w:tcPr>
            <w:tcW w:w="2880" w:type="dxa"/>
            <w:vMerge/>
            <w:tcBorders>
              <w:left w:val="nil"/>
              <w:bottom w:val="single" w:sz="4" w:space="0" w:color="auto"/>
              <w:right w:val="double" w:sz="4" w:space="0" w:color="auto"/>
            </w:tcBorders>
            <w:shd w:val="clear" w:color="auto" w:fill="auto"/>
            <w:vAlign w:val="center"/>
          </w:tcPr>
          <w:p w:rsidR="00903DB5" w:rsidRPr="00B117AD" w:rsidRDefault="00903DB5" w:rsidP="001748DE">
            <w:pPr>
              <w:widowControl/>
              <w:jc w:val="center"/>
              <w:rPr>
                <w:rFonts w:ascii="標楷體" w:eastAsia="標楷體" w:hAnsi="標楷體" w:cs="新細明體"/>
                <w:kern w:val="0"/>
              </w:rPr>
            </w:pPr>
          </w:p>
        </w:tc>
        <w:tc>
          <w:tcPr>
            <w:tcW w:w="2520" w:type="dxa"/>
            <w:vMerge/>
            <w:tcBorders>
              <w:left w:val="double" w:sz="4" w:space="0" w:color="auto"/>
              <w:bottom w:val="single" w:sz="4" w:space="0" w:color="auto"/>
              <w:right w:val="single" w:sz="4" w:space="0" w:color="auto"/>
            </w:tcBorders>
            <w:shd w:val="clear" w:color="auto" w:fill="auto"/>
            <w:vAlign w:val="center"/>
          </w:tcPr>
          <w:p w:rsidR="00903DB5" w:rsidRPr="00B117AD" w:rsidRDefault="00903DB5" w:rsidP="001748DE">
            <w:pPr>
              <w:widowControl/>
              <w:jc w:val="center"/>
              <w:rPr>
                <w:rFonts w:ascii="標楷體" w:eastAsia="標楷體" w:hAnsi="標楷體" w:cs="新細明體"/>
                <w:kern w:val="0"/>
              </w:rPr>
            </w:pPr>
          </w:p>
        </w:tc>
      </w:tr>
      <w:tr w:rsidR="00B117AD" w:rsidRPr="00B117AD" w:rsidTr="00CC5635">
        <w:trPr>
          <w:trHeight w:val="384"/>
        </w:trPr>
        <w:tc>
          <w:tcPr>
            <w:tcW w:w="1440" w:type="dxa"/>
            <w:tcBorders>
              <w:left w:val="single" w:sz="4" w:space="0" w:color="auto"/>
              <w:bottom w:val="single" w:sz="4" w:space="0" w:color="auto"/>
              <w:right w:val="single" w:sz="4" w:space="0" w:color="auto"/>
            </w:tcBorders>
            <w:shd w:val="clear" w:color="auto" w:fill="auto"/>
          </w:tcPr>
          <w:p w:rsidR="00010361" w:rsidRPr="00B117AD" w:rsidRDefault="00010361" w:rsidP="00B564D9">
            <w:pPr>
              <w:widowControl/>
              <w:jc w:val="both"/>
              <w:rPr>
                <w:rFonts w:eastAsia="標楷體"/>
                <w:kern w:val="0"/>
              </w:rPr>
            </w:pPr>
            <w:r w:rsidRPr="00B117AD">
              <w:rPr>
                <w:rFonts w:eastAsia="標楷體"/>
              </w:rPr>
              <w:t>6.1</w:t>
            </w:r>
          </w:p>
        </w:tc>
        <w:tc>
          <w:tcPr>
            <w:tcW w:w="3876" w:type="dxa"/>
            <w:tcBorders>
              <w:top w:val="single" w:sz="4" w:space="0" w:color="auto"/>
              <w:left w:val="nil"/>
              <w:bottom w:val="single" w:sz="4" w:space="0" w:color="auto"/>
              <w:right w:val="single" w:sz="4" w:space="0" w:color="auto"/>
            </w:tcBorders>
            <w:shd w:val="clear" w:color="auto" w:fill="auto"/>
          </w:tcPr>
          <w:p w:rsidR="00010361" w:rsidRPr="00B117AD" w:rsidRDefault="00010361" w:rsidP="00B564D9">
            <w:pPr>
              <w:ind w:left="240" w:hangingChars="100" w:hanging="240"/>
              <w:jc w:val="both"/>
              <w:rPr>
                <w:rFonts w:eastAsia="標楷體"/>
              </w:rPr>
            </w:pPr>
            <w:proofErr w:type="gramStart"/>
            <w:r w:rsidRPr="00B117AD">
              <w:rPr>
                <w:rFonts w:ascii="標楷體" w:eastAsia="標楷體" w:hAnsi="標楷體" w:cs="標楷體" w:hint="eastAsia"/>
              </w:rPr>
              <w:t>㈠</w:t>
            </w:r>
            <w:proofErr w:type="gramEnd"/>
            <w:r w:rsidRPr="00B117AD">
              <w:rPr>
                <w:rFonts w:ascii="標楷體" w:eastAsia="標楷體" w:hAnsi="標楷體" w:cs="標楷體" w:hint="eastAsia"/>
              </w:rPr>
              <w:t>銀行年報之記載事項，有無依規定辦理？</w:t>
            </w:r>
          </w:p>
        </w:tc>
        <w:tc>
          <w:tcPr>
            <w:tcW w:w="3864" w:type="dxa"/>
            <w:tcBorders>
              <w:top w:val="single" w:sz="4" w:space="0" w:color="auto"/>
              <w:left w:val="nil"/>
              <w:bottom w:val="single" w:sz="4" w:space="0" w:color="auto"/>
              <w:right w:val="single" w:sz="4" w:space="0" w:color="auto"/>
            </w:tcBorders>
            <w:shd w:val="clear" w:color="auto" w:fill="auto"/>
          </w:tcPr>
          <w:p w:rsidR="00010361" w:rsidRPr="00B117AD" w:rsidRDefault="00010361" w:rsidP="00010361">
            <w:pPr>
              <w:pStyle w:val="a8"/>
              <w:numPr>
                <w:ilvl w:val="0"/>
                <w:numId w:val="32"/>
              </w:numPr>
              <w:ind w:leftChars="0"/>
              <w:jc w:val="both"/>
              <w:rPr>
                <w:rFonts w:eastAsia="標楷體"/>
              </w:rPr>
            </w:pPr>
            <w:r w:rsidRPr="00B117AD">
              <w:rPr>
                <w:rFonts w:ascii="標楷體" w:eastAsia="標楷體" w:hAnsi="標楷體" w:cs="標楷體" w:hint="eastAsia"/>
              </w:rPr>
              <w:t>銀行年報之記載事項，有無依規定辦理？</w:t>
            </w:r>
          </w:p>
        </w:tc>
        <w:tc>
          <w:tcPr>
            <w:tcW w:w="2880" w:type="dxa"/>
            <w:tcBorders>
              <w:left w:val="nil"/>
              <w:bottom w:val="single" w:sz="4" w:space="0" w:color="auto"/>
              <w:right w:val="double" w:sz="4" w:space="0" w:color="auto"/>
            </w:tcBorders>
            <w:shd w:val="clear" w:color="auto" w:fill="auto"/>
          </w:tcPr>
          <w:p w:rsidR="00010361" w:rsidRPr="00B117AD" w:rsidRDefault="00010361" w:rsidP="00B564D9">
            <w:pPr>
              <w:jc w:val="both"/>
              <w:rPr>
                <w:rFonts w:eastAsia="標楷體"/>
                <w:u w:val="single"/>
              </w:rPr>
            </w:pPr>
            <w:r w:rsidRPr="00B117AD">
              <w:rPr>
                <w:rFonts w:eastAsia="標楷體" w:hint="eastAsia"/>
              </w:rPr>
              <w:t>本會</w:t>
            </w:r>
            <w:r w:rsidRPr="00B117AD">
              <w:rPr>
                <w:rFonts w:eastAsia="標楷體" w:hint="eastAsia"/>
                <w:dstrike/>
              </w:rPr>
              <w:t>102.2.1</w:t>
            </w:r>
            <w:r w:rsidRPr="00B117AD">
              <w:rPr>
                <w:rFonts w:eastAsia="標楷體" w:hint="eastAsia"/>
                <w:u w:val="single"/>
              </w:rPr>
              <w:t>104.3.13</w:t>
            </w:r>
            <w:r w:rsidRPr="00B117AD">
              <w:rPr>
                <w:rFonts w:eastAsia="標楷體" w:hint="eastAsia"/>
              </w:rPr>
              <w:t>修正「銀行年報應行記載事項準則」</w:t>
            </w:r>
          </w:p>
        </w:tc>
        <w:tc>
          <w:tcPr>
            <w:tcW w:w="2520" w:type="dxa"/>
            <w:tcBorders>
              <w:left w:val="double" w:sz="4" w:space="0" w:color="auto"/>
              <w:bottom w:val="single" w:sz="4" w:space="0" w:color="auto"/>
              <w:right w:val="single" w:sz="4" w:space="0" w:color="auto"/>
            </w:tcBorders>
            <w:shd w:val="clear" w:color="auto" w:fill="auto"/>
          </w:tcPr>
          <w:p w:rsidR="00010361" w:rsidRPr="00B117AD" w:rsidRDefault="00010361" w:rsidP="00B564D9">
            <w:pPr>
              <w:rPr>
                <w:rFonts w:eastAsia="標楷體"/>
                <w:kern w:val="0"/>
              </w:rPr>
            </w:pPr>
            <w:r w:rsidRPr="00B117AD">
              <w:rPr>
                <w:rFonts w:eastAsia="標楷體"/>
                <w:kern w:val="0"/>
              </w:rPr>
              <w:t>修正引用之參考法令</w:t>
            </w:r>
          </w:p>
          <w:p w:rsidR="00010361" w:rsidRPr="00B117AD" w:rsidRDefault="00010361" w:rsidP="00B564D9">
            <w:pPr>
              <w:rPr>
                <w:rFonts w:eastAsia="標楷體"/>
                <w:kern w:val="0"/>
              </w:rPr>
            </w:pPr>
          </w:p>
        </w:tc>
      </w:tr>
    </w:tbl>
    <w:p w:rsidR="00FD3DAA" w:rsidRDefault="00FD3DAA" w:rsidP="00334A27">
      <w:pPr>
        <w:jc w:val="both"/>
        <w:rPr>
          <w:rFonts w:ascii="標楷體" w:eastAsia="標楷體" w:hAnsi="標楷體" w:cs="新細明體"/>
          <w:b/>
          <w:bCs/>
          <w:kern w:val="0"/>
          <w:sz w:val="16"/>
          <w:szCs w:val="16"/>
        </w:rPr>
      </w:pPr>
    </w:p>
    <w:p w:rsidR="00AA3217" w:rsidRPr="003853E6" w:rsidRDefault="00AA3217" w:rsidP="00334A27">
      <w:pPr>
        <w:jc w:val="both"/>
        <w:rPr>
          <w:rFonts w:ascii="標楷體" w:eastAsia="標楷體" w:hAnsi="標楷體" w:cs="新細明體"/>
          <w:b/>
          <w:bCs/>
          <w:kern w:val="0"/>
          <w:sz w:val="16"/>
          <w:szCs w:val="16"/>
        </w:rPr>
      </w:pPr>
    </w:p>
    <w:p w:rsidR="00AB5D45" w:rsidRPr="003853E6" w:rsidRDefault="00AB5D45" w:rsidP="00AB5D45">
      <w:pPr>
        <w:jc w:val="both"/>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二</w:t>
      </w:r>
      <w:r w:rsidRPr="003853E6">
        <w:rPr>
          <w:rFonts w:ascii="標楷體" w:eastAsia="標楷體" w:hAnsi="標楷體" w:cs="新細明體" w:hint="eastAsia"/>
          <w:b/>
          <w:bCs/>
          <w:kern w:val="0"/>
          <w:sz w:val="28"/>
          <w:szCs w:val="28"/>
        </w:rPr>
        <w:t>、</w:t>
      </w:r>
      <w:r>
        <w:rPr>
          <w:rFonts w:ascii="標楷體" w:eastAsia="標楷體" w:hAnsi="標楷體" w:cs="新細明體" w:hint="eastAsia"/>
          <w:b/>
          <w:bCs/>
          <w:kern w:val="0"/>
          <w:sz w:val="28"/>
          <w:szCs w:val="28"/>
        </w:rPr>
        <w:t>存款業務</w:t>
      </w:r>
      <w:r w:rsidRPr="003853E6">
        <w:rPr>
          <w:rFonts w:ascii="標楷體" w:eastAsia="標楷體" w:hAnsi="標楷體" w:cs="新細明體" w:hint="eastAsia"/>
          <w:b/>
          <w:bCs/>
          <w:kern w:val="0"/>
          <w:sz w:val="28"/>
          <w:szCs w:val="28"/>
        </w:rPr>
        <w:t>之查核（共</w:t>
      </w:r>
      <w:r w:rsidRPr="003853E6">
        <w:rPr>
          <w:rFonts w:ascii="新細明體" w:hAnsi="新細明體" w:cs="新細明體" w:hint="eastAsia"/>
          <w:b/>
          <w:bCs/>
          <w:kern w:val="0"/>
          <w:sz w:val="28"/>
          <w:szCs w:val="28"/>
        </w:rPr>
        <w:t>1</w:t>
      </w:r>
      <w:r w:rsidRPr="003853E6">
        <w:rPr>
          <w:rFonts w:ascii="標楷體" w:eastAsia="標楷體" w:hAnsi="標楷體" w:cs="新細明體" w:hint="eastAsia"/>
          <w:b/>
          <w:bCs/>
          <w:kern w:val="0"/>
          <w:sz w:val="28"/>
          <w:szCs w:val="28"/>
        </w:rPr>
        <w:t>項）</w:t>
      </w:r>
    </w:p>
    <w:tbl>
      <w:tblPr>
        <w:tblW w:w="14580" w:type="dxa"/>
        <w:tblInd w:w="28" w:type="dxa"/>
        <w:tblLayout w:type="fixed"/>
        <w:tblCellMar>
          <w:left w:w="28" w:type="dxa"/>
          <w:right w:w="28" w:type="dxa"/>
        </w:tblCellMar>
        <w:tblLook w:val="0000" w:firstRow="0" w:lastRow="0" w:firstColumn="0" w:lastColumn="0" w:noHBand="0" w:noVBand="0"/>
      </w:tblPr>
      <w:tblGrid>
        <w:gridCol w:w="1440"/>
        <w:gridCol w:w="3876"/>
        <w:gridCol w:w="3864"/>
        <w:gridCol w:w="2880"/>
        <w:gridCol w:w="2520"/>
      </w:tblGrid>
      <w:tr w:rsidR="00B117AD" w:rsidRPr="00B117AD" w:rsidTr="00D004DA">
        <w:trPr>
          <w:trHeight w:val="324"/>
          <w:tblHeader/>
        </w:trPr>
        <w:tc>
          <w:tcPr>
            <w:tcW w:w="1440" w:type="dxa"/>
            <w:vMerge w:val="restart"/>
            <w:tcBorders>
              <w:top w:val="single" w:sz="8" w:space="0" w:color="auto"/>
              <w:left w:val="single" w:sz="4" w:space="0" w:color="auto"/>
              <w:right w:val="single" w:sz="4" w:space="0" w:color="auto"/>
            </w:tcBorders>
            <w:shd w:val="clear" w:color="auto" w:fill="auto"/>
            <w:vAlign w:val="center"/>
          </w:tcPr>
          <w:p w:rsidR="00AB5D45" w:rsidRPr="00B117AD" w:rsidRDefault="00AB5D45" w:rsidP="00D004DA">
            <w:pPr>
              <w:widowControl/>
              <w:jc w:val="center"/>
              <w:rPr>
                <w:rFonts w:ascii="標楷體" w:eastAsia="標楷體" w:hAnsi="標楷體" w:cs="新細明體"/>
                <w:kern w:val="0"/>
              </w:rPr>
            </w:pPr>
            <w:r w:rsidRPr="00B117AD">
              <w:rPr>
                <w:rFonts w:ascii="標楷體" w:eastAsia="標楷體" w:hAnsi="標楷體" w:cs="新細明體" w:hint="eastAsia"/>
                <w:kern w:val="0"/>
              </w:rPr>
              <w:t>項目編號</w:t>
            </w:r>
          </w:p>
        </w:tc>
        <w:tc>
          <w:tcPr>
            <w:tcW w:w="7740" w:type="dxa"/>
            <w:gridSpan w:val="2"/>
            <w:tcBorders>
              <w:top w:val="single" w:sz="8" w:space="0" w:color="auto"/>
              <w:left w:val="nil"/>
              <w:bottom w:val="single" w:sz="4" w:space="0" w:color="auto"/>
              <w:right w:val="single" w:sz="4" w:space="0" w:color="auto"/>
            </w:tcBorders>
            <w:shd w:val="clear" w:color="auto" w:fill="auto"/>
            <w:vAlign w:val="center"/>
          </w:tcPr>
          <w:p w:rsidR="00AB5D45" w:rsidRPr="00B117AD" w:rsidRDefault="00AB5D45" w:rsidP="00D004DA">
            <w:pPr>
              <w:jc w:val="center"/>
              <w:rPr>
                <w:rFonts w:ascii="標楷體" w:eastAsia="標楷體" w:hAnsi="標楷體" w:cs="新細明體"/>
                <w:kern w:val="0"/>
              </w:rPr>
            </w:pPr>
            <w:r w:rsidRPr="00B117AD">
              <w:rPr>
                <w:rFonts w:ascii="標楷體" w:eastAsia="標楷體" w:hAnsi="標楷體" w:cs="新細明體" w:hint="eastAsia"/>
                <w:kern w:val="0"/>
              </w:rPr>
              <w:t>查核事項</w:t>
            </w:r>
          </w:p>
        </w:tc>
        <w:tc>
          <w:tcPr>
            <w:tcW w:w="2880" w:type="dxa"/>
            <w:vMerge w:val="restart"/>
            <w:tcBorders>
              <w:top w:val="single" w:sz="8" w:space="0" w:color="auto"/>
              <w:left w:val="nil"/>
              <w:right w:val="double" w:sz="4" w:space="0" w:color="auto"/>
            </w:tcBorders>
            <w:shd w:val="clear" w:color="auto" w:fill="auto"/>
            <w:vAlign w:val="center"/>
          </w:tcPr>
          <w:p w:rsidR="00AB5D45" w:rsidRPr="00B117AD" w:rsidRDefault="00AB5D45" w:rsidP="00D004DA">
            <w:pPr>
              <w:widowControl/>
              <w:jc w:val="center"/>
              <w:rPr>
                <w:rFonts w:ascii="標楷體" w:eastAsia="標楷體" w:hAnsi="標楷體" w:cs="新細明體"/>
                <w:kern w:val="0"/>
              </w:rPr>
            </w:pPr>
            <w:r w:rsidRPr="00B117AD">
              <w:rPr>
                <w:rFonts w:ascii="標楷體" w:eastAsia="標楷體" w:hAnsi="標楷體" w:cs="新細明體" w:hint="eastAsia"/>
                <w:kern w:val="0"/>
              </w:rPr>
              <w:t>法令規章</w:t>
            </w:r>
          </w:p>
        </w:tc>
        <w:tc>
          <w:tcPr>
            <w:tcW w:w="2520" w:type="dxa"/>
            <w:vMerge w:val="restart"/>
            <w:tcBorders>
              <w:top w:val="single" w:sz="8" w:space="0" w:color="auto"/>
              <w:left w:val="double" w:sz="4" w:space="0" w:color="auto"/>
              <w:right w:val="single" w:sz="4" w:space="0" w:color="auto"/>
            </w:tcBorders>
            <w:shd w:val="clear" w:color="auto" w:fill="auto"/>
            <w:vAlign w:val="center"/>
          </w:tcPr>
          <w:p w:rsidR="00AB5D45" w:rsidRPr="00B117AD" w:rsidRDefault="00AB5D45" w:rsidP="00D004DA">
            <w:pPr>
              <w:widowControl/>
              <w:jc w:val="center"/>
              <w:rPr>
                <w:rFonts w:ascii="標楷體" w:eastAsia="標楷體" w:hAnsi="標楷體" w:cs="新細明體"/>
                <w:kern w:val="0"/>
              </w:rPr>
            </w:pPr>
            <w:r w:rsidRPr="00B117AD">
              <w:rPr>
                <w:rFonts w:ascii="標楷體" w:eastAsia="標楷體" w:hAnsi="標楷體" w:cs="新細明體" w:hint="eastAsia"/>
                <w:kern w:val="0"/>
              </w:rPr>
              <w:t>說明</w:t>
            </w:r>
          </w:p>
        </w:tc>
      </w:tr>
      <w:tr w:rsidR="00B117AD" w:rsidRPr="00B117AD" w:rsidTr="00D004DA">
        <w:trPr>
          <w:trHeight w:val="384"/>
          <w:tblHeader/>
        </w:trPr>
        <w:tc>
          <w:tcPr>
            <w:tcW w:w="1440" w:type="dxa"/>
            <w:vMerge/>
            <w:tcBorders>
              <w:left w:val="single" w:sz="4" w:space="0" w:color="auto"/>
              <w:bottom w:val="single" w:sz="4" w:space="0" w:color="auto"/>
              <w:right w:val="single" w:sz="4" w:space="0" w:color="auto"/>
            </w:tcBorders>
            <w:shd w:val="clear" w:color="auto" w:fill="auto"/>
            <w:vAlign w:val="center"/>
          </w:tcPr>
          <w:p w:rsidR="00AB5D45" w:rsidRPr="00B117AD" w:rsidRDefault="00AB5D45" w:rsidP="00D004DA">
            <w:pPr>
              <w:widowControl/>
              <w:jc w:val="center"/>
              <w:rPr>
                <w:rFonts w:ascii="標楷體" w:eastAsia="標楷體" w:hAnsi="標楷體" w:cs="新細明體"/>
                <w:kern w:val="0"/>
              </w:rPr>
            </w:pPr>
          </w:p>
        </w:tc>
        <w:tc>
          <w:tcPr>
            <w:tcW w:w="3876" w:type="dxa"/>
            <w:tcBorders>
              <w:top w:val="single" w:sz="4" w:space="0" w:color="auto"/>
              <w:left w:val="nil"/>
              <w:bottom w:val="single" w:sz="4" w:space="0" w:color="auto"/>
              <w:right w:val="single" w:sz="4" w:space="0" w:color="auto"/>
            </w:tcBorders>
            <w:shd w:val="clear" w:color="auto" w:fill="auto"/>
            <w:vAlign w:val="center"/>
          </w:tcPr>
          <w:p w:rsidR="00AB5D45" w:rsidRPr="00B117AD" w:rsidRDefault="00AB5D45" w:rsidP="00D004DA">
            <w:pPr>
              <w:jc w:val="center"/>
              <w:rPr>
                <w:rFonts w:ascii="標楷體" w:eastAsia="標楷體" w:hAnsi="標楷體" w:cs="新細明體"/>
                <w:kern w:val="0"/>
              </w:rPr>
            </w:pPr>
            <w:r w:rsidRPr="00B117AD">
              <w:rPr>
                <w:rFonts w:ascii="標楷體" w:eastAsia="標楷體" w:hAnsi="標楷體" w:cs="新細明體" w:hint="eastAsia"/>
                <w:kern w:val="0"/>
              </w:rPr>
              <w:t>修正後</w:t>
            </w:r>
          </w:p>
        </w:tc>
        <w:tc>
          <w:tcPr>
            <w:tcW w:w="3864" w:type="dxa"/>
            <w:tcBorders>
              <w:top w:val="single" w:sz="4" w:space="0" w:color="auto"/>
              <w:left w:val="nil"/>
              <w:bottom w:val="single" w:sz="4" w:space="0" w:color="auto"/>
              <w:right w:val="single" w:sz="4" w:space="0" w:color="auto"/>
            </w:tcBorders>
            <w:shd w:val="clear" w:color="auto" w:fill="auto"/>
            <w:vAlign w:val="center"/>
          </w:tcPr>
          <w:p w:rsidR="00AB5D45" w:rsidRPr="00B117AD" w:rsidRDefault="00AB5D45" w:rsidP="00D004DA">
            <w:pPr>
              <w:jc w:val="center"/>
              <w:rPr>
                <w:rFonts w:ascii="標楷體" w:eastAsia="標楷體" w:hAnsi="標楷體" w:cs="新細明體"/>
                <w:kern w:val="0"/>
              </w:rPr>
            </w:pPr>
            <w:r w:rsidRPr="00B117AD">
              <w:rPr>
                <w:rFonts w:ascii="標楷體" w:eastAsia="標楷體" w:hAnsi="標楷體" w:cs="新細明體" w:hint="eastAsia"/>
                <w:kern w:val="0"/>
              </w:rPr>
              <w:t>修正前</w:t>
            </w:r>
          </w:p>
        </w:tc>
        <w:tc>
          <w:tcPr>
            <w:tcW w:w="2880" w:type="dxa"/>
            <w:vMerge/>
            <w:tcBorders>
              <w:left w:val="nil"/>
              <w:bottom w:val="single" w:sz="4" w:space="0" w:color="auto"/>
              <w:right w:val="double" w:sz="4" w:space="0" w:color="auto"/>
            </w:tcBorders>
            <w:shd w:val="clear" w:color="auto" w:fill="auto"/>
            <w:vAlign w:val="center"/>
          </w:tcPr>
          <w:p w:rsidR="00AB5D45" w:rsidRPr="00B117AD" w:rsidRDefault="00AB5D45" w:rsidP="00D004DA">
            <w:pPr>
              <w:widowControl/>
              <w:jc w:val="center"/>
              <w:rPr>
                <w:rFonts w:ascii="標楷體" w:eastAsia="標楷體" w:hAnsi="標楷體" w:cs="新細明體"/>
                <w:kern w:val="0"/>
              </w:rPr>
            </w:pPr>
          </w:p>
        </w:tc>
        <w:tc>
          <w:tcPr>
            <w:tcW w:w="2520" w:type="dxa"/>
            <w:vMerge/>
            <w:tcBorders>
              <w:left w:val="double" w:sz="4" w:space="0" w:color="auto"/>
              <w:bottom w:val="single" w:sz="4" w:space="0" w:color="auto"/>
              <w:right w:val="single" w:sz="4" w:space="0" w:color="auto"/>
            </w:tcBorders>
            <w:shd w:val="clear" w:color="auto" w:fill="auto"/>
            <w:vAlign w:val="center"/>
          </w:tcPr>
          <w:p w:rsidR="00AB5D45" w:rsidRPr="00B117AD" w:rsidRDefault="00AB5D45" w:rsidP="00D004DA">
            <w:pPr>
              <w:widowControl/>
              <w:jc w:val="center"/>
              <w:rPr>
                <w:rFonts w:ascii="標楷體" w:eastAsia="標楷體" w:hAnsi="標楷體" w:cs="新細明體"/>
                <w:kern w:val="0"/>
              </w:rPr>
            </w:pPr>
          </w:p>
        </w:tc>
      </w:tr>
      <w:tr w:rsidR="00B117AD" w:rsidRPr="00B117AD" w:rsidTr="00D004DA">
        <w:trPr>
          <w:trHeight w:val="384"/>
        </w:trPr>
        <w:tc>
          <w:tcPr>
            <w:tcW w:w="1440" w:type="dxa"/>
            <w:tcBorders>
              <w:left w:val="single" w:sz="4" w:space="0" w:color="auto"/>
              <w:bottom w:val="single" w:sz="4" w:space="0" w:color="auto"/>
              <w:right w:val="single" w:sz="4" w:space="0" w:color="auto"/>
            </w:tcBorders>
            <w:shd w:val="clear" w:color="auto" w:fill="auto"/>
          </w:tcPr>
          <w:p w:rsidR="00AB5D45" w:rsidRPr="00B117AD" w:rsidRDefault="00AB5D45" w:rsidP="00D004DA">
            <w:pPr>
              <w:widowControl/>
              <w:jc w:val="both"/>
              <w:rPr>
                <w:rFonts w:eastAsia="標楷體"/>
                <w:kern w:val="0"/>
                <w:u w:val="single"/>
              </w:rPr>
            </w:pPr>
            <w:r w:rsidRPr="00B117AD">
              <w:rPr>
                <w:rFonts w:eastAsia="標楷體"/>
                <w:u w:val="single"/>
              </w:rPr>
              <w:t>11.10</w:t>
            </w:r>
          </w:p>
        </w:tc>
        <w:tc>
          <w:tcPr>
            <w:tcW w:w="3876" w:type="dxa"/>
            <w:tcBorders>
              <w:top w:val="single" w:sz="4" w:space="0" w:color="auto"/>
              <w:left w:val="nil"/>
              <w:bottom w:val="single" w:sz="4" w:space="0" w:color="auto"/>
              <w:right w:val="single" w:sz="4" w:space="0" w:color="auto"/>
            </w:tcBorders>
            <w:shd w:val="clear" w:color="auto" w:fill="auto"/>
          </w:tcPr>
          <w:p w:rsidR="00AB5D45" w:rsidRPr="00B117AD" w:rsidRDefault="00AB5D45" w:rsidP="00653419">
            <w:pPr>
              <w:ind w:left="240" w:hangingChars="100" w:hanging="240"/>
              <w:jc w:val="both"/>
              <w:rPr>
                <w:rFonts w:eastAsia="標楷體"/>
                <w:u w:val="single"/>
              </w:rPr>
            </w:pPr>
            <w:r w:rsidRPr="00B117AD">
              <w:rPr>
                <w:rFonts w:ascii="MS Mincho" w:eastAsia="MS Mincho" w:hAnsi="MS Mincho" w:cs="MS Mincho" w:hint="eastAsia"/>
                <w:u w:val="single"/>
              </w:rPr>
              <w:t>㈩</w:t>
            </w:r>
            <w:r w:rsidR="004F7273" w:rsidRPr="00B117AD">
              <w:rPr>
                <w:rFonts w:ascii="標楷體" w:eastAsia="標楷體" w:hAnsi="標楷體" w:cs="標楷體" w:hint="eastAsia"/>
                <w:u w:val="single"/>
              </w:rPr>
              <w:t>對</w:t>
            </w:r>
            <w:r w:rsidR="00653419" w:rsidRPr="00B117AD">
              <w:rPr>
                <w:rFonts w:ascii="標楷體" w:eastAsia="標楷體" w:hAnsi="標楷體" w:cs="標楷體" w:hint="eastAsia"/>
                <w:u w:val="single"/>
              </w:rPr>
              <w:t>既有</w:t>
            </w:r>
            <w:r w:rsidR="004F7273" w:rsidRPr="00B117AD">
              <w:rPr>
                <w:rFonts w:ascii="標楷體" w:eastAsia="標楷體" w:hAnsi="標楷體" w:cs="標楷體" w:hint="eastAsia"/>
                <w:u w:val="single"/>
              </w:rPr>
              <w:t>存款</w:t>
            </w:r>
            <w:proofErr w:type="gramStart"/>
            <w:r w:rsidR="004F7273" w:rsidRPr="00B117AD">
              <w:rPr>
                <w:rFonts w:ascii="標楷體" w:eastAsia="標楷體" w:hAnsi="標楷體" w:cs="標楷體" w:hint="eastAsia"/>
                <w:u w:val="single"/>
              </w:rPr>
              <w:t>戶線上</w:t>
            </w:r>
            <w:proofErr w:type="gramEnd"/>
            <w:r w:rsidR="004F7273" w:rsidRPr="00B117AD">
              <w:rPr>
                <w:rFonts w:ascii="標楷體" w:eastAsia="標楷體" w:hAnsi="標楷體" w:cs="標楷體" w:hint="eastAsia"/>
                <w:u w:val="single"/>
              </w:rPr>
              <w:t>申辦結</w:t>
            </w:r>
            <w:proofErr w:type="gramStart"/>
            <w:r w:rsidR="004F7273" w:rsidRPr="00B117AD">
              <w:rPr>
                <w:rFonts w:ascii="標楷體" w:eastAsia="標楷體" w:hAnsi="標楷體" w:cs="標楷體" w:hint="eastAsia"/>
                <w:u w:val="single"/>
              </w:rPr>
              <w:t>清銷戶</w:t>
            </w:r>
            <w:proofErr w:type="gramEnd"/>
            <w:r w:rsidR="004F7273" w:rsidRPr="00B117AD">
              <w:rPr>
                <w:rFonts w:ascii="標楷體" w:eastAsia="標楷體" w:hAnsi="標楷體" w:cs="標楷體" w:hint="eastAsia"/>
                <w:u w:val="single"/>
              </w:rPr>
              <w:t>、</w:t>
            </w:r>
            <w:r w:rsidR="00321F1A" w:rsidRPr="00B117AD">
              <w:rPr>
                <w:rFonts w:ascii="標楷體" w:eastAsia="標楷體" w:hAnsi="標楷體" w:cs="標楷體" w:hint="eastAsia"/>
                <w:u w:val="single"/>
              </w:rPr>
              <w:t>設定</w:t>
            </w:r>
            <w:r w:rsidR="004F7273" w:rsidRPr="00B117AD">
              <w:rPr>
                <w:rFonts w:ascii="標楷體" w:eastAsia="標楷體" w:hAnsi="標楷體" w:cs="標楷體" w:hint="eastAsia"/>
                <w:u w:val="single"/>
              </w:rPr>
              <w:t>約定轉入帳號、受理客戶傳真指示扣款</w:t>
            </w:r>
            <w:r w:rsidR="00321F1A" w:rsidRPr="00B117AD">
              <w:rPr>
                <w:rFonts w:ascii="標楷體" w:eastAsia="標楷體" w:hAnsi="標楷體" w:cs="標楷體" w:hint="eastAsia"/>
                <w:u w:val="single"/>
              </w:rPr>
              <w:t>無須再取得指示正本</w:t>
            </w:r>
            <w:r w:rsidR="00A977A9" w:rsidRPr="00B117AD">
              <w:rPr>
                <w:rFonts w:ascii="標楷體" w:eastAsia="標楷體" w:hAnsi="標楷體" w:cs="標楷體" w:hint="eastAsia"/>
                <w:u w:val="single"/>
              </w:rPr>
              <w:t>等</w:t>
            </w:r>
            <w:r w:rsidR="00E83AE2" w:rsidRPr="00B117AD">
              <w:rPr>
                <w:rFonts w:ascii="標楷體" w:eastAsia="標楷體" w:hAnsi="標楷體" w:cs="標楷體" w:hint="eastAsia"/>
                <w:u w:val="single"/>
              </w:rPr>
              <w:t>項目</w:t>
            </w:r>
            <w:r w:rsidR="004F7273" w:rsidRPr="00B117AD">
              <w:rPr>
                <w:rFonts w:ascii="標楷體" w:eastAsia="標楷體" w:hAnsi="標楷體" w:cs="標楷體" w:hint="eastAsia"/>
                <w:u w:val="single"/>
              </w:rPr>
              <w:t>，是否依相關規定</w:t>
            </w:r>
            <w:r w:rsidRPr="00B117AD">
              <w:rPr>
                <w:rFonts w:ascii="標楷體" w:eastAsia="標楷體" w:hAnsi="標楷體" w:cs="標楷體" w:hint="eastAsia"/>
                <w:u w:val="single"/>
              </w:rPr>
              <w:t>辦理？</w:t>
            </w:r>
          </w:p>
        </w:tc>
        <w:tc>
          <w:tcPr>
            <w:tcW w:w="3864" w:type="dxa"/>
            <w:tcBorders>
              <w:top w:val="single" w:sz="4" w:space="0" w:color="auto"/>
              <w:left w:val="nil"/>
              <w:bottom w:val="single" w:sz="4" w:space="0" w:color="auto"/>
              <w:right w:val="single" w:sz="4" w:space="0" w:color="auto"/>
            </w:tcBorders>
            <w:shd w:val="clear" w:color="auto" w:fill="auto"/>
          </w:tcPr>
          <w:p w:rsidR="00AB5D45" w:rsidRPr="00B117AD" w:rsidRDefault="00AB5D45" w:rsidP="004F7273">
            <w:pPr>
              <w:pStyle w:val="a8"/>
              <w:ind w:leftChars="0" w:left="360"/>
              <w:jc w:val="both"/>
              <w:rPr>
                <w:rFonts w:eastAsia="標楷體"/>
              </w:rPr>
            </w:pPr>
          </w:p>
        </w:tc>
        <w:tc>
          <w:tcPr>
            <w:tcW w:w="2880" w:type="dxa"/>
            <w:tcBorders>
              <w:left w:val="nil"/>
              <w:bottom w:val="single" w:sz="4" w:space="0" w:color="auto"/>
              <w:right w:val="double" w:sz="4" w:space="0" w:color="auto"/>
            </w:tcBorders>
            <w:shd w:val="clear" w:color="auto" w:fill="auto"/>
          </w:tcPr>
          <w:p w:rsidR="00A977A9" w:rsidRPr="00B117AD" w:rsidRDefault="00A977A9" w:rsidP="00A977A9">
            <w:pPr>
              <w:ind w:left="240" w:hangingChars="100" w:hanging="240"/>
              <w:rPr>
                <w:rFonts w:eastAsia="標楷體"/>
                <w:u w:val="single"/>
              </w:rPr>
            </w:pPr>
            <w:r w:rsidRPr="00B117AD">
              <w:rPr>
                <w:rFonts w:eastAsia="標楷體" w:hint="eastAsia"/>
                <w:u w:val="single"/>
              </w:rPr>
              <w:t>1.</w:t>
            </w:r>
            <w:r w:rsidRPr="00B117AD">
              <w:rPr>
                <w:rFonts w:eastAsia="標楷體" w:hint="eastAsia"/>
                <w:u w:val="single"/>
              </w:rPr>
              <w:t>本會</w:t>
            </w:r>
            <w:r w:rsidRPr="00B117AD">
              <w:rPr>
                <w:rFonts w:eastAsia="標楷體" w:hint="eastAsia"/>
                <w:u w:val="single"/>
              </w:rPr>
              <w:t>104.1.13</w:t>
            </w:r>
            <w:r w:rsidRPr="00B117AD">
              <w:rPr>
                <w:rFonts w:eastAsia="標楷體" w:hint="eastAsia"/>
                <w:u w:val="single"/>
              </w:rPr>
              <w:t>金</w:t>
            </w:r>
            <w:proofErr w:type="gramStart"/>
            <w:r w:rsidRPr="00B117AD">
              <w:rPr>
                <w:rFonts w:eastAsia="標楷體" w:hint="eastAsia"/>
                <w:u w:val="single"/>
              </w:rPr>
              <w:t>管銀國</w:t>
            </w:r>
            <w:proofErr w:type="gramEnd"/>
            <w:r w:rsidRPr="00B117AD">
              <w:rPr>
                <w:rFonts w:eastAsia="標楷體" w:hint="eastAsia"/>
                <w:u w:val="single"/>
              </w:rPr>
              <w:t xml:space="preserve"> </w:t>
            </w:r>
            <w:r w:rsidRPr="00B117AD">
              <w:rPr>
                <w:rFonts w:eastAsia="標楷體" w:hint="eastAsia"/>
                <w:u w:val="single"/>
              </w:rPr>
              <w:t>字第</w:t>
            </w:r>
            <w:r w:rsidRPr="00B117AD">
              <w:rPr>
                <w:rFonts w:eastAsia="標楷體" w:hint="eastAsia"/>
                <w:u w:val="single"/>
              </w:rPr>
              <w:t xml:space="preserve"> 10300348710 </w:t>
            </w:r>
            <w:r w:rsidRPr="00B117AD">
              <w:rPr>
                <w:rFonts w:eastAsia="標楷體" w:hint="eastAsia"/>
                <w:u w:val="single"/>
              </w:rPr>
              <w:t>號函</w:t>
            </w:r>
          </w:p>
          <w:p w:rsidR="00A977A9" w:rsidRPr="00B117AD" w:rsidRDefault="00A977A9" w:rsidP="00A977A9">
            <w:pPr>
              <w:ind w:left="240" w:hangingChars="100" w:hanging="240"/>
              <w:rPr>
                <w:rFonts w:eastAsia="標楷體"/>
                <w:u w:val="single"/>
              </w:rPr>
            </w:pPr>
            <w:r w:rsidRPr="00B117AD">
              <w:rPr>
                <w:rFonts w:eastAsia="標楷體" w:hint="eastAsia"/>
                <w:u w:val="single"/>
              </w:rPr>
              <w:t>2.</w:t>
            </w:r>
            <w:r w:rsidRPr="00B117AD">
              <w:rPr>
                <w:rFonts w:eastAsia="標楷體" w:hint="eastAsia"/>
                <w:u w:val="single"/>
              </w:rPr>
              <w:t>銀行公會</w:t>
            </w:r>
            <w:r w:rsidRPr="00B117AD">
              <w:rPr>
                <w:rFonts w:eastAsia="標楷體" w:hint="eastAsia"/>
                <w:u w:val="single"/>
              </w:rPr>
              <w:t>104.1.29</w:t>
            </w:r>
            <w:r w:rsidRPr="00B117AD">
              <w:rPr>
                <w:rFonts w:eastAsia="標楷體" w:hint="eastAsia"/>
                <w:u w:val="single"/>
              </w:rPr>
              <w:t>全</w:t>
            </w:r>
            <w:proofErr w:type="gramStart"/>
            <w:r w:rsidRPr="00B117AD">
              <w:rPr>
                <w:rFonts w:eastAsia="標楷體" w:hint="eastAsia"/>
                <w:u w:val="single"/>
              </w:rPr>
              <w:t>一電字第</w:t>
            </w:r>
            <w:r w:rsidRPr="00B117AD">
              <w:rPr>
                <w:rFonts w:eastAsia="標楷體" w:hint="eastAsia"/>
                <w:u w:val="single"/>
              </w:rPr>
              <w:t>1040000097</w:t>
            </w:r>
            <w:proofErr w:type="gramEnd"/>
            <w:r w:rsidRPr="00B117AD">
              <w:rPr>
                <w:rFonts w:eastAsia="標楷體" w:hint="eastAsia"/>
                <w:u w:val="single"/>
              </w:rPr>
              <w:t>A</w:t>
            </w:r>
            <w:r w:rsidRPr="00B117AD">
              <w:rPr>
                <w:rFonts w:eastAsia="標楷體" w:hint="eastAsia"/>
                <w:u w:val="single"/>
              </w:rPr>
              <w:t>號函</w:t>
            </w:r>
          </w:p>
          <w:p w:rsidR="00C81094" w:rsidRPr="00B117AD" w:rsidRDefault="00A977A9" w:rsidP="00A977A9">
            <w:pPr>
              <w:ind w:left="240" w:hangingChars="100" w:hanging="240"/>
              <w:rPr>
                <w:rFonts w:eastAsia="標楷體"/>
                <w:u w:val="single"/>
              </w:rPr>
            </w:pPr>
            <w:r w:rsidRPr="00B117AD">
              <w:rPr>
                <w:rFonts w:eastAsia="標楷體" w:hint="eastAsia"/>
                <w:u w:val="single"/>
              </w:rPr>
              <w:t>3.</w:t>
            </w:r>
            <w:r w:rsidRPr="00B117AD">
              <w:rPr>
                <w:rFonts w:eastAsia="標楷體" w:hint="eastAsia"/>
                <w:u w:val="single"/>
              </w:rPr>
              <w:t>本會</w:t>
            </w:r>
            <w:r w:rsidRPr="00B117AD">
              <w:rPr>
                <w:rFonts w:eastAsia="標楷體" w:hint="eastAsia"/>
                <w:u w:val="single"/>
              </w:rPr>
              <w:t>104.1.13</w:t>
            </w:r>
            <w:r w:rsidRPr="00B117AD">
              <w:rPr>
                <w:rFonts w:eastAsia="標楷體" w:hint="eastAsia"/>
                <w:u w:val="single"/>
              </w:rPr>
              <w:t>淮</w:t>
            </w:r>
            <w:proofErr w:type="gramStart"/>
            <w:r w:rsidRPr="00B117AD">
              <w:rPr>
                <w:rFonts w:eastAsia="標楷體" w:hint="eastAsia"/>
                <w:u w:val="single"/>
              </w:rPr>
              <w:t>予備</w:t>
            </w:r>
            <w:proofErr w:type="gramEnd"/>
            <w:r w:rsidRPr="00B117AD">
              <w:rPr>
                <w:rFonts w:eastAsia="標楷體" w:hint="eastAsia"/>
                <w:u w:val="single"/>
              </w:rPr>
              <w:t>查「</w:t>
            </w:r>
            <w:proofErr w:type="gramStart"/>
            <w:r w:rsidRPr="00B117AD">
              <w:rPr>
                <w:rFonts w:eastAsia="標楷體" w:hint="eastAsia"/>
                <w:u w:val="single"/>
              </w:rPr>
              <w:t>中華民國銀行公會銀行銷戶處理</w:t>
            </w:r>
            <w:proofErr w:type="gramEnd"/>
            <w:r w:rsidRPr="00B117AD">
              <w:rPr>
                <w:rFonts w:eastAsia="標楷體" w:hint="eastAsia"/>
                <w:u w:val="single"/>
              </w:rPr>
              <w:t>程序自律規</w:t>
            </w:r>
            <w:r w:rsidRPr="00B117AD">
              <w:rPr>
                <w:rFonts w:eastAsia="標楷體" w:hint="eastAsia"/>
                <w:u w:val="single"/>
              </w:rPr>
              <w:lastRenderedPageBreak/>
              <w:t>範」及「金融機構代客戶辦理存提款作業範本」</w:t>
            </w:r>
          </w:p>
        </w:tc>
        <w:tc>
          <w:tcPr>
            <w:tcW w:w="2520" w:type="dxa"/>
            <w:tcBorders>
              <w:left w:val="double" w:sz="4" w:space="0" w:color="auto"/>
              <w:bottom w:val="single" w:sz="4" w:space="0" w:color="auto"/>
              <w:right w:val="single" w:sz="4" w:space="0" w:color="auto"/>
            </w:tcBorders>
            <w:shd w:val="clear" w:color="auto" w:fill="auto"/>
          </w:tcPr>
          <w:p w:rsidR="00AB5D45" w:rsidRPr="00B117AD" w:rsidRDefault="00C81094" w:rsidP="00D004DA">
            <w:pPr>
              <w:rPr>
                <w:rFonts w:eastAsia="標楷體"/>
                <w:kern w:val="0"/>
              </w:rPr>
            </w:pPr>
            <w:r w:rsidRPr="00B117AD">
              <w:rPr>
                <w:rFonts w:eastAsia="標楷體"/>
                <w:kern w:val="0"/>
              </w:rPr>
              <w:lastRenderedPageBreak/>
              <w:t>新增引用之參考法令並新增查核事項</w:t>
            </w:r>
          </w:p>
          <w:p w:rsidR="00AB5D45" w:rsidRPr="00B117AD" w:rsidRDefault="00AB5D45" w:rsidP="00D004DA">
            <w:pPr>
              <w:rPr>
                <w:rFonts w:eastAsia="標楷體"/>
                <w:kern w:val="0"/>
              </w:rPr>
            </w:pPr>
          </w:p>
        </w:tc>
      </w:tr>
    </w:tbl>
    <w:p w:rsidR="00AB5D45" w:rsidRDefault="00AB5D45" w:rsidP="00AB5D45">
      <w:pPr>
        <w:jc w:val="both"/>
        <w:rPr>
          <w:rFonts w:ascii="標楷體" w:eastAsia="標楷體" w:hAnsi="標楷體" w:cs="新細明體"/>
          <w:b/>
          <w:bCs/>
          <w:kern w:val="0"/>
          <w:sz w:val="16"/>
          <w:szCs w:val="16"/>
        </w:rPr>
      </w:pPr>
    </w:p>
    <w:p w:rsidR="00AA3217" w:rsidRPr="003853E6" w:rsidRDefault="00AA3217" w:rsidP="00AB5D45">
      <w:pPr>
        <w:jc w:val="both"/>
        <w:rPr>
          <w:rFonts w:ascii="標楷體" w:eastAsia="標楷體" w:hAnsi="標楷體" w:cs="新細明體"/>
          <w:b/>
          <w:bCs/>
          <w:kern w:val="0"/>
          <w:sz w:val="16"/>
          <w:szCs w:val="16"/>
        </w:rPr>
      </w:pPr>
    </w:p>
    <w:p w:rsidR="00290BC1" w:rsidRPr="003853E6" w:rsidRDefault="00D169C0" w:rsidP="00290BC1">
      <w:pPr>
        <w:jc w:val="both"/>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三</w:t>
      </w:r>
      <w:r w:rsidR="00290BC1" w:rsidRPr="003853E6">
        <w:rPr>
          <w:rFonts w:ascii="標楷體" w:eastAsia="標楷體" w:hAnsi="標楷體" w:cs="新細明體" w:hint="eastAsia"/>
          <w:b/>
          <w:bCs/>
          <w:kern w:val="0"/>
          <w:sz w:val="28"/>
          <w:szCs w:val="28"/>
        </w:rPr>
        <w:t>、</w:t>
      </w:r>
      <w:r w:rsidR="00290BC1">
        <w:rPr>
          <w:rFonts w:ascii="標楷體" w:eastAsia="標楷體" w:hAnsi="標楷體" w:cs="新細明體" w:hint="eastAsia"/>
          <w:b/>
          <w:bCs/>
          <w:kern w:val="0"/>
          <w:sz w:val="28"/>
          <w:szCs w:val="28"/>
        </w:rPr>
        <w:t>授信業務</w:t>
      </w:r>
      <w:r w:rsidR="00290BC1" w:rsidRPr="003853E6">
        <w:rPr>
          <w:rFonts w:ascii="標楷體" w:eastAsia="標楷體" w:hAnsi="標楷體" w:cs="新細明體" w:hint="eastAsia"/>
          <w:b/>
          <w:bCs/>
          <w:kern w:val="0"/>
          <w:sz w:val="28"/>
          <w:szCs w:val="28"/>
        </w:rPr>
        <w:t>之查核（共</w:t>
      </w:r>
      <w:r w:rsidR="00F130E6">
        <w:rPr>
          <w:rFonts w:ascii="新細明體" w:hAnsi="新細明體" w:cs="新細明體" w:hint="eastAsia"/>
          <w:b/>
          <w:bCs/>
          <w:kern w:val="0"/>
          <w:sz w:val="28"/>
          <w:szCs w:val="28"/>
        </w:rPr>
        <w:t>5</w:t>
      </w:r>
      <w:r w:rsidR="00290BC1" w:rsidRPr="003853E6">
        <w:rPr>
          <w:rFonts w:ascii="標楷體" w:eastAsia="標楷體" w:hAnsi="標楷體" w:cs="新細明體" w:hint="eastAsia"/>
          <w:b/>
          <w:bCs/>
          <w:kern w:val="0"/>
          <w:sz w:val="28"/>
          <w:szCs w:val="28"/>
        </w:rPr>
        <w:t>項）</w:t>
      </w:r>
    </w:p>
    <w:tbl>
      <w:tblPr>
        <w:tblW w:w="14580" w:type="dxa"/>
        <w:tblInd w:w="28" w:type="dxa"/>
        <w:tblLayout w:type="fixed"/>
        <w:tblCellMar>
          <w:left w:w="28" w:type="dxa"/>
          <w:right w:w="28" w:type="dxa"/>
        </w:tblCellMar>
        <w:tblLook w:val="0000" w:firstRow="0" w:lastRow="0" w:firstColumn="0" w:lastColumn="0" w:noHBand="0" w:noVBand="0"/>
      </w:tblPr>
      <w:tblGrid>
        <w:gridCol w:w="1440"/>
        <w:gridCol w:w="3876"/>
        <w:gridCol w:w="3864"/>
        <w:gridCol w:w="2880"/>
        <w:gridCol w:w="2520"/>
      </w:tblGrid>
      <w:tr w:rsidR="00B117AD" w:rsidRPr="00B117AD" w:rsidTr="00B564D9">
        <w:trPr>
          <w:trHeight w:val="324"/>
          <w:tblHeader/>
        </w:trPr>
        <w:tc>
          <w:tcPr>
            <w:tcW w:w="1440" w:type="dxa"/>
            <w:vMerge w:val="restart"/>
            <w:tcBorders>
              <w:top w:val="single" w:sz="8" w:space="0" w:color="auto"/>
              <w:left w:val="single" w:sz="4" w:space="0" w:color="auto"/>
              <w:right w:val="single" w:sz="4" w:space="0" w:color="auto"/>
            </w:tcBorders>
            <w:shd w:val="clear" w:color="auto" w:fill="auto"/>
            <w:vAlign w:val="center"/>
          </w:tcPr>
          <w:p w:rsidR="00290BC1" w:rsidRPr="00B117AD" w:rsidRDefault="00290BC1" w:rsidP="00B564D9">
            <w:pPr>
              <w:widowControl/>
              <w:jc w:val="center"/>
              <w:rPr>
                <w:rFonts w:ascii="標楷體" w:eastAsia="標楷體" w:hAnsi="標楷體" w:cs="新細明體"/>
                <w:kern w:val="0"/>
              </w:rPr>
            </w:pPr>
            <w:r w:rsidRPr="00B117AD">
              <w:rPr>
                <w:rFonts w:ascii="標楷體" w:eastAsia="標楷體" w:hAnsi="標楷體" w:cs="新細明體" w:hint="eastAsia"/>
                <w:kern w:val="0"/>
              </w:rPr>
              <w:t>項目編號</w:t>
            </w:r>
          </w:p>
        </w:tc>
        <w:tc>
          <w:tcPr>
            <w:tcW w:w="7740" w:type="dxa"/>
            <w:gridSpan w:val="2"/>
            <w:tcBorders>
              <w:top w:val="single" w:sz="8" w:space="0" w:color="auto"/>
              <w:left w:val="nil"/>
              <w:bottom w:val="single" w:sz="4" w:space="0" w:color="auto"/>
              <w:right w:val="single" w:sz="4" w:space="0" w:color="auto"/>
            </w:tcBorders>
            <w:shd w:val="clear" w:color="auto" w:fill="auto"/>
            <w:vAlign w:val="center"/>
          </w:tcPr>
          <w:p w:rsidR="00290BC1" w:rsidRPr="00B117AD" w:rsidRDefault="00290BC1" w:rsidP="00B564D9">
            <w:pPr>
              <w:jc w:val="center"/>
              <w:rPr>
                <w:rFonts w:ascii="標楷體" w:eastAsia="標楷體" w:hAnsi="標楷體" w:cs="新細明體"/>
                <w:kern w:val="0"/>
              </w:rPr>
            </w:pPr>
            <w:r w:rsidRPr="00B117AD">
              <w:rPr>
                <w:rFonts w:ascii="標楷體" w:eastAsia="標楷體" w:hAnsi="標楷體" w:cs="新細明體" w:hint="eastAsia"/>
                <w:kern w:val="0"/>
              </w:rPr>
              <w:t>查核事項</w:t>
            </w:r>
          </w:p>
        </w:tc>
        <w:tc>
          <w:tcPr>
            <w:tcW w:w="2880" w:type="dxa"/>
            <w:vMerge w:val="restart"/>
            <w:tcBorders>
              <w:top w:val="single" w:sz="8" w:space="0" w:color="auto"/>
              <w:left w:val="nil"/>
              <w:right w:val="double" w:sz="4" w:space="0" w:color="auto"/>
            </w:tcBorders>
            <w:shd w:val="clear" w:color="auto" w:fill="auto"/>
            <w:vAlign w:val="center"/>
          </w:tcPr>
          <w:p w:rsidR="00290BC1" w:rsidRPr="00B117AD" w:rsidRDefault="00290BC1" w:rsidP="00B564D9">
            <w:pPr>
              <w:widowControl/>
              <w:jc w:val="center"/>
              <w:rPr>
                <w:rFonts w:ascii="標楷體" w:eastAsia="標楷體" w:hAnsi="標楷體" w:cs="新細明體"/>
                <w:kern w:val="0"/>
              </w:rPr>
            </w:pPr>
            <w:r w:rsidRPr="00B117AD">
              <w:rPr>
                <w:rFonts w:ascii="標楷體" w:eastAsia="標楷體" w:hAnsi="標楷體" w:cs="新細明體" w:hint="eastAsia"/>
                <w:kern w:val="0"/>
              </w:rPr>
              <w:t>法令規章</w:t>
            </w:r>
          </w:p>
        </w:tc>
        <w:tc>
          <w:tcPr>
            <w:tcW w:w="2520" w:type="dxa"/>
            <w:vMerge w:val="restart"/>
            <w:tcBorders>
              <w:top w:val="single" w:sz="8" w:space="0" w:color="auto"/>
              <w:left w:val="double" w:sz="4" w:space="0" w:color="auto"/>
              <w:right w:val="single" w:sz="4" w:space="0" w:color="auto"/>
            </w:tcBorders>
            <w:shd w:val="clear" w:color="auto" w:fill="auto"/>
            <w:vAlign w:val="center"/>
          </w:tcPr>
          <w:p w:rsidR="00290BC1" w:rsidRPr="00B117AD" w:rsidRDefault="00290BC1" w:rsidP="00B564D9">
            <w:pPr>
              <w:widowControl/>
              <w:jc w:val="center"/>
              <w:rPr>
                <w:rFonts w:ascii="標楷體" w:eastAsia="標楷體" w:hAnsi="標楷體" w:cs="新細明體"/>
                <w:kern w:val="0"/>
              </w:rPr>
            </w:pPr>
            <w:r w:rsidRPr="00B117AD">
              <w:rPr>
                <w:rFonts w:ascii="標楷體" w:eastAsia="標楷體" w:hAnsi="標楷體" w:cs="新細明體" w:hint="eastAsia"/>
                <w:kern w:val="0"/>
              </w:rPr>
              <w:t>說明</w:t>
            </w:r>
          </w:p>
        </w:tc>
      </w:tr>
      <w:tr w:rsidR="00B117AD" w:rsidRPr="00B117AD" w:rsidTr="00B564D9">
        <w:trPr>
          <w:trHeight w:val="384"/>
          <w:tblHeader/>
        </w:trPr>
        <w:tc>
          <w:tcPr>
            <w:tcW w:w="1440" w:type="dxa"/>
            <w:vMerge/>
            <w:tcBorders>
              <w:left w:val="single" w:sz="4" w:space="0" w:color="auto"/>
              <w:bottom w:val="single" w:sz="4" w:space="0" w:color="auto"/>
              <w:right w:val="single" w:sz="4" w:space="0" w:color="auto"/>
            </w:tcBorders>
            <w:shd w:val="clear" w:color="auto" w:fill="auto"/>
            <w:vAlign w:val="center"/>
          </w:tcPr>
          <w:p w:rsidR="00290BC1" w:rsidRPr="00B117AD" w:rsidRDefault="00290BC1" w:rsidP="00B564D9">
            <w:pPr>
              <w:widowControl/>
              <w:jc w:val="center"/>
              <w:rPr>
                <w:rFonts w:ascii="標楷體" w:eastAsia="標楷體" w:hAnsi="標楷體" w:cs="新細明體"/>
                <w:kern w:val="0"/>
              </w:rPr>
            </w:pPr>
          </w:p>
        </w:tc>
        <w:tc>
          <w:tcPr>
            <w:tcW w:w="3876" w:type="dxa"/>
            <w:tcBorders>
              <w:top w:val="single" w:sz="4" w:space="0" w:color="auto"/>
              <w:left w:val="nil"/>
              <w:bottom w:val="single" w:sz="4" w:space="0" w:color="auto"/>
              <w:right w:val="single" w:sz="4" w:space="0" w:color="auto"/>
            </w:tcBorders>
            <w:shd w:val="clear" w:color="auto" w:fill="auto"/>
            <w:vAlign w:val="center"/>
          </w:tcPr>
          <w:p w:rsidR="00290BC1" w:rsidRPr="00B117AD" w:rsidRDefault="00290BC1" w:rsidP="00B564D9">
            <w:pPr>
              <w:jc w:val="center"/>
              <w:rPr>
                <w:rFonts w:ascii="標楷體" w:eastAsia="標楷體" w:hAnsi="標楷體" w:cs="新細明體"/>
                <w:kern w:val="0"/>
              </w:rPr>
            </w:pPr>
            <w:r w:rsidRPr="00B117AD">
              <w:rPr>
                <w:rFonts w:ascii="標楷體" w:eastAsia="標楷體" w:hAnsi="標楷體" w:cs="新細明體" w:hint="eastAsia"/>
                <w:kern w:val="0"/>
              </w:rPr>
              <w:t>修正後</w:t>
            </w:r>
          </w:p>
        </w:tc>
        <w:tc>
          <w:tcPr>
            <w:tcW w:w="3864" w:type="dxa"/>
            <w:tcBorders>
              <w:top w:val="single" w:sz="4" w:space="0" w:color="auto"/>
              <w:left w:val="nil"/>
              <w:bottom w:val="single" w:sz="4" w:space="0" w:color="auto"/>
              <w:right w:val="single" w:sz="4" w:space="0" w:color="auto"/>
            </w:tcBorders>
            <w:shd w:val="clear" w:color="auto" w:fill="auto"/>
            <w:vAlign w:val="center"/>
          </w:tcPr>
          <w:p w:rsidR="00290BC1" w:rsidRPr="00B117AD" w:rsidRDefault="00290BC1" w:rsidP="00B564D9">
            <w:pPr>
              <w:jc w:val="center"/>
              <w:rPr>
                <w:rFonts w:ascii="標楷體" w:eastAsia="標楷體" w:hAnsi="標楷體" w:cs="新細明體"/>
                <w:kern w:val="0"/>
              </w:rPr>
            </w:pPr>
            <w:r w:rsidRPr="00B117AD">
              <w:rPr>
                <w:rFonts w:ascii="標楷體" w:eastAsia="標楷體" w:hAnsi="標楷體" w:cs="新細明體" w:hint="eastAsia"/>
                <w:kern w:val="0"/>
              </w:rPr>
              <w:t>修正前</w:t>
            </w:r>
          </w:p>
        </w:tc>
        <w:tc>
          <w:tcPr>
            <w:tcW w:w="2880" w:type="dxa"/>
            <w:vMerge/>
            <w:tcBorders>
              <w:left w:val="nil"/>
              <w:bottom w:val="single" w:sz="4" w:space="0" w:color="auto"/>
              <w:right w:val="double" w:sz="4" w:space="0" w:color="auto"/>
            </w:tcBorders>
            <w:shd w:val="clear" w:color="auto" w:fill="auto"/>
            <w:vAlign w:val="center"/>
          </w:tcPr>
          <w:p w:rsidR="00290BC1" w:rsidRPr="00B117AD" w:rsidRDefault="00290BC1" w:rsidP="00B564D9">
            <w:pPr>
              <w:widowControl/>
              <w:jc w:val="center"/>
              <w:rPr>
                <w:rFonts w:ascii="標楷體" w:eastAsia="標楷體" w:hAnsi="標楷體" w:cs="新細明體"/>
                <w:kern w:val="0"/>
              </w:rPr>
            </w:pPr>
          </w:p>
        </w:tc>
        <w:tc>
          <w:tcPr>
            <w:tcW w:w="2520" w:type="dxa"/>
            <w:vMerge/>
            <w:tcBorders>
              <w:left w:val="double" w:sz="4" w:space="0" w:color="auto"/>
              <w:bottom w:val="single" w:sz="4" w:space="0" w:color="auto"/>
              <w:right w:val="single" w:sz="4" w:space="0" w:color="auto"/>
            </w:tcBorders>
            <w:shd w:val="clear" w:color="auto" w:fill="auto"/>
            <w:vAlign w:val="center"/>
          </w:tcPr>
          <w:p w:rsidR="00290BC1" w:rsidRPr="00B117AD" w:rsidRDefault="00290BC1" w:rsidP="00B564D9">
            <w:pPr>
              <w:widowControl/>
              <w:jc w:val="center"/>
              <w:rPr>
                <w:rFonts w:ascii="標楷體" w:eastAsia="標楷體" w:hAnsi="標楷體" w:cs="新細明體"/>
                <w:kern w:val="0"/>
              </w:rPr>
            </w:pPr>
          </w:p>
        </w:tc>
      </w:tr>
      <w:tr w:rsidR="00B117AD" w:rsidRPr="00B117AD" w:rsidTr="00B564D9">
        <w:trPr>
          <w:trHeight w:val="384"/>
        </w:trPr>
        <w:tc>
          <w:tcPr>
            <w:tcW w:w="1440" w:type="dxa"/>
            <w:tcBorders>
              <w:left w:val="single" w:sz="4" w:space="0" w:color="auto"/>
              <w:bottom w:val="single" w:sz="4" w:space="0" w:color="auto"/>
              <w:right w:val="single" w:sz="4" w:space="0" w:color="auto"/>
            </w:tcBorders>
            <w:shd w:val="clear" w:color="auto" w:fill="auto"/>
          </w:tcPr>
          <w:p w:rsidR="003D0A48" w:rsidRPr="00B117AD" w:rsidRDefault="003D0A48" w:rsidP="00290BC1">
            <w:pPr>
              <w:widowControl/>
              <w:jc w:val="both"/>
              <w:rPr>
                <w:rFonts w:eastAsia="標楷體"/>
                <w:u w:val="single"/>
              </w:rPr>
            </w:pPr>
            <w:r w:rsidRPr="00B117AD">
              <w:rPr>
                <w:rFonts w:eastAsia="標楷體"/>
                <w:u w:val="single"/>
              </w:rPr>
              <w:t>3.5.2.</w:t>
            </w:r>
            <w:r w:rsidRPr="00B117AD">
              <w:rPr>
                <w:rFonts w:eastAsia="標楷體" w:hint="eastAsia"/>
                <w:u w:val="single"/>
              </w:rPr>
              <w:t>8</w:t>
            </w:r>
          </w:p>
        </w:tc>
        <w:tc>
          <w:tcPr>
            <w:tcW w:w="3876" w:type="dxa"/>
            <w:tcBorders>
              <w:top w:val="single" w:sz="4" w:space="0" w:color="auto"/>
              <w:left w:val="nil"/>
              <w:bottom w:val="single" w:sz="4" w:space="0" w:color="auto"/>
              <w:right w:val="single" w:sz="4" w:space="0" w:color="auto"/>
            </w:tcBorders>
            <w:shd w:val="clear" w:color="auto" w:fill="auto"/>
          </w:tcPr>
          <w:p w:rsidR="003D0A48" w:rsidRPr="00B117AD" w:rsidRDefault="003D0A48" w:rsidP="003D0A48">
            <w:pPr>
              <w:ind w:left="240" w:hangingChars="100" w:hanging="240"/>
              <w:jc w:val="both"/>
              <w:rPr>
                <w:rFonts w:ascii="標楷體" w:eastAsia="標楷體" w:hAnsi="標楷體" w:cs="標楷體"/>
              </w:rPr>
            </w:pPr>
            <w:r w:rsidRPr="00B117AD">
              <w:rPr>
                <w:rFonts w:ascii="新細明體" w:hAnsi="新細明體" w:cs="新細明體" w:hint="eastAsia"/>
              </w:rPr>
              <w:t>(8)</w:t>
            </w:r>
            <w:r w:rsidRPr="00B117AD">
              <w:rPr>
                <w:rFonts w:ascii="標楷體" w:eastAsia="標楷體" w:hAnsi="標楷體" w:cs="標楷體" w:hint="eastAsia"/>
                <w:u w:val="single"/>
              </w:rPr>
              <w:t>辦理現金卡之利率或信用卡循環信用利率是否未超過年利率15%?(104.9.1起適用)</w:t>
            </w:r>
          </w:p>
        </w:tc>
        <w:tc>
          <w:tcPr>
            <w:tcW w:w="3864" w:type="dxa"/>
            <w:tcBorders>
              <w:top w:val="single" w:sz="4" w:space="0" w:color="auto"/>
              <w:left w:val="nil"/>
              <w:bottom w:val="single" w:sz="4" w:space="0" w:color="auto"/>
              <w:right w:val="single" w:sz="4" w:space="0" w:color="auto"/>
            </w:tcBorders>
            <w:shd w:val="clear" w:color="auto" w:fill="auto"/>
          </w:tcPr>
          <w:p w:rsidR="003D0A48" w:rsidRPr="00B117AD" w:rsidRDefault="003D0A48" w:rsidP="003D0A48">
            <w:pPr>
              <w:ind w:left="240" w:hangingChars="100" w:hanging="240"/>
              <w:jc w:val="both"/>
              <w:rPr>
                <w:rFonts w:ascii="標楷體" w:eastAsia="標楷體" w:hAnsi="標楷體" w:cs="標楷體"/>
              </w:rPr>
            </w:pPr>
          </w:p>
        </w:tc>
        <w:tc>
          <w:tcPr>
            <w:tcW w:w="2880" w:type="dxa"/>
            <w:tcBorders>
              <w:left w:val="nil"/>
              <w:bottom w:val="single" w:sz="4" w:space="0" w:color="auto"/>
              <w:right w:val="double" w:sz="4" w:space="0" w:color="auto"/>
            </w:tcBorders>
            <w:shd w:val="clear" w:color="auto" w:fill="auto"/>
          </w:tcPr>
          <w:p w:rsidR="003D0A48" w:rsidRPr="00B117AD" w:rsidRDefault="003D0A48" w:rsidP="003D0A48">
            <w:pPr>
              <w:ind w:left="240" w:hangingChars="100" w:hanging="240"/>
              <w:jc w:val="both"/>
              <w:rPr>
                <w:rFonts w:eastAsia="標楷體"/>
              </w:rPr>
            </w:pPr>
            <w:r w:rsidRPr="00B117AD">
              <w:rPr>
                <w:rFonts w:eastAsia="標楷體" w:hint="eastAsia"/>
                <w:u w:val="single"/>
              </w:rPr>
              <w:t>銀行法第</w:t>
            </w:r>
            <w:r w:rsidRPr="00B117AD">
              <w:rPr>
                <w:rFonts w:eastAsia="標楷體" w:hint="eastAsia"/>
                <w:u w:val="single"/>
              </w:rPr>
              <w:t>47-1</w:t>
            </w:r>
            <w:r w:rsidRPr="00B117AD">
              <w:rPr>
                <w:rFonts w:eastAsia="標楷體" w:hint="eastAsia"/>
                <w:u w:val="single"/>
              </w:rPr>
              <w:t>條</w:t>
            </w:r>
          </w:p>
          <w:p w:rsidR="003D0A48" w:rsidRPr="00B117AD" w:rsidRDefault="003D0A48" w:rsidP="003D0A48">
            <w:pPr>
              <w:jc w:val="both"/>
              <w:rPr>
                <w:rFonts w:eastAsia="標楷體"/>
                <w:u w:val="single"/>
              </w:rPr>
            </w:pPr>
          </w:p>
        </w:tc>
        <w:tc>
          <w:tcPr>
            <w:tcW w:w="2520" w:type="dxa"/>
            <w:tcBorders>
              <w:left w:val="double" w:sz="4" w:space="0" w:color="auto"/>
              <w:bottom w:val="single" w:sz="4" w:space="0" w:color="auto"/>
              <w:right w:val="single" w:sz="4" w:space="0" w:color="auto"/>
            </w:tcBorders>
            <w:shd w:val="clear" w:color="auto" w:fill="auto"/>
          </w:tcPr>
          <w:p w:rsidR="003D0A48" w:rsidRPr="00B117AD" w:rsidRDefault="003D0A48" w:rsidP="003D0A48">
            <w:pPr>
              <w:rPr>
                <w:rFonts w:eastAsia="標楷體"/>
                <w:kern w:val="0"/>
              </w:rPr>
            </w:pPr>
            <w:r w:rsidRPr="00B117AD">
              <w:rPr>
                <w:rFonts w:eastAsia="標楷體" w:hint="eastAsia"/>
                <w:kern w:val="0"/>
              </w:rPr>
              <w:t>新增</w:t>
            </w:r>
            <w:r w:rsidRPr="00B117AD">
              <w:rPr>
                <w:rFonts w:eastAsia="標楷體"/>
                <w:kern w:val="0"/>
              </w:rPr>
              <w:t>引用之參考法令並</w:t>
            </w:r>
            <w:r w:rsidRPr="00B117AD">
              <w:rPr>
                <w:rFonts w:eastAsia="標楷體" w:hint="eastAsia"/>
                <w:kern w:val="0"/>
              </w:rPr>
              <w:t>新增</w:t>
            </w:r>
            <w:r w:rsidRPr="00B117AD">
              <w:rPr>
                <w:rFonts w:eastAsia="標楷體"/>
                <w:kern w:val="0"/>
              </w:rPr>
              <w:t>查核事項</w:t>
            </w:r>
          </w:p>
        </w:tc>
      </w:tr>
      <w:tr w:rsidR="00B117AD" w:rsidRPr="00B117AD" w:rsidTr="00B564D9">
        <w:trPr>
          <w:trHeight w:val="384"/>
        </w:trPr>
        <w:tc>
          <w:tcPr>
            <w:tcW w:w="1440" w:type="dxa"/>
            <w:tcBorders>
              <w:left w:val="single" w:sz="4" w:space="0" w:color="auto"/>
              <w:bottom w:val="single" w:sz="4" w:space="0" w:color="auto"/>
              <w:right w:val="single" w:sz="4" w:space="0" w:color="auto"/>
            </w:tcBorders>
            <w:shd w:val="clear" w:color="auto" w:fill="auto"/>
          </w:tcPr>
          <w:p w:rsidR="001D4FFB" w:rsidRPr="00B117AD" w:rsidRDefault="00EC5121" w:rsidP="00B564D9">
            <w:pPr>
              <w:widowControl/>
              <w:jc w:val="both"/>
              <w:rPr>
                <w:rFonts w:eastAsia="標楷體"/>
                <w:u w:val="single"/>
              </w:rPr>
            </w:pPr>
            <w:r w:rsidRPr="00B117AD">
              <w:rPr>
                <w:rFonts w:eastAsia="標楷體"/>
                <w:u w:val="single"/>
              </w:rPr>
              <w:t>9.1.</w:t>
            </w:r>
            <w:r w:rsidRPr="00B117AD">
              <w:rPr>
                <w:rFonts w:eastAsia="標楷體" w:hint="eastAsia"/>
                <w:u w:val="single"/>
              </w:rPr>
              <w:t>8</w:t>
            </w:r>
          </w:p>
          <w:p w:rsidR="001D4FFB" w:rsidRPr="00B117AD" w:rsidRDefault="001D4FFB" w:rsidP="00B564D9">
            <w:pPr>
              <w:widowControl/>
              <w:jc w:val="both"/>
              <w:rPr>
                <w:rFonts w:eastAsia="標楷體"/>
                <w:u w:val="single"/>
              </w:rPr>
            </w:pPr>
          </w:p>
          <w:p w:rsidR="001D4FFB" w:rsidRPr="00B117AD" w:rsidRDefault="001D4FFB" w:rsidP="00B564D9">
            <w:pPr>
              <w:widowControl/>
              <w:jc w:val="both"/>
              <w:rPr>
                <w:rFonts w:eastAsia="標楷體"/>
                <w:u w:val="single"/>
              </w:rPr>
            </w:pPr>
          </w:p>
          <w:p w:rsidR="001D4FFB" w:rsidRPr="00B117AD" w:rsidRDefault="001D4FFB" w:rsidP="0059456F">
            <w:pPr>
              <w:widowControl/>
              <w:jc w:val="both"/>
              <w:rPr>
                <w:rFonts w:eastAsia="標楷體"/>
                <w:kern w:val="0"/>
                <w:u w:val="single"/>
              </w:rPr>
            </w:pPr>
          </w:p>
        </w:tc>
        <w:tc>
          <w:tcPr>
            <w:tcW w:w="3876" w:type="dxa"/>
            <w:tcBorders>
              <w:top w:val="single" w:sz="4" w:space="0" w:color="auto"/>
              <w:left w:val="nil"/>
              <w:bottom w:val="single" w:sz="4" w:space="0" w:color="auto"/>
              <w:right w:val="single" w:sz="4" w:space="0" w:color="auto"/>
            </w:tcBorders>
            <w:shd w:val="clear" w:color="auto" w:fill="auto"/>
          </w:tcPr>
          <w:p w:rsidR="001D4FFB" w:rsidRPr="00B117AD" w:rsidRDefault="00EC5121" w:rsidP="00E46F82">
            <w:pPr>
              <w:ind w:left="240" w:hangingChars="100" w:hanging="240"/>
              <w:jc w:val="both"/>
              <w:rPr>
                <w:rFonts w:eastAsia="標楷體"/>
                <w:u w:val="single"/>
              </w:rPr>
            </w:pPr>
            <w:r w:rsidRPr="00B117AD">
              <w:rPr>
                <w:rFonts w:eastAsia="標楷體"/>
                <w:u w:val="single"/>
              </w:rPr>
              <w:t>8</w:t>
            </w:r>
            <w:r w:rsidR="001D4FFB" w:rsidRPr="00B117AD">
              <w:rPr>
                <w:rFonts w:eastAsia="標楷體"/>
                <w:u w:val="single"/>
              </w:rPr>
              <w:t>.</w:t>
            </w:r>
            <w:r w:rsidR="0059456F" w:rsidRPr="00B117AD">
              <w:rPr>
                <w:rFonts w:ascii="標楷體" w:eastAsia="標楷體" w:hAnsi="標楷體" w:cs="標楷體" w:hint="eastAsia"/>
                <w:u w:val="single"/>
              </w:rPr>
              <w:t>辦理貸款業務，是否落實徵授信審核?</w:t>
            </w:r>
            <w:r w:rsidR="00321F1A" w:rsidRPr="00B117AD">
              <w:rPr>
                <w:rFonts w:ascii="標楷體" w:eastAsia="標楷體" w:hAnsi="標楷體" w:cs="標楷體" w:hint="eastAsia"/>
                <w:u w:val="single"/>
              </w:rPr>
              <w:t>對投資型或短期內不動產價格大幅上揚者，是否</w:t>
            </w:r>
            <w:r w:rsidR="0059456F" w:rsidRPr="00B117AD">
              <w:rPr>
                <w:rFonts w:ascii="標楷體" w:eastAsia="標楷體" w:hAnsi="標楷體" w:cs="標楷體" w:hint="eastAsia"/>
                <w:u w:val="single"/>
              </w:rPr>
              <w:t>審慎評估授信政策、風險控管及加強貸放管理，並</w:t>
            </w:r>
            <w:proofErr w:type="gramStart"/>
            <w:r w:rsidR="0059456F" w:rsidRPr="00B117AD">
              <w:rPr>
                <w:rFonts w:ascii="標楷體" w:eastAsia="標楷體" w:hAnsi="標楷體" w:cs="標楷體" w:hint="eastAsia"/>
                <w:u w:val="single"/>
              </w:rPr>
              <w:t>覈</w:t>
            </w:r>
            <w:proofErr w:type="gramEnd"/>
            <w:r w:rsidR="0059456F" w:rsidRPr="00B117AD">
              <w:rPr>
                <w:rFonts w:ascii="標楷體" w:eastAsia="標楷體" w:hAnsi="標楷體" w:cs="標楷體" w:hint="eastAsia"/>
                <w:u w:val="single"/>
              </w:rPr>
              <w:t>實辦理不動產</w:t>
            </w:r>
            <w:proofErr w:type="gramStart"/>
            <w:r w:rsidR="0059456F" w:rsidRPr="00B117AD">
              <w:rPr>
                <w:rFonts w:ascii="標楷體" w:eastAsia="標楷體" w:hAnsi="標楷體" w:cs="標楷體" w:hint="eastAsia"/>
                <w:u w:val="single"/>
              </w:rPr>
              <w:t>鑑</w:t>
            </w:r>
            <w:proofErr w:type="gramEnd"/>
            <w:r w:rsidR="0059456F" w:rsidRPr="00B117AD">
              <w:rPr>
                <w:rFonts w:ascii="標楷體" w:eastAsia="標楷體" w:hAnsi="標楷體" w:cs="標楷體" w:hint="eastAsia"/>
                <w:u w:val="single"/>
              </w:rPr>
              <w:t xml:space="preserve">價?稽核單位執行年度檢查計畫時是否查核其落實情形? </w:t>
            </w:r>
          </w:p>
        </w:tc>
        <w:tc>
          <w:tcPr>
            <w:tcW w:w="3864" w:type="dxa"/>
            <w:tcBorders>
              <w:top w:val="single" w:sz="4" w:space="0" w:color="auto"/>
              <w:left w:val="nil"/>
              <w:bottom w:val="single" w:sz="4" w:space="0" w:color="auto"/>
              <w:right w:val="single" w:sz="4" w:space="0" w:color="auto"/>
            </w:tcBorders>
            <w:shd w:val="clear" w:color="auto" w:fill="auto"/>
          </w:tcPr>
          <w:p w:rsidR="001D4FFB" w:rsidRPr="00B117AD" w:rsidRDefault="001D4FFB" w:rsidP="00B564D9">
            <w:pPr>
              <w:ind w:left="360" w:hangingChars="150" w:hanging="360"/>
              <w:jc w:val="both"/>
              <w:rPr>
                <w:rFonts w:eastAsia="標楷體"/>
              </w:rPr>
            </w:pPr>
          </w:p>
        </w:tc>
        <w:tc>
          <w:tcPr>
            <w:tcW w:w="2880" w:type="dxa"/>
            <w:tcBorders>
              <w:left w:val="nil"/>
              <w:bottom w:val="single" w:sz="4" w:space="0" w:color="auto"/>
              <w:right w:val="double" w:sz="4" w:space="0" w:color="auto"/>
            </w:tcBorders>
            <w:shd w:val="clear" w:color="auto" w:fill="auto"/>
          </w:tcPr>
          <w:p w:rsidR="001D4FFB" w:rsidRPr="00B117AD" w:rsidRDefault="001D4FFB" w:rsidP="00C81094">
            <w:pPr>
              <w:jc w:val="both"/>
              <w:rPr>
                <w:rFonts w:eastAsia="標楷體"/>
                <w:u w:val="single"/>
              </w:rPr>
            </w:pPr>
            <w:r w:rsidRPr="00B117AD">
              <w:rPr>
                <w:rFonts w:eastAsia="標楷體" w:hint="eastAsia"/>
                <w:u w:val="single"/>
              </w:rPr>
              <w:t>本會</w:t>
            </w:r>
            <w:r w:rsidRPr="00B117AD">
              <w:rPr>
                <w:rFonts w:eastAsia="標楷體" w:hint="eastAsia"/>
                <w:u w:val="single"/>
              </w:rPr>
              <w:t>104.3.5</w:t>
            </w:r>
            <w:r w:rsidRPr="00B117AD">
              <w:rPr>
                <w:rFonts w:eastAsia="標楷體" w:hint="eastAsia"/>
                <w:u w:val="single"/>
              </w:rPr>
              <w:t>金</w:t>
            </w:r>
            <w:proofErr w:type="gramStart"/>
            <w:r w:rsidRPr="00B117AD">
              <w:rPr>
                <w:rFonts w:eastAsia="標楷體" w:hint="eastAsia"/>
                <w:u w:val="single"/>
              </w:rPr>
              <w:t>管檢銀字</w:t>
            </w:r>
            <w:proofErr w:type="gramEnd"/>
            <w:r w:rsidRPr="00B117AD">
              <w:rPr>
                <w:rFonts w:eastAsia="標楷體" w:hint="eastAsia"/>
                <w:u w:val="single"/>
              </w:rPr>
              <w:t>第</w:t>
            </w:r>
            <w:r w:rsidRPr="00B117AD">
              <w:rPr>
                <w:rFonts w:eastAsia="標楷體" w:hint="eastAsia"/>
                <w:u w:val="single"/>
              </w:rPr>
              <w:t>1040154027</w:t>
            </w:r>
            <w:r w:rsidRPr="00B117AD">
              <w:rPr>
                <w:rFonts w:eastAsia="標楷體" w:hint="eastAsia"/>
                <w:u w:val="single"/>
              </w:rPr>
              <w:t>號函</w:t>
            </w:r>
          </w:p>
        </w:tc>
        <w:tc>
          <w:tcPr>
            <w:tcW w:w="2520" w:type="dxa"/>
            <w:tcBorders>
              <w:left w:val="double" w:sz="4" w:space="0" w:color="auto"/>
              <w:bottom w:val="single" w:sz="4" w:space="0" w:color="auto"/>
              <w:right w:val="single" w:sz="4" w:space="0" w:color="auto"/>
            </w:tcBorders>
            <w:shd w:val="clear" w:color="auto" w:fill="auto"/>
          </w:tcPr>
          <w:p w:rsidR="001D4FFB" w:rsidRPr="00B117AD" w:rsidRDefault="0059456F" w:rsidP="0059456F">
            <w:pPr>
              <w:rPr>
                <w:rFonts w:eastAsia="標楷體"/>
                <w:kern w:val="0"/>
              </w:rPr>
            </w:pPr>
            <w:r w:rsidRPr="00B117AD">
              <w:rPr>
                <w:rFonts w:eastAsia="標楷體" w:hint="eastAsia"/>
                <w:kern w:val="0"/>
              </w:rPr>
              <w:t>新增理由同上</w:t>
            </w:r>
          </w:p>
        </w:tc>
      </w:tr>
      <w:tr w:rsidR="00B117AD" w:rsidRPr="00B117AD" w:rsidTr="00B564D9">
        <w:trPr>
          <w:trHeight w:val="384"/>
        </w:trPr>
        <w:tc>
          <w:tcPr>
            <w:tcW w:w="1440" w:type="dxa"/>
            <w:tcBorders>
              <w:left w:val="single" w:sz="4" w:space="0" w:color="auto"/>
              <w:bottom w:val="single" w:sz="4" w:space="0" w:color="auto"/>
              <w:right w:val="single" w:sz="4" w:space="0" w:color="auto"/>
            </w:tcBorders>
            <w:shd w:val="clear" w:color="auto" w:fill="auto"/>
          </w:tcPr>
          <w:p w:rsidR="00E83AE2" w:rsidRPr="00B117AD" w:rsidRDefault="00E83AE2" w:rsidP="00E83AE2">
            <w:pPr>
              <w:widowControl/>
              <w:jc w:val="both"/>
              <w:rPr>
                <w:rFonts w:eastAsia="標楷體"/>
                <w:u w:val="single"/>
              </w:rPr>
            </w:pPr>
            <w:r w:rsidRPr="00B117AD">
              <w:rPr>
                <w:rFonts w:eastAsia="標楷體"/>
                <w:u w:val="single"/>
              </w:rPr>
              <w:t>9.1.</w:t>
            </w:r>
            <w:r w:rsidRPr="00B117AD">
              <w:rPr>
                <w:rFonts w:eastAsia="標楷體" w:hint="eastAsia"/>
                <w:u w:val="single"/>
              </w:rPr>
              <w:t>9</w:t>
            </w:r>
          </w:p>
          <w:p w:rsidR="00E83AE2" w:rsidRPr="00B117AD" w:rsidRDefault="00E83AE2" w:rsidP="00B564D9">
            <w:pPr>
              <w:widowControl/>
              <w:jc w:val="both"/>
              <w:rPr>
                <w:rFonts w:eastAsia="標楷體"/>
                <w:u w:val="single"/>
              </w:rPr>
            </w:pPr>
          </w:p>
        </w:tc>
        <w:tc>
          <w:tcPr>
            <w:tcW w:w="3876" w:type="dxa"/>
            <w:tcBorders>
              <w:top w:val="single" w:sz="4" w:space="0" w:color="auto"/>
              <w:left w:val="nil"/>
              <w:bottom w:val="single" w:sz="4" w:space="0" w:color="auto"/>
              <w:right w:val="single" w:sz="4" w:space="0" w:color="auto"/>
            </w:tcBorders>
            <w:shd w:val="clear" w:color="auto" w:fill="auto"/>
          </w:tcPr>
          <w:p w:rsidR="00E83AE2" w:rsidRPr="00B117AD" w:rsidRDefault="00E83AE2" w:rsidP="00653419">
            <w:pPr>
              <w:ind w:left="240" w:hangingChars="100" w:hanging="240"/>
              <w:jc w:val="both"/>
              <w:rPr>
                <w:rFonts w:ascii="標楷體" w:eastAsia="標楷體" w:hAnsi="標楷體" w:cs="標楷體"/>
                <w:u w:val="single"/>
              </w:rPr>
            </w:pPr>
            <w:r w:rsidRPr="00B117AD">
              <w:rPr>
                <w:rFonts w:eastAsia="標楷體"/>
                <w:u w:val="single"/>
              </w:rPr>
              <w:t>9.</w:t>
            </w:r>
            <w:r w:rsidRPr="00B117AD">
              <w:rPr>
                <w:rFonts w:ascii="標楷體" w:eastAsia="標楷體" w:hAnsi="標楷體" w:cs="標楷體" w:hint="eastAsia"/>
                <w:u w:val="single"/>
              </w:rPr>
              <w:t>對</w:t>
            </w:r>
            <w:r w:rsidR="00653419" w:rsidRPr="00B117AD">
              <w:rPr>
                <w:rFonts w:ascii="標楷體" w:eastAsia="標楷體" w:hAnsi="標楷體" w:cs="標楷體" w:hint="eastAsia"/>
                <w:u w:val="single"/>
              </w:rPr>
              <w:t>既有</w:t>
            </w:r>
            <w:r w:rsidRPr="00B117AD">
              <w:rPr>
                <w:rFonts w:ascii="標楷體" w:eastAsia="標楷體" w:hAnsi="標楷體" w:cs="標楷體" w:hint="eastAsia"/>
                <w:u w:val="single"/>
              </w:rPr>
              <w:t>存款戶</w:t>
            </w:r>
            <w:r w:rsidR="00653419" w:rsidRPr="00B117AD">
              <w:rPr>
                <w:rFonts w:ascii="標楷體" w:eastAsia="標楷體" w:hAnsi="標楷體" w:cs="標楷體" w:hint="eastAsia"/>
                <w:u w:val="single"/>
              </w:rPr>
              <w:t>(或既有貸款戶)</w:t>
            </w:r>
            <w:proofErr w:type="gramStart"/>
            <w:r w:rsidRPr="00B117AD">
              <w:rPr>
                <w:rFonts w:ascii="標楷體" w:eastAsia="標楷體" w:hAnsi="標楷體" w:cs="標楷體" w:hint="eastAsia"/>
                <w:u w:val="single"/>
              </w:rPr>
              <w:t>線上申辦</w:t>
            </w:r>
            <w:proofErr w:type="gramEnd"/>
            <w:r w:rsidRPr="00B117AD">
              <w:rPr>
                <w:rFonts w:ascii="標楷體" w:eastAsia="標楷體" w:hAnsi="標楷體" w:cs="標楷體" w:hint="eastAsia"/>
                <w:u w:val="single"/>
              </w:rPr>
              <w:t>無涉保證人之個人</w:t>
            </w:r>
            <w:r w:rsidR="00321F1A" w:rsidRPr="00B117AD">
              <w:rPr>
                <w:rFonts w:ascii="標楷體" w:eastAsia="標楷體" w:hAnsi="標楷體" w:cs="標楷體" w:hint="eastAsia"/>
                <w:u w:val="single"/>
              </w:rPr>
              <w:t>信貸及房</w:t>
            </w:r>
            <w:r w:rsidR="00321F1A" w:rsidRPr="00B117AD">
              <w:rPr>
                <w:rFonts w:ascii="標楷體" w:eastAsia="標楷體" w:hAnsi="標楷體" w:cs="標楷體" w:hint="eastAsia"/>
                <w:u w:val="single"/>
              </w:rPr>
              <w:lastRenderedPageBreak/>
              <w:t>貸、</w:t>
            </w:r>
            <w:proofErr w:type="gramStart"/>
            <w:r w:rsidR="00321F1A" w:rsidRPr="00B117AD">
              <w:rPr>
                <w:rFonts w:ascii="標楷體" w:eastAsia="標楷體" w:hAnsi="標楷體" w:cs="標楷體" w:hint="eastAsia"/>
                <w:u w:val="single"/>
              </w:rPr>
              <w:t>車貸於原</w:t>
            </w:r>
            <w:proofErr w:type="gramEnd"/>
            <w:r w:rsidR="00321F1A" w:rsidRPr="00B117AD">
              <w:rPr>
                <w:rFonts w:ascii="標楷體" w:eastAsia="標楷體" w:hAnsi="標楷體" w:cs="標楷體" w:hint="eastAsia"/>
                <w:u w:val="single"/>
              </w:rPr>
              <w:t>抵押權擔保範圍內之增貸、</w:t>
            </w:r>
            <w:proofErr w:type="gramStart"/>
            <w:r w:rsidR="00321F1A" w:rsidRPr="00B117AD">
              <w:rPr>
                <w:rFonts w:ascii="標楷體" w:eastAsia="標楷體" w:hAnsi="標楷體" w:cs="標楷體" w:hint="eastAsia"/>
                <w:u w:val="single"/>
              </w:rPr>
              <w:t>線上取得</w:t>
            </w:r>
            <w:proofErr w:type="gramEnd"/>
            <w:r w:rsidR="00321F1A" w:rsidRPr="00B117AD">
              <w:rPr>
                <w:rFonts w:ascii="標楷體" w:eastAsia="標楷體" w:hAnsi="標楷體" w:cs="標楷體" w:hint="eastAsia"/>
                <w:u w:val="single"/>
              </w:rPr>
              <w:t>客戶同意銀行查詢聯徵中心信用資料等項目，是否依相關規定辦理？</w:t>
            </w:r>
          </w:p>
        </w:tc>
        <w:tc>
          <w:tcPr>
            <w:tcW w:w="3864" w:type="dxa"/>
            <w:tcBorders>
              <w:top w:val="single" w:sz="4" w:space="0" w:color="auto"/>
              <w:left w:val="nil"/>
              <w:bottom w:val="single" w:sz="4" w:space="0" w:color="auto"/>
              <w:right w:val="single" w:sz="4" w:space="0" w:color="auto"/>
            </w:tcBorders>
            <w:shd w:val="clear" w:color="auto" w:fill="auto"/>
          </w:tcPr>
          <w:p w:rsidR="00E83AE2" w:rsidRPr="00B117AD" w:rsidRDefault="00E83AE2" w:rsidP="00B564D9">
            <w:pPr>
              <w:ind w:left="360" w:hangingChars="150" w:hanging="360"/>
              <w:jc w:val="both"/>
              <w:rPr>
                <w:rFonts w:eastAsia="標楷體"/>
              </w:rPr>
            </w:pPr>
          </w:p>
        </w:tc>
        <w:tc>
          <w:tcPr>
            <w:tcW w:w="2880" w:type="dxa"/>
            <w:tcBorders>
              <w:left w:val="nil"/>
              <w:bottom w:val="single" w:sz="4" w:space="0" w:color="auto"/>
              <w:right w:val="double" w:sz="4" w:space="0" w:color="auto"/>
            </w:tcBorders>
            <w:shd w:val="clear" w:color="auto" w:fill="auto"/>
          </w:tcPr>
          <w:p w:rsidR="00814893" w:rsidRPr="00B117AD" w:rsidRDefault="00814893" w:rsidP="00387868">
            <w:pPr>
              <w:ind w:left="240" w:hangingChars="100" w:hanging="240"/>
              <w:jc w:val="both"/>
              <w:rPr>
                <w:rFonts w:eastAsia="標楷體"/>
                <w:u w:val="single"/>
              </w:rPr>
            </w:pPr>
            <w:r w:rsidRPr="00B117AD">
              <w:rPr>
                <w:rFonts w:eastAsia="標楷體" w:hint="eastAsia"/>
                <w:u w:val="single"/>
              </w:rPr>
              <w:t>1.</w:t>
            </w:r>
            <w:r w:rsidRPr="00B117AD">
              <w:rPr>
                <w:rFonts w:eastAsia="標楷體" w:hint="eastAsia"/>
                <w:u w:val="single"/>
              </w:rPr>
              <w:tab/>
            </w:r>
            <w:r w:rsidRPr="00B117AD">
              <w:rPr>
                <w:rFonts w:eastAsia="標楷體" w:hint="eastAsia"/>
                <w:u w:val="single"/>
              </w:rPr>
              <w:t>本會</w:t>
            </w:r>
            <w:r w:rsidR="00810D32">
              <w:rPr>
                <w:rFonts w:eastAsia="標楷體" w:hint="eastAsia"/>
                <w:u w:val="single"/>
              </w:rPr>
              <w:t>104.</w:t>
            </w:r>
            <w:r w:rsidRPr="00B117AD">
              <w:rPr>
                <w:rFonts w:eastAsia="標楷體" w:hint="eastAsia"/>
                <w:u w:val="single"/>
              </w:rPr>
              <w:t>1.13</w:t>
            </w:r>
            <w:r w:rsidRPr="00B117AD">
              <w:rPr>
                <w:rFonts w:eastAsia="標楷體" w:hint="eastAsia"/>
                <w:u w:val="single"/>
              </w:rPr>
              <w:t>金</w:t>
            </w:r>
            <w:proofErr w:type="gramStart"/>
            <w:r w:rsidRPr="00B117AD">
              <w:rPr>
                <w:rFonts w:eastAsia="標楷體" w:hint="eastAsia"/>
                <w:u w:val="single"/>
              </w:rPr>
              <w:t>管銀國</w:t>
            </w:r>
            <w:proofErr w:type="gramEnd"/>
            <w:r w:rsidRPr="00B117AD">
              <w:rPr>
                <w:rFonts w:eastAsia="標楷體" w:hint="eastAsia"/>
                <w:u w:val="single"/>
              </w:rPr>
              <w:t xml:space="preserve"> </w:t>
            </w:r>
            <w:r w:rsidRPr="00B117AD">
              <w:rPr>
                <w:rFonts w:eastAsia="標楷體" w:hint="eastAsia"/>
                <w:u w:val="single"/>
              </w:rPr>
              <w:t>字第</w:t>
            </w:r>
            <w:r w:rsidRPr="00B117AD">
              <w:rPr>
                <w:rFonts w:eastAsia="標楷體" w:hint="eastAsia"/>
                <w:u w:val="single"/>
              </w:rPr>
              <w:t xml:space="preserve"> 10300348710 </w:t>
            </w:r>
            <w:r w:rsidRPr="00B117AD">
              <w:rPr>
                <w:rFonts w:eastAsia="標楷體" w:hint="eastAsia"/>
                <w:u w:val="single"/>
              </w:rPr>
              <w:t>號函</w:t>
            </w:r>
          </w:p>
          <w:p w:rsidR="00E83AE2" w:rsidRPr="00B117AD" w:rsidRDefault="00814893" w:rsidP="00387868">
            <w:pPr>
              <w:ind w:left="240" w:hangingChars="100" w:hanging="240"/>
              <w:jc w:val="both"/>
              <w:rPr>
                <w:rFonts w:eastAsia="標楷體"/>
                <w:u w:val="single"/>
              </w:rPr>
            </w:pPr>
            <w:r w:rsidRPr="00B117AD">
              <w:rPr>
                <w:rFonts w:eastAsia="標楷體" w:hint="eastAsia"/>
                <w:u w:val="single"/>
              </w:rPr>
              <w:lastRenderedPageBreak/>
              <w:t>2.</w:t>
            </w:r>
            <w:r w:rsidRPr="00B117AD">
              <w:rPr>
                <w:rFonts w:eastAsia="標楷體" w:hint="eastAsia"/>
                <w:u w:val="single"/>
              </w:rPr>
              <w:tab/>
            </w:r>
            <w:r w:rsidRPr="00B117AD">
              <w:rPr>
                <w:rFonts w:eastAsia="標楷體" w:hint="eastAsia"/>
                <w:u w:val="single"/>
              </w:rPr>
              <w:t>銀行公會</w:t>
            </w:r>
            <w:r w:rsidRPr="00B117AD">
              <w:rPr>
                <w:rFonts w:eastAsia="標楷體" w:hint="eastAsia"/>
                <w:u w:val="single"/>
              </w:rPr>
              <w:t>104.1.29</w:t>
            </w:r>
            <w:r w:rsidRPr="00B117AD">
              <w:rPr>
                <w:rFonts w:eastAsia="標楷體" w:hint="eastAsia"/>
                <w:u w:val="single"/>
              </w:rPr>
              <w:t>全</w:t>
            </w:r>
            <w:proofErr w:type="gramStart"/>
            <w:r w:rsidRPr="00B117AD">
              <w:rPr>
                <w:rFonts w:eastAsia="標楷體" w:hint="eastAsia"/>
                <w:u w:val="single"/>
              </w:rPr>
              <w:t>一電字第</w:t>
            </w:r>
            <w:r w:rsidRPr="00B117AD">
              <w:rPr>
                <w:rFonts w:eastAsia="標楷體" w:hint="eastAsia"/>
                <w:u w:val="single"/>
              </w:rPr>
              <w:t>1040000097</w:t>
            </w:r>
            <w:proofErr w:type="gramEnd"/>
            <w:r w:rsidRPr="00B117AD">
              <w:rPr>
                <w:rFonts w:eastAsia="標楷體" w:hint="eastAsia"/>
                <w:u w:val="single"/>
              </w:rPr>
              <w:t>A</w:t>
            </w:r>
            <w:r w:rsidRPr="00B117AD">
              <w:rPr>
                <w:rFonts w:eastAsia="標楷體" w:hint="eastAsia"/>
                <w:u w:val="single"/>
              </w:rPr>
              <w:t>號函</w:t>
            </w:r>
          </w:p>
          <w:p w:rsidR="00814893" w:rsidRPr="00B117AD" w:rsidRDefault="00814893" w:rsidP="00814893">
            <w:pPr>
              <w:jc w:val="both"/>
              <w:rPr>
                <w:rFonts w:eastAsia="標楷體"/>
                <w:u w:val="single"/>
              </w:rPr>
            </w:pPr>
          </w:p>
        </w:tc>
        <w:tc>
          <w:tcPr>
            <w:tcW w:w="2520" w:type="dxa"/>
            <w:tcBorders>
              <w:left w:val="double" w:sz="4" w:space="0" w:color="auto"/>
              <w:bottom w:val="single" w:sz="4" w:space="0" w:color="auto"/>
              <w:right w:val="single" w:sz="4" w:space="0" w:color="auto"/>
            </w:tcBorders>
            <w:shd w:val="clear" w:color="auto" w:fill="auto"/>
          </w:tcPr>
          <w:p w:rsidR="00E83AE2" w:rsidRPr="00B117AD" w:rsidRDefault="00D169C0" w:rsidP="0059456F">
            <w:pPr>
              <w:rPr>
                <w:rFonts w:eastAsia="標楷體"/>
                <w:kern w:val="0"/>
              </w:rPr>
            </w:pPr>
            <w:r w:rsidRPr="00B117AD">
              <w:rPr>
                <w:rFonts w:eastAsia="標楷體" w:hint="eastAsia"/>
                <w:kern w:val="0"/>
              </w:rPr>
              <w:lastRenderedPageBreak/>
              <w:t>新增理由同上</w:t>
            </w:r>
          </w:p>
        </w:tc>
      </w:tr>
      <w:tr w:rsidR="00B117AD" w:rsidRPr="00B117AD" w:rsidTr="00B564D9">
        <w:trPr>
          <w:trHeight w:val="384"/>
        </w:trPr>
        <w:tc>
          <w:tcPr>
            <w:tcW w:w="1440" w:type="dxa"/>
            <w:tcBorders>
              <w:left w:val="single" w:sz="4" w:space="0" w:color="auto"/>
              <w:bottom w:val="single" w:sz="4" w:space="0" w:color="auto"/>
              <w:right w:val="single" w:sz="4" w:space="0" w:color="auto"/>
            </w:tcBorders>
            <w:shd w:val="clear" w:color="auto" w:fill="auto"/>
          </w:tcPr>
          <w:p w:rsidR="00E83AE2" w:rsidRPr="00B117AD" w:rsidRDefault="00E83AE2" w:rsidP="00D004DA">
            <w:pPr>
              <w:widowControl/>
              <w:jc w:val="both"/>
              <w:rPr>
                <w:rFonts w:eastAsia="標楷體"/>
                <w:kern w:val="0"/>
                <w:u w:val="single"/>
              </w:rPr>
            </w:pPr>
            <w:r w:rsidRPr="00B117AD">
              <w:rPr>
                <w:rFonts w:eastAsia="標楷體"/>
                <w:u w:val="single"/>
              </w:rPr>
              <w:lastRenderedPageBreak/>
              <w:t>10.1.1</w:t>
            </w:r>
            <w:r w:rsidRPr="00B117AD">
              <w:rPr>
                <w:rFonts w:eastAsia="標楷體" w:hint="eastAsia"/>
                <w:u w:val="single"/>
              </w:rPr>
              <w:t>4</w:t>
            </w:r>
          </w:p>
        </w:tc>
        <w:tc>
          <w:tcPr>
            <w:tcW w:w="3876" w:type="dxa"/>
            <w:tcBorders>
              <w:top w:val="single" w:sz="4" w:space="0" w:color="auto"/>
              <w:left w:val="nil"/>
              <w:bottom w:val="single" w:sz="4" w:space="0" w:color="auto"/>
              <w:right w:val="single" w:sz="4" w:space="0" w:color="auto"/>
            </w:tcBorders>
            <w:shd w:val="clear" w:color="auto" w:fill="auto"/>
          </w:tcPr>
          <w:p w:rsidR="00E83AE2" w:rsidRPr="00B117AD" w:rsidRDefault="00E83AE2" w:rsidP="00A977A9">
            <w:pPr>
              <w:ind w:left="360" w:hangingChars="150" w:hanging="360"/>
              <w:jc w:val="both"/>
              <w:rPr>
                <w:rFonts w:eastAsia="標楷體"/>
                <w:u w:val="single"/>
              </w:rPr>
            </w:pPr>
            <w:r w:rsidRPr="00B117AD">
              <w:rPr>
                <w:rFonts w:eastAsia="標楷體" w:hint="eastAsia"/>
                <w:u w:val="single"/>
              </w:rPr>
              <w:t>14</w:t>
            </w:r>
            <w:r w:rsidR="00A977A9" w:rsidRPr="00B117AD">
              <w:rPr>
                <w:rFonts w:eastAsia="標楷體" w:hint="eastAsia"/>
                <w:u w:val="single"/>
              </w:rPr>
              <w:t>.</w:t>
            </w:r>
            <w:r w:rsidRPr="00B117AD">
              <w:rPr>
                <w:rFonts w:eastAsia="標楷體" w:hint="eastAsia"/>
                <w:u w:val="single"/>
              </w:rPr>
              <w:t>辦理工業區土地抵押貸款，是否向聯徵中心查詢，如該抵押土地屬閒置土地名單者，貸款條件依央行所訂原則辦理</w:t>
            </w:r>
            <w:r w:rsidRPr="00B117AD">
              <w:rPr>
                <w:rFonts w:eastAsia="標楷體" w:hint="eastAsia"/>
                <w:u w:val="single"/>
              </w:rPr>
              <w:t>?</w:t>
            </w:r>
            <w:r w:rsidRPr="00B117AD">
              <w:rPr>
                <w:rFonts w:eastAsia="標楷體" w:hint="eastAsia"/>
                <w:u w:val="single"/>
              </w:rPr>
              <w:t>以其他工業區土地</w:t>
            </w:r>
            <w:r w:rsidRPr="00B117AD">
              <w:rPr>
                <w:rFonts w:eastAsia="標楷體" w:hint="eastAsia"/>
                <w:u w:val="single"/>
              </w:rPr>
              <w:t>(</w:t>
            </w:r>
            <w:r w:rsidRPr="00B117AD">
              <w:rPr>
                <w:rFonts w:eastAsia="標楷體" w:hint="eastAsia"/>
                <w:u w:val="single"/>
              </w:rPr>
              <w:t>非屬上開閒置工業區土地</w:t>
            </w:r>
            <w:r w:rsidRPr="00B117AD">
              <w:rPr>
                <w:rFonts w:eastAsia="標楷體" w:hint="eastAsia"/>
                <w:u w:val="single"/>
              </w:rPr>
              <w:t>)</w:t>
            </w:r>
            <w:r w:rsidRPr="00B117AD">
              <w:rPr>
                <w:rFonts w:eastAsia="標楷體" w:hint="eastAsia"/>
                <w:u w:val="single"/>
              </w:rPr>
              <w:t>者，是否依央行發布之自律措施辦理</w:t>
            </w:r>
            <w:r w:rsidRPr="00B117AD">
              <w:rPr>
                <w:rFonts w:eastAsia="標楷體" w:hint="eastAsia"/>
                <w:u w:val="single"/>
              </w:rPr>
              <w:t>?</w:t>
            </w:r>
            <w:r w:rsidRPr="00B117AD">
              <w:rPr>
                <w:rFonts w:eastAsia="標楷體" w:hint="eastAsia"/>
                <w:u w:val="single"/>
              </w:rPr>
              <w:t>是否將央行規定之貸款原則納入自律規範及訂定內</w:t>
            </w:r>
            <w:proofErr w:type="gramStart"/>
            <w:r w:rsidRPr="00B117AD">
              <w:rPr>
                <w:rFonts w:eastAsia="標楷體" w:hint="eastAsia"/>
                <w:u w:val="single"/>
              </w:rPr>
              <w:t>規</w:t>
            </w:r>
            <w:proofErr w:type="gramEnd"/>
            <w:r w:rsidRPr="00B117AD">
              <w:rPr>
                <w:rFonts w:eastAsia="標楷體" w:hint="eastAsia"/>
                <w:u w:val="single"/>
              </w:rPr>
              <w:t>?</w:t>
            </w:r>
          </w:p>
        </w:tc>
        <w:tc>
          <w:tcPr>
            <w:tcW w:w="3864" w:type="dxa"/>
            <w:tcBorders>
              <w:top w:val="single" w:sz="4" w:space="0" w:color="auto"/>
              <w:left w:val="nil"/>
              <w:bottom w:val="single" w:sz="4" w:space="0" w:color="auto"/>
              <w:right w:val="single" w:sz="4" w:space="0" w:color="auto"/>
            </w:tcBorders>
            <w:shd w:val="clear" w:color="auto" w:fill="auto"/>
          </w:tcPr>
          <w:p w:rsidR="00E83AE2" w:rsidRPr="00B117AD" w:rsidRDefault="00E83AE2" w:rsidP="00D004DA">
            <w:pPr>
              <w:ind w:left="360" w:hangingChars="150" w:hanging="360"/>
              <w:jc w:val="both"/>
              <w:rPr>
                <w:rFonts w:eastAsia="標楷體"/>
              </w:rPr>
            </w:pPr>
          </w:p>
        </w:tc>
        <w:tc>
          <w:tcPr>
            <w:tcW w:w="2880" w:type="dxa"/>
            <w:tcBorders>
              <w:left w:val="nil"/>
              <w:bottom w:val="single" w:sz="4" w:space="0" w:color="auto"/>
              <w:right w:val="double" w:sz="4" w:space="0" w:color="auto"/>
            </w:tcBorders>
            <w:shd w:val="clear" w:color="auto" w:fill="auto"/>
          </w:tcPr>
          <w:p w:rsidR="00E83AE2" w:rsidRPr="00B117AD" w:rsidRDefault="00E83AE2" w:rsidP="00D004DA">
            <w:pPr>
              <w:jc w:val="both"/>
              <w:rPr>
                <w:rFonts w:eastAsia="標楷體"/>
                <w:u w:val="single"/>
              </w:rPr>
            </w:pPr>
            <w:r w:rsidRPr="00B117AD">
              <w:rPr>
                <w:rFonts w:eastAsia="標楷體" w:hint="eastAsia"/>
                <w:u w:val="single"/>
              </w:rPr>
              <w:t>央行</w:t>
            </w:r>
            <w:r w:rsidRPr="00B117AD">
              <w:rPr>
                <w:rFonts w:eastAsia="標楷體" w:hint="eastAsia"/>
                <w:u w:val="single"/>
              </w:rPr>
              <w:t>104.2.10</w:t>
            </w:r>
            <w:r w:rsidRPr="00B117AD">
              <w:rPr>
                <w:rFonts w:eastAsia="標楷體" w:hint="eastAsia"/>
                <w:u w:val="single"/>
              </w:rPr>
              <w:t>台</w:t>
            </w:r>
            <w:proofErr w:type="gramStart"/>
            <w:r w:rsidRPr="00B117AD">
              <w:rPr>
                <w:rFonts w:eastAsia="標楷體" w:hint="eastAsia"/>
                <w:u w:val="single"/>
              </w:rPr>
              <w:t>央業字</w:t>
            </w:r>
            <w:proofErr w:type="gramEnd"/>
            <w:r w:rsidRPr="00B117AD">
              <w:rPr>
                <w:rFonts w:eastAsia="標楷體" w:hint="eastAsia"/>
                <w:u w:val="single"/>
              </w:rPr>
              <w:t>第</w:t>
            </w:r>
            <w:r w:rsidRPr="00B117AD">
              <w:rPr>
                <w:rFonts w:eastAsia="標楷體" w:hint="eastAsia"/>
                <w:u w:val="single"/>
              </w:rPr>
              <w:t>1040008442</w:t>
            </w:r>
            <w:r w:rsidRPr="00B117AD">
              <w:rPr>
                <w:rFonts w:eastAsia="標楷體" w:hint="eastAsia"/>
                <w:u w:val="single"/>
              </w:rPr>
              <w:t>號函</w:t>
            </w:r>
          </w:p>
        </w:tc>
        <w:tc>
          <w:tcPr>
            <w:tcW w:w="2520" w:type="dxa"/>
            <w:tcBorders>
              <w:left w:val="double" w:sz="4" w:space="0" w:color="auto"/>
              <w:bottom w:val="single" w:sz="4" w:space="0" w:color="auto"/>
              <w:right w:val="single" w:sz="4" w:space="0" w:color="auto"/>
            </w:tcBorders>
            <w:shd w:val="clear" w:color="auto" w:fill="auto"/>
          </w:tcPr>
          <w:p w:rsidR="00E83AE2" w:rsidRPr="00B117AD" w:rsidRDefault="00E83AE2" w:rsidP="00D004DA">
            <w:pPr>
              <w:rPr>
                <w:rFonts w:eastAsia="標楷體"/>
                <w:kern w:val="0"/>
              </w:rPr>
            </w:pPr>
            <w:r w:rsidRPr="00B117AD">
              <w:rPr>
                <w:rFonts w:eastAsia="標楷體" w:hint="eastAsia"/>
                <w:kern w:val="0"/>
              </w:rPr>
              <w:t>新增理由同上</w:t>
            </w:r>
          </w:p>
        </w:tc>
      </w:tr>
      <w:tr w:rsidR="00B117AD" w:rsidRPr="00B117AD" w:rsidTr="00B564D9">
        <w:trPr>
          <w:trHeight w:val="384"/>
        </w:trPr>
        <w:tc>
          <w:tcPr>
            <w:tcW w:w="1440" w:type="dxa"/>
            <w:tcBorders>
              <w:left w:val="single" w:sz="4" w:space="0" w:color="auto"/>
              <w:bottom w:val="single" w:sz="4" w:space="0" w:color="auto"/>
              <w:right w:val="single" w:sz="4" w:space="0" w:color="auto"/>
            </w:tcBorders>
            <w:shd w:val="clear" w:color="auto" w:fill="auto"/>
          </w:tcPr>
          <w:p w:rsidR="00E83AE2" w:rsidRPr="00B117AD" w:rsidRDefault="00E83AE2" w:rsidP="00290BC1">
            <w:pPr>
              <w:widowControl/>
              <w:jc w:val="both"/>
              <w:rPr>
                <w:rFonts w:eastAsia="標楷體"/>
                <w:kern w:val="0"/>
                <w:u w:val="single"/>
              </w:rPr>
            </w:pPr>
            <w:r w:rsidRPr="00B117AD">
              <w:rPr>
                <w:rFonts w:eastAsia="標楷體"/>
                <w:u w:val="single"/>
              </w:rPr>
              <w:t>10.14.8</w:t>
            </w:r>
          </w:p>
        </w:tc>
        <w:tc>
          <w:tcPr>
            <w:tcW w:w="3876" w:type="dxa"/>
            <w:tcBorders>
              <w:top w:val="single" w:sz="4" w:space="0" w:color="auto"/>
              <w:left w:val="nil"/>
              <w:bottom w:val="single" w:sz="4" w:space="0" w:color="auto"/>
              <w:right w:val="single" w:sz="4" w:space="0" w:color="auto"/>
            </w:tcBorders>
            <w:shd w:val="clear" w:color="auto" w:fill="auto"/>
          </w:tcPr>
          <w:p w:rsidR="00E83AE2" w:rsidRPr="00B117AD" w:rsidRDefault="00E83AE2" w:rsidP="00F130E6">
            <w:pPr>
              <w:ind w:left="240" w:hangingChars="100" w:hanging="240"/>
              <w:jc w:val="both"/>
              <w:rPr>
                <w:rFonts w:eastAsia="標楷體"/>
                <w:u w:val="single"/>
              </w:rPr>
            </w:pPr>
            <w:r w:rsidRPr="00B117AD">
              <w:rPr>
                <w:rFonts w:eastAsia="標楷體" w:hint="eastAsia"/>
                <w:u w:val="single"/>
              </w:rPr>
              <w:t>8.</w:t>
            </w:r>
            <w:r w:rsidR="00526526" w:rsidRPr="00B117AD">
              <w:rPr>
                <w:rFonts w:eastAsia="標楷體" w:hint="eastAsia"/>
                <w:u w:val="single"/>
              </w:rPr>
              <w:t>金融機構核發現金卡前是否以宣告方式告知申請人重要事項</w:t>
            </w:r>
            <w:r w:rsidR="00F130E6" w:rsidRPr="00B117AD">
              <w:rPr>
                <w:rFonts w:eastAsia="標楷體" w:hint="eastAsia"/>
                <w:u w:val="single"/>
              </w:rPr>
              <w:t>?</w:t>
            </w:r>
            <w:r w:rsidR="00F130E6" w:rsidRPr="00B117AD">
              <w:rPr>
                <w:rFonts w:eastAsia="標楷體" w:hint="eastAsia"/>
                <w:u w:val="single"/>
              </w:rPr>
              <w:t>申請人及金融機構人員</w:t>
            </w:r>
            <w:proofErr w:type="gramStart"/>
            <w:r w:rsidR="00F130E6" w:rsidRPr="00B117AD">
              <w:rPr>
                <w:rFonts w:eastAsia="標楷體" w:hint="eastAsia"/>
                <w:u w:val="single"/>
              </w:rPr>
              <w:t>是否均於同一</w:t>
            </w:r>
            <w:proofErr w:type="gramEnd"/>
            <w:r w:rsidR="00F130E6" w:rsidRPr="00B117AD">
              <w:rPr>
                <w:rFonts w:eastAsia="標楷體" w:hint="eastAsia"/>
                <w:u w:val="single"/>
              </w:rPr>
              <w:t>宣告書以簽名或其他得以辨識當事人同一性及確定當事人意思表示</w:t>
            </w:r>
            <w:r w:rsidR="00F130E6" w:rsidRPr="00B117AD">
              <w:rPr>
                <w:rFonts w:eastAsia="標楷體" w:hint="eastAsia"/>
                <w:u w:val="single"/>
              </w:rPr>
              <w:t xml:space="preserve">      </w:t>
            </w:r>
            <w:r w:rsidR="00F130E6" w:rsidRPr="00B117AD">
              <w:rPr>
                <w:rFonts w:eastAsia="標楷體" w:hint="eastAsia"/>
                <w:u w:val="single"/>
              </w:rPr>
              <w:t>之方式確認</w:t>
            </w:r>
            <w:r w:rsidR="00526526" w:rsidRPr="00B117AD">
              <w:rPr>
                <w:rFonts w:eastAsia="標楷體" w:hint="eastAsia"/>
                <w:u w:val="single"/>
              </w:rPr>
              <w:t>?</w:t>
            </w:r>
          </w:p>
        </w:tc>
        <w:tc>
          <w:tcPr>
            <w:tcW w:w="3864" w:type="dxa"/>
            <w:tcBorders>
              <w:top w:val="single" w:sz="4" w:space="0" w:color="auto"/>
              <w:left w:val="nil"/>
              <w:bottom w:val="single" w:sz="4" w:space="0" w:color="auto"/>
              <w:right w:val="single" w:sz="4" w:space="0" w:color="auto"/>
            </w:tcBorders>
            <w:shd w:val="clear" w:color="auto" w:fill="auto"/>
          </w:tcPr>
          <w:p w:rsidR="00E83AE2" w:rsidRPr="00B117AD" w:rsidRDefault="00E83AE2" w:rsidP="00290BC1">
            <w:pPr>
              <w:ind w:left="360" w:hangingChars="150" w:hanging="360"/>
              <w:jc w:val="both"/>
              <w:rPr>
                <w:rFonts w:eastAsia="標楷體"/>
              </w:rPr>
            </w:pPr>
          </w:p>
        </w:tc>
        <w:tc>
          <w:tcPr>
            <w:tcW w:w="2880" w:type="dxa"/>
            <w:tcBorders>
              <w:left w:val="nil"/>
              <w:bottom w:val="single" w:sz="4" w:space="0" w:color="auto"/>
              <w:right w:val="double" w:sz="4" w:space="0" w:color="auto"/>
            </w:tcBorders>
            <w:shd w:val="clear" w:color="auto" w:fill="auto"/>
          </w:tcPr>
          <w:p w:rsidR="00E83AE2" w:rsidRPr="00B117AD" w:rsidRDefault="00F130E6" w:rsidP="00810D32">
            <w:pPr>
              <w:jc w:val="both"/>
              <w:rPr>
                <w:rFonts w:eastAsia="標楷體"/>
                <w:u w:val="single"/>
              </w:rPr>
            </w:pPr>
            <w:r w:rsidRPr="00B117AD">
              <w:rPr>
                <w:rFonts w:eastAsia="標楷體" w:hint="eastAsia"/>
                <w:u w:val="single"/>
              </w:rPr>
              <w:t>本會</w:t>
            </w:r>
            <w:r w:rsidRPr="00B117AD">
              <w:rPr>
                <w:rFonts w:eastAsia="標楷體" w:hint="eastAsia"/>
                <w:u w:val="single"/>
              </w:rPr>
              <w:t>104.</w:t>
            </w:r>
            <w:r w:rsidR="00810D32">
              <w:rPr>
                <w:rFonts w:eastAsia="標楷體" w:hint="eastAsia"/>
                <w:u w:val="single"/>
              </w:rPr>
              <w:t>1.</w:t>
            </w:r>
            <w:r w:rsidRPr="00B117AD">
              <w:rPr>
                <w:rFonts w:eastAsia="標楷體" w:hint="eastAsia"/>
                <w:u w:val="single"/>
              </w:rPr>
              <w:t xml:space="preserve">6 </w:t>
            </w:r>
            <w:r w:rsidRPr="00B117AD">
              <w:rPr>
                <w:rFonts w:eastAsia="標楷體" w:hint="eastAsia"/>
                <w:u w:val="single"/>
              </w:rPr>
              <w:t>金管銀票字第</w:t>
            </w:r>
            <w:r w:rsidRPr="00B117AD">
              <w:rPr>
                <w:rFonts w:eastAsia="標楷體" w:hint="eastAsia"/>
                <w:u w:val="single"/>
              </w:rPr>
              <w:t>10340004590</w:t>
            </w:r>
            <w:r w:rsidRPr="00B117AD">
              <w:rPr>
                <w:rFonts w:eastAsia="標楷體" w:hint="eastAsia"/>
                <w:u w:val="single"/>
              </w:rPr>
              <w:t>號令修正</w:t>
            </w:r>
            <w:r w:rsidRPr="00B117AD">
              <w:rPr>
                <w:rFonts w:ascii="標楷體" w:eastAsia="標楷體" w:hAnsi="標楷體" w:hint="eastAsia"/>
                <w:u w:val="single"/>
              </w:rPr>
              <w:t>「</w:t>
            </w:r>
            <w:r w:rsidRPr="00B117AD">
              <w:rPr>
                <w:rFonts w:eastAsia="標楷體" w:hint="eastAsia"/>
                <w:u w:val="single"/>
              </w:rPr>
              <w:t>金融機構辦理現金卡業務應注意事項</w:t>
            </w:r>
            <w:r w:rsidRPr="00B117AD">
              <w:rPr>
                <w:rFonts w:ascii="標楷體" w:eastAsia="標楷體" w:hAnsi="標楷體" w:hint="eastAsia"/>
                <w:u w:val="single"/>
              </w:rPr>
              <w:t>」</w:t>
            </w:r>
          </w:p>
        </w:tc>
        <w:tc>
          <w:tcPr>
            <w:tcW w:w="2520" w:type="dxa"/>
            <w:tcBorders>
              <w:left w:val="double" w:sz="4" w:space="0" w:color="auto"/>
              <w:bottom w:val="single" w:sz="4" w:space="0" w:color="auto"/>
              <w:right w:val="single" w:sz="4" w:space="0" w:color="auto"/>
            </w:tcBorders>
            <w:shd w:val="clear" w:color="auto" w:fill="auto"/>
          </w:tcPr>
          <w:p w:rsidR="00E83AE2" w:rsidRPr="00B117AD" w:rsidRDefault="00E83AE2" w:rsidP="00B564D9">
            <w:pPr>
              <w:rPr>
                <w:rFonts w:eastAsia="標楷體"/>
                <w:kern w:val="0"/>
              </w:rPr>
            </w:pPr>
            <w:r w:rsidRPr="00B117AD">
              <w:rPr>
                <w:rFonts w:eastAsia="標楷體" w:hint="eastAsia"/>
                <w:kern w:val="0"/>
              </w:rPr>
              <w:t>新增理由同上</w:t>
            </w:r>
          </w:p>
        </w:tc>
      </w:tr>
    </w:tbl>
    <w:p w:rsidR="00653419" w:rsidRDefault="00653419" w:rsidP="00334A27">
      <w:pPr>
        <w:jc w:val="both"/>
        <w:rPr>
          <w:rFonts w:ascii="標楷體" w:eastAsia="標楷體" w:hAnsi="標楷體" w:cs="新細明體"/>
          <w:b/>
          <w:bCs/>
          <w:kern w:val="0"/>
          <w:sz w:val="28"/>
          <w:szCs w:val="28"/>
        </w:rPr>
      </w:pPr>
    </w:p>
    <w:p w:rsidR="00334A27" w:rsidRPr="003853E6" w:rsidRDefault="00AA3217" w:rsidP="00334A27">
      <w:pPr>
        <w:jc w:val="both"/>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lastRenderedPageBreak/>
        <w:t>四</w:t>
      </w:r>
      <w:r w:rsidR="00E7151C" w:rsidRPr="003853E6">
        <w:rPr>
          <w:rFonts w:ascii="標楷體" w:eastAsia="標楷體" w:hAnsi="標楷體" w:cs="新細明體" w:hint="eastAsia"/>
          <w:b/>
          <w:bCs/>
          <w:kern w:val="0"/>
          <w:sz w:val="28"/>
          <w:szCs w:val="28"/>
        </w:rPr>
        <w:t>、</w:t>
      </w:r>
      <w:r w:rsidR="00D52AA2" w:rsidRPr="003853E6">
        <w:rPr>
          <w:rFonts w:ascii="標楷體" w:eastAsia="標楷體" w:hAnsi="標楷體" w:cs="新細明體" w:hint="eastAsia"/>
          <w:b/>
          <w:bCs/>
          <w:kern w:val="0"/>
          <w:sz w:val="28"/>
          <w:szCs w:val="28"/>
        </w:rPr>
        <w:t>投資業務之查核（共1項）</w:t>
      </w:r>
    </w:p>
    <w:tbl>
      <w:tblPr>
        <w:tblW w:w="14580" w:type="dxa"/>
        <w:tblInd w:w="28" w:type="dxa"/>
        <w:tblLayout w:type="fixed"/>
        <w:tblCellMar>
          <w:left w:w="28" w:type="dxa"/>
          <w:right w:w="28" w:type="dxa"/>
        </w:tblCellMar>
        <w:tblLook w:val="0000" w:firstRow="0" w:lastRow="0" w:firstColumn="0" w:lastColumn="0" w:noHBand="0" w:noVBand="0"/>
      </w:tblPr>
      <w:tblGrid>
        <w:gridCol w:w="1440"/>
        <w:gridCol w:w="3876"/>
        <w:gridCol w:w="3864"/>
        <w:gridCol w:w="2880"/>
        <w:gridCol w:w="2520"/>
      </w:tblGrid>
      <w:tr w:rsidR="00B117AD" w:rsidRPr="00B117AD" w:rsidTr="001F69D9">
        <w:trPr>
          <w:trHeight w:val="324"/>
          <w:tblHeader/>
        </w:trPr>
        <w:tc>
          <w:tcPr>
            <w:tcW w:w="1440" w:type="dxa"/>
            <w:vMerge w:val="restart"/>
            <w:tcBorders>
              <w:top w:val="single" w:sz="8" w:space="0" w:color="auto"/>
              <w:left w:val="single" w:sz="4" w:space="0" w:color="auto"/>
              <w:right w:val="single" w:sz="4" w:space="0" w:color="auto"/>
            </w:tcBorders>
            <w:shd w:val="clear" w:color="auto" w:fill="auto"/>
            <w:vAlign w:val="center"/>
          </w:tcPr>
          <w:p w:rsidR="00C65592" w:rsidRPr="00B117AD" w:rsidRDefault="00C65592" w:rsidP="001F69D9">
            <w:pPr>
              <w:widowControl/>
              <w:jc w:val="center"/>
              <w:rPr>
                <w:rFonts w:eastAsia="標楷體"/>
                <w:kern w:val="0"/>
              </w:rPr>
            </w:pPr>
            <w:r w:rsidRPr="00B117AD">
              <w:rPr>
                <w:rFonts w:eastAsia="標楷體"/>
                <w:kern w:val="0"/>
              </w:rPr>
              <w:t>項目編號</w:t>
            </w:r>
          </w:p>
        </w:tc>
        <w:tc>
          <w:tcPr>
            <w:tcW w:w="7740" w:type="dxa"/>
            <w:gridSpan w:val="2"/>
            <w:tcBorders>
              <w:top w:val="single" w:sz="8" w:space="0" w:color="auto"/>
              <w:left w:val="nil"/>
              <w:bottom w:val="single" w:sz="4" w:space="0" w:color="auto"/>
              <w:right w:val="single" w:sz="4" w:space="0" w:color="auto"/>
            </w:tcBorders>
            <w:shd w:val="clear" w:color="auto" w:fill="auto"/>
            <w:vAlign w:val="center"/>
          </w:tcPr>
          <w:p w:rsidR="00C65592" w:rsidRPr="00B117AD" w:rsidRDefault="00C65592" w:rsidP="001F69D9">
            <w:pPr>
              <w:jc w:val="center"/>
              <w:rPr>
                <w:rFonts w:eastAsia="標楷體"/>
                <w:kern w:val="0"/>
              </w:rPr>
            </w:pPr>
            <w:r w:rsidRPr="00B117AD">
              <w:rPr>
                <w:rFonts w:eastAsia="標楷體"/>
                <w:kern w:val="0"/>
              </w:rPr>
              <w:t>查核事項</w:t>
            </w:r>
          </w:p>
        </w:tc>
        <w:tc>
          <w:tcPr>
            <w:tcW w:w="2880" w:type="dxa"/>
            <w:vMerge w:val="restart"/>
            <w:tcBorders>
              <w:top w:val="single" w:sz="8" w:space="0" w:color="auto"/>
              <w:left w:val="nil"/>
              <w:right w:val="nil"/>
            </w:tcBorders>
            <w:shd w:val="clear" w:color="auto" w:fill="auto"/>
            <w:vAlign w:val="center"/>
          </w:tcPr>
          <w:p w:rsidR="00C65592" w:rsidRPr="00B117AD" w:rsidRDefault="00C65592" w:rsidP="001F69D9">
            <w:pPr>
              <w:widowControl/>
              <w:jc w:val="center"/>
              <w:rPr>
                <w:rFonts w:eastAsia="標楷體"/>
                <w:kern w:val="0"/>
              </w:rPr>
            </w:pPr>
            <w:r w:rsidRPr="00B117AD">
              <w:rPr>
                <w:rFonts w:eastAsia="標楷體"/>
                <w:kern w:val="0"/>
              </w:rPr>
              <w:t>法令規章</w:t>
            </w:r>
          </w:p>
        </w:tc>
        <w:tc>
          <w:tcPr>
            <w:tcW w:w="2520" w:type="dxa"/>
            <w:vMerge w:val="restart"/>
            <w:tcBorders>
              <w:top w:val="single" w:sz="8" w:space="0" w:color="auto"/>
              <w:left w:val="double" w:sz="6" w:space="0" w:color="auto"/>
              <w:right w:val="single" w:sz="4" w:space="0" w:color="auto"/>
            </w:tcBorders>
            <w:shd w:val="clear" w:color="auto" w:fill="auto"/>
            <w:vAlign w:val="center"/>
          </w:tcPr>
          <w:p w:rsidR="00C65592" w:rsidRPr="00B117AD" w:rsidRDefault="00C65592" w:rsidP="001F69D9">
            <w:pPr>
              <w:widowControl/>
              <w:jc w:val="center"/>
              <w:rPr>
                <w:rFonts w:eastAsia="標楷體"/>
                <w:kern w:val="0"/>
              </w:rPr>
            </w:pPr>
            <w:r w:rsidRPr="00B117AD">
              <w:rPr>
                <w:rFonts w:eastAsia="標楷體"/>
                <w:kern w:val="0"/>
              </w:rPr>
              <w:t>說明</w:t>
            </w:r>
          </w:p>
        </w:tc>
      </w:tr>
      <w:tr w:rsidR="00B117AD" w:rsidRPr="00B117AD" w:rsidTr="001F69D9">
        <w:trPr>
          <w:trHeight w:val="384"/>
          <w:tblHeader/>
        </w:trPr>
        <w:tc>
          <w:tcPr>
            <w:tcW w:w="1440" w:type="dxa"/>
            <w:vMerge/>
            <w:tcBorders>
              <w:left w:val="single" w:sz="4" w:space="0" w:color="auto"/>
              <w:bottom w:val="single" w:sz="4" w:space="0" w:color="auto"/>
              <w:right w:val="single" w:sz="4" w:space="0" w:color="auto"/>
            </w:tcBorders>
            <w:shd w:val="clear" w:color="auto" w:fill="auto"/>
            <w:vAlign w:val="center"/>
          </w:tcPr>
          <w:p w:rsidR="00C65592" w:rsidRPr="00B117AD" w:rsidRDefault="00C65592" w:rsidP="001F69D9">
            <w:pPr>
              <w:widowControl/>
              <w:jc w:val="center"/>
              <w:rPr>
                <w:rFonts w:eastAsia="標楷體"/>
                <w:kern w:val="0"/>
              </w:rPr>
            </w:pPr>
          </w:p>
        </w:tc>
        <w:tc>
          <w:tcPr>
            <w:tcW w:w="3876" w:type="dxa"/>
            <w:tcBorders>
              <w:top w:val="single" w:sz="4" w:space="0" w:color="auto"/>
              <w:left w:val="nil"/>
              <w:bottom w:val="single" w:sz="4" w:space="0" w:color="auto"/>
              <w:right w:val="single" w:sz="4" w:space="0" w:color="auto"/>
            </w:tcBorders>
            <w:shd w:val="clear" w:color="auto" w:fill="auto"/>
            <w:vAlign w:val="center"/>
          </w:tcPr>
          <w:p w:rsidR="00C65592" w:rsidRPr="00B117AD" w:rsidRDefault="00C65592" w:rsidP="001F69D9">
            <w:pPr>
              <w:jc w:val="center"/>
              <w:rPr>
                <w:rFonts w:eastAsia="標楷體"/>
                <w:kern w:val="0"/>
              </w:rPr>
            </w:pPr>
            <w:r w:rsidRPr="00B117AD">
              <w:rPr>
                <w:rFonts w:eastAsia="標楷體"/>
                <w:kern w:val="0"/>
              </w:rPr>
              <w:t>修正後</w:t>
            </w:r>
          </w:p>
        </w:tc>
        <w:tc>
          <w:tcPr>
            <w:tcW w:w="3864" w:type="dxa"/>
            <w:tcBorders>
              <w:top w:val="single" w:sz="4" w:space="0" w:color="auto"/>
              <w:left w:val="nil"/>
              <w:bottom w:val="single" w:sz="4" w:space="0" w:color="auto"/>
              <w:right w:val="single" w:sz="4" w:space="0" w:color="auto"/>
            </w:tcBorders>
            <w:shd w:val="clear" w:color="auto" w:fill="auto"/>
            <w:vAlign w:val="center"/>
          </w:tcPr>
          <w:p w:rsidR="00C65592" w:rsidRPr="00B117AD" w:rsidRDefault="00C65592" w:rsidP="001F69D9">
            <w:pPr>
              <w:jc w:val="center"/>
              <w:rPr>
                <w:rFonts w:eastAsia="標楷體"/>
                <w:kern w:val="0"/>
              </w:rPr>
            </w:pPr>
            <w:r w:rsidRPr="00B117AD">
              <w:rPr>
                <w:rFonts w:eastAsia="標楷體"/>
                <w:kern w:val="0"/>
              </w:rPr>
              <w:t>修正前</w:t>
            </w:r>
          </w:p>
        </w:tc>
        <w:tc>
          <w:tcPr>
            <w:tcW w:w="2880" w:type="dxa"/>
            <w:vMerge/>
            <w:tcBorders>
              <w:left w:val="nil"/>
              <w:bottom w:val="single" w:sz="4" w:space="0" w:color="auto"/>
              <w:right w:val="nil"/>
            </w:tcBorders>
            <w:shd w:val="clear" w:color="auto" w:fill="auto"/>
            <w:vAlign w:val="center"/>
          </w:tcPr>
          <w:p w:rsidR="00C65592" w:rsidRPr="00B117AD" w:rsidRDefault="00C65592" w:rsidP="001F69D9">
            <w:pPr>
              <w:widowControl/>
              <w:jc w:val="center"/>
              <w:rPr>
                <w:rFonts w:eastAsia="標楷體"/>
                <w:kern w:val="0"/>
              </w:rPr>
            </w:pPr>
          </w:p>
        </w:tc>
        <w:tc>
          <w:tcPr>
            <w:tcW w:w="2520" w:type="dxa"/>
            <w:vMerge/>
            <w:tcBorders>
              <w:left w:val="double" w:sz="6" w:space="0" w:color="auto"/>
              <w:bottom w:val="single" w:sz="4" w:space="0" w:color="auto"/>
              <w:right w:val="single" w:sz="4" w:space="0" w:color="auto"/>
            </w:tcBorders>
            <w:shd w:val="clear" w:color="auto" w:fill="auto"/>
            <w:vAlign w:val="center"/>
          </w:tcPr>
          <w:p w:rsidR="00C65592" w:rsidRPr="00B117AD" w:rsidRDefault="00C65592" w:rsidP="001F69D9">
            <w:pPr>
              <w:widowControl/>
              <w:jc w:val="center"/>
              <w:rPr>
                <w:rFonts w:eastAsia="標楷體"/>
                <w:kern w:val="0"/>
              </w:rPr>
            </w:pPr>
          </w:p>
        </w:tc>
      </w:tr>
      <w:tr w:rsidR="00B117AD" w:rsidRPr="00B117AD" w:rsidTr="001F69D9">
        <w:trPr>
          <w:trHeight w:val="384"/>
        </w:trPr>
        <w:tc>
          <w:tcPr>
            <w:tcW w:w="1440" w:type="dxa"/>
            <w:tcBorders>
              <w:left w:val="single" w:sz="4" w:space="0" w:color="auto"/>
              <w:bottom w:val="single" w:sz="4" w:space="0" w:color="auto"/>
              <w:right w:val="single" w:sz="4" w:space="0" w:color="auto"/>
            </w:tcBorders>
            <w:shd w:val="clear" w:color="auto" w:fill="auto"/>
          </w:tcPr>
          <w:p w:rsidR="00010361" w:rsidRPr="00B117AD" w:rsidRDefault="00010361" w:rsidP="00B564D9">
            <w:pPr>
              <w:widowControl/>
              <w:jc w:val="both"/>
              <w:rPr>
                <w:rFonts w:eastAsia="標楷體"/>
              </w:rPr>
            </w:pPr>
            <w:r w:rsidRPr="00B117AD">
              <w:rPr>
                <w:rFonts w:eastAsia="標楷體"/>
              </w:rPr>
              <w:t>10.1</w:t>
            </w:r>
          </w:p>
          <w:p w:rsidR="00010361" w:rsidRPr="00B117AD" w:rsidRDefault="00010361" w:rsidP="00B564D9">
            <w:pPr>
              <w:widowControl/>
              <w:jc w:val="both"/>
              <w:rPr>
                <w:rFonts w:eastAsia="標楷體"/>
              </w:rPr>
            </w:pPr>
          </w:p>
          <w:p w:rsidR="00010361" w:rsidRPr="00B117AD" w:rsidRDefault="00010361" w:rsidP="00B564D9">
            <w:pPr>
              <w:widowControl/>
              <w:jc w:val="both"/>
              <w:rPr>
                <w:rFonts w:eastAsia="標楷體"/>
              </w:rPr>
            </w:pPr>
            <w:r w:rsidRPr="00B117AD">
              <w:rPr>
                <w:rFonts w:eastAsia="標楷體"/>
              </w:rPr>
              <w:t>10.1.1</w:t>
            </w:r>
          </w:p>
          <w:p w:rsidR="00010361" w:rsidRPr="00B117AD" w:rsidRDefault="00010361" w:rsidP="00B564D9">
            <w:pPr>
              <w:widowControl/>
              <w:jc w:val="both"/>
              <w:rPr>
                <w:rFonts w:eastAsia="標楷體"/>
              </w:rPr>
            </w:pPr>
          </w:p>
          <w:p w:rsidR="00010361" w:rsidRPr="00B117AD" w:rsidRDefault="00010361" w:rsidP="00B564D9">
            <w:pPr>
              <w:widowControl/>
              <w:jc w:val="both"/>
              <w:rPr>
                <w:rFonts w:eastAsia="標楷體"/>
              </w:rPr>
            </w:pPr>
            <w:r w:rsidRPr="00B117AD">
              <w:rPr>
                <w:rFonts w:eastAsia="標楷體"/>
              </w:rPr>
              <w:t>10.1.2</w:t>
            </w:r>
          </w:p>
          <w:p w:rsidR="00010361" w:rsidRPr="00B117AD" w:rsidRDefault="00010361" w:rsidP="00B564D9">
            <w:pPr>
              <w:widowControl/>
              <w:jc w:val="both"/>
              <w:rPr>
                <w:rFonts w:eastAsia="標楷體"/>
              </w:rPr>
            </w:pPr>
            <w:r w:rsidRPr="00B117AD">
              <w:rPr>
                <w:rFonts w:eastAsia="標楷體"/>
              </w:rPr>
              <w:t>10.1.3</w:t>
            </w:r>
          </w:p>
          <w:p w:rsidR="00010361" w:rsidRPr="00B117AD" w:rsidRDefault="00010361" w:rsidP="00B564D9">
            <w:pPr>
              <w:widowControl/>
              <w:jc w:val="both"/>
              <w:rPr>
                <w:rFonts w:eastAsia="標楷體"/>
                <w:kern w:val="0"/>
              </w:rPr>
            </w:pPr>
          </w:p>
          <w:p w:rsidR="00010361" w:rsidRPr="00B117AD" w:rsidRDefault="00010361" w:rsidP="00B564D9">
            <w:pPr>
              <w:widowControl/>
              <w:jc w:val="both"/>
              <w:rPr>
                <w:rFonts w:eastAsia="標楷體"/>
                <w:u w:val="single"/>
              </w:rPr>
            </w:pPr>
            <w:r w:rsidRPr="00B117AD">
              <w:rPr>
                <w:rFonts w:eastAsia="標楷體"/>
                <w:u w:val="single"/>
              </w:rPr>
              <w:t>10.1.4</w:t>
            </w:r>
          </w:p>
          <w:p w:rsidR="00010361" w:rsidRPr="00B117AD" w:rsidRDefault="00010361" w:rsidP="00B564D9">
            <w:pPr>
              <w:widowControl/>
              <w:jc w:val="both"/>
              <w:rPr>
                <w:rFonts w:eastAsia="標楷體"/>
                <w:kern w:val="0"/>
                <w:u w:val="single"/>
              </w:rPr>
            </w:pPr>
          </w:p>
        </w:tc>
        <w:tc>
          <w:tcPr>
            <w:tcW w:w="3876" w:type="dxa"/>
            <w:tcBorders>
              <w:top w:val="single" w:sz="4" w:space="0" w:color="auto"/>
              <w:left w:val="nil"/>
              <w:bottom w:val="single" w:sz="4" w:space="0" w:color="auto"/>
              <w:right w:val="single" w:sz="4" w:space="0" w:color="auto"/>
            </w:tcBorders>
            <w:shd w:val="clear" w:color="auto" w:fill="auto"/>
          </w:tcPr>
          <w:p w:rsidR="00010361" w:rsidRPr="00B117AD" w:rsidRDefault="00010361" w:rsidP="00B564D9">
            <w:pPr>
              <w:ind w:left="240" w:hangingChars="100" w:hanging="240"/>
              <w:jc w:val="both"/>
              <w:rPr>
                <w:rFonts w:eastAsia="標楷體"/>
              </w:rPr>
            </w:pPr>
            <w:proofErr w:type="gramStart"/>
            <w:r w:rsidRPr="00B117AD">
              <w:rPr>
                <w:rFonts w:eastAsia="MS Mincho"/>
              </w:rPr>
              <w:t>㈠</w:t>
            </w:r>
            <w:proofErr w:type="gramEnd"/>
            <w:r w:rsidRPr="00B117AD">
              <w:rPr>
                <w:rFonts w:eastAsia="標楷體"/>
              </w:rPr>
              <w:t>商業銀行除下列情形外，有無投資非自用不動產？</w:t>
            </w:r>
          </w:p>
          <w:p w:rsidR="00010361" w:rsidRPr="00B117AD" w:rsidRDefault="00010361" w:rsidP="00B564D9">
            <w:pPr>
              <w:ind w:left="240" w:hangingChars="100" w:hanging="240"/>
              <w:jc w:val="both"/>
              <w:rPr>
                <w:rFonts w:eastAsia="標楷體"/>
              </w:rPr>
            </w:pPr>
            <w:r w:rsidRPr="00B117AD">
              <w:rPr>
                <w:rFonts w:eastAsia="標楷體"/>
              </w:rPr>
              <w:t>1.</w:t>
            </w:r>
            <w:r w:rsidRPr="00B117AD">
              <w:rPr>
                <w:rFonts w:eastAsia="標楷體"/>
              </w:rPr>
              <w:t>營業所在地不動產主要部分為自用者。</w:t>
            </w:r>
          </w:p>
          <w:p w:rsidR="00010361" w:rsidRPr="00B117AD" w:rsidRDefault="00010361" w:rsidP="00B564D9">
            <w:pPr>
              <w:ind w:left="240" w:hangingChars="100" w:hanging="240"/>
              <w:jc w:val="both"/>
              <w:rPr>
                <w:rFonts w:eastAsia="標楷體"/>
              </w:rPr>
            </w:pPr>
            <w:r w:rsidRPr="00B117AD">
              <w:rPr>
                <w:rFonts w:eastAsia="標楷體"/>
              </w:rPr>
              <w:t>2.</w:t>
            </w:r>
            <w:r w:rsidRPr="00B117AD">
              <w:rPr>
                <w:rFonts w:eastAsia="標楷體"/>
              </w:rPr>
              <w:t>為短期內自用需要而預購者。</w:t>
            </w:r>
          </w:p>
          <w:p w:rsidR="00010361" w:rsidRPr="00B117AD" w:rsidRDefault="00010361" w:rsidP="00B564D9">
            <w:pPr>
              <w:ind w:left="240" w:hangingChars="100" w:hanging="240"/>
              <w:jc w:val="both"/>
              <w:rPr>
                <w:rFonts w:eastAsia="標楷體"/>
              </w:rPr>
            </w:pPr>
            <w:r w:rsidRPr="00B117AD">
              <w:rPr>
                <w:rFonts w:eastAsia="標楷體"/>
              </w:rPr>
              <w:t>3.</w:t>
            </w:r>
            <w:r w:rsidRPr="00B117AD">
              <w:rPr>
                <w:rFonts w:eastAsia="標楷體"/>
              </w:rPr>
              <w:t>原有不動產就地重建主要部分為自用者。</w:t>
            </w:r>
          </w:p>
          <w:p w:rsidR="00010361" w:rsidRPr="00B117AD" w:rsidRDefault="00010361" w:rsidP="00B564D9">
            <w:pPr>
              <w:ind w:left="240" w:hangingChars="100" w:hanging="240"/>
              <w:jc w:val="both"/>
              <w:rPr>
                <w:rFonts w:eastAsia="標楷體"/>
              </w:rPr>
            </w:pPr>
            <w:r w:rsidRPr="00B117AD">
              <w:rPr>
                <w:rFonts w:eastAsia="標楷體"/>
                <w:u w:val="single"/>
              </w:rPr>
              <w:t>4.</w:t>
            </w:r>
            <w:r w:rsidRPr="00B117AD">
              <w:rPr>
                <w:rFonts w:eastAsia="標楷體"/>
                <w:u w:val="single"/>
              </w:rPr>
              <w:t>提供經目的事業主管機關核准設立之文化藝術或公益之機構團體使用，並報經主管機關</w:t>
            </w:r>
            <w:proofErr w:type="gramStart"/>
            <w:r w:rsidRPr="00B117AD">
              <w:rPr>
                <w:rFonts w:eastAsia="標楷體"/>
                <w:u w:val="single"/>
              </w:rPr>
              <w:t>洽</w:t>
            </w:r>
            <w:proofErr w:type="gramEnd"/>
            <w:r w:rsidRPr="00B117AD">
              <w:rPr>
                <w:rFonts w:eastAsia="標楷體"/>
                <w:u w:val="single"/>
              </w:rPr>
              <w:t>相關目的事業主管機關核准者。</w:t>
            </w:r>
          </w:p>
        </w:tc>
        <w:tc>
          <w:tcPr>
            <w:tcW w:w="3864" w:type="dxa"/>
            <w:tcBorders>
              <w:top w:val="single" w:sz="4" w:space="0" w:color="auto"/>
              <w:left w:val="nil"/>
              <w:bottom w:val="single" w:sz="4" w:space="0" w:color="auto"/>
              <w:right w:val="single" w:sz="4" w:space="0" w:color="auto"/>
            </w:tcBorders>
            <w:shd w:val="clear" w:color="auto" w:fill="auto"/>
          </w:tcPr>
          <w:p w:rsidR="00010361" w:rsidRPr="00B117AD" w:rsidRDefault="00010361" w:rsidP="00B564D9">
            <w:pPr>
              <w:ind w:left="240" w:hangingChars="100" w:hanging="240"/>
              <w:jc w:val="both"/>
              <w:rPr>
                <w:rFonts w:eastAsia="標楷體"/>
              </w:rPr>
            </w:pPr>
            <w:proofErr w:type="gramStart"/>
            <w:r w:rsidRPr="00B117AD">
              <w:rPr>
                <w:rFonts w:eastAsia="MS Mincho"/>
              </w:rPr>
              <w:t>㈠</w:t>
            </w:r>
            <w:proofErr w:type="gramEnd"/>
            <w:r w:rsidRPr="00B117AD">
              <w:rPr>
                <w:rFonts w:eastAsia="標楷體"/>
              </w:rPr>
              <w:t>商業銀行除下列情形外，有無投資非自用不動產？</w:t>
            </w:r>
          </w:p>
          <w:p w:rsidR="00010361" w:rsidRPr="00B117AD" w:rsidRDefault="00010361" w:rsidP="00B564D9">
            <w:pPr>
              <w:ind w:left="240" w:hangingChars="100" w:hanging="240"/>
              <w:jc w:val="both"/>
              <w:rPr>
                <w:rFonts w:eastAsia="標楷體"/>
              </w:rPr>
            </w:pPr>
            <w:r w:rsidRPr="00B117AD">
              <w:rPr>
                <w:rFonts w:eastAsia="標楷體"/>
              </w:rPr>
              <w:t>1.</w:t>
            </w:r>
            <w:r w:rsidRPr="00B117AD">
              <w:rPr>
                <w:rFonts w:eastAsia="標楷體"/>
              </w:rPr>
              <w:t>營業所在地不動產主要部分為自用者。</w:t>
            </w:r>
          </w:p>
          <w:p w:rsidR="00010361" w:rsidRPr="00B117AD" w:rsidRDefault="00010361" w:rsidP="00B564D9">
            <w:pPr>
              <w:ind w:left="240" w:hangingChars="100" w:hanging="240"/>
              <w:jc w:val="both"/>
              <w:rPr>
                <w:rFonts w:eastAsia="標楷體"/>
              </w:rPr>
            </w:pPr>
            <w:r w:rsidRPr="00B117AD">
              <w:rPr>
                <w:rFonts w:eastAsia="標楷體"/>
              </w:rPr>
              <w:t>2.</w:t>
            </w:r>
            <w:r w:rsidRPr="00B117AD">
              <w:rPr>
                <w:rFonts w:eastAsia="標楷體"/>
              </w:rPr>
              <w:t>為短期內自用需要而預購者。</w:t>
            </w:r>
          </w:p>
          <w:p w:rsidR="00010361" w:rsidRPr="00B117AD" w:rsidRDefault="00010361" w:rsidP="00B564D9">
            <w:pPr>
              <w:ind w:left="240" w:hangingChars="100" w:hanging="240"/>
              <w:jc w:val="both"/>
              <w:rPr>
                <w:rFonts w:eastAsia="標楷體"/>
              </w:rPr>
            </w:pPr>
            <w:r w:rsidRPr="00B117AD">
              <w:rPr>
                <w:rFonts w:eastAsia="標楷體"/>
              </w:rPr>
              <w:t>3.</w:t>
            </w:r>
            <w:r w:rsidRPr="00B117AD">
              <w:rPr>
                <w:rFonts w:eastAsia="標楷體"/>
              </w:rPr>
              <w:t>原有不動產就地重建主要部分為自用者。</w:t>
            </w:r>
          </w:p>
        </w:tc>
        <w:tc>
          <w:tcPr>
            <w:tcW w:w="2880" w:type="dxa"/>
            <w:tcBorders>
              <w:left w:val="nil"/>
              <w:bottom w:val="single" w:sz="4" w:space="0" w:color="auto"/>
              <w:right w:val="nil"/>
            </w:tcBorders>
            <w:shd w:val="clear" w:color="auto" w:fill="auto"/>
          </w:tcPr>
          <w:p w:rsidR="00010361" w:rsidRPr="00B117AD" w:rsidRDefault="00010361" w:rsidP="00BC3241">
            <w:pPr>
              <w:ind w:left="240" w:hangingChars="100" w:hanging="240"/>
              <w:jc w:val="both"/>
              <w:rPr>
                <w:rFonts w:eastAsia="標楷體"/>
              </w:rPr>
            </w:pPr>
            <w:r w:rsidRPr="00B117AD">
              <w:rPr>
                <w:rFonts w:eastAsia="標楷體"/>
              </w:rPr>
              <w:t>1.</w:t>
            </w:r>
            <w:r w:rsidRPr="00B117AD">
              <w:rPr>
                <w:rFonts w:eastAsia="標楷體"/>
                <w:u w:val="single"/>
              </w:rPr>
              <w:t>104.2.4</w:t>
            </w:r>
            <w:r w:rsidRPr="00B117AD">
              <w:rPr>
                <w:rFonts w:eastAsia="標楷體"/>
                <w:u w:val="single"/>
              </w:rPr>
              <w:t>修正</w:t>
            </w:r>
            <w:r w:rsidRPr="00B117AD">
              <w:rPr>
                <w:rFonts w:eastAsia="標楷體"/>
              </w:rPr>
              <w:t>銀行法第</w:t>
            </w:r>
            <w:r w:rsidRPr="00B117AD">
              <w:rPr>
                <w:rFonts w:eastAsia="標楷體"/>
              </w:rPr>
              <w:t>75</w:t>
            </w:r>
            <w:r w:rsidRPr="00B117AD">
              <w:rPr>
                <w:rFonts w:eastAsia="標楷體"/>
              </w:rPr>
              <w:t>條</w:t>
            </w:r>
          </w:p>
          <w:p w:rsidR="00010361" w:rsidRPr="00B117AD" w:rsidRDefault="00010361" w:rsidP="00BC3241">
            <w:pPr>
              <w:ind w:left="240" w:hangingChars="100" w:hanging="240"/>
              <w:jc w:val="both"/>
              <w:rPr>
                <w:rFonts w:eastAsia="標楷體"/>
              </w:rPr>
            </w:pPr>
            <w:r w:rsidRPr="00B117AD">
              <w:rPr>
                <w:rFonts w:eastAsia="標楷體"/>
              </w:rPr>
              <w:t>2.</w:t>
            </w:r>
            <w:r w:rsidRPr="00B117AD">
              <w:rPr>
                <w:rFonts w:eastAsia="標楷體"/>
              </w:rPr>
              <w:t>財政部</w:t>
            </w:r>
            <w:r w:rsidRPr="00B117AD">
              <w:rPr>
                <w:rFonts w:eastAsia="標楷體"/>
              </w:rPr>
              <w:t>81.9.16</w:t>
            </w:r>
            <w:r w:rsidRPr="00B117AD">
              <w:rPr>
                <w:rFonts w:eastAsia="標楷體"/>
              </w:rPr>
              <w:t>台財融第</w:t>
            </w:r>
            <w:r w:rsidRPr="00B117AD">
              <w:rPr>
                <w:rFonts w:eastAsia="標楷體"/>
              </w:rPr>
              <w:t>810244054</w:t>
            </w:r>
            <w:r w:rsidRPr="00B117AD">
              <w:rPr>
                <w:rFonts w:eastAsia="標楷體"/>
              </w:rPr>
              <w:t>號函</w:t>
            </w:r>
          </w:p>
          <w:p w:rsidR="00010361" w:rsidRPr="00B117AD" w:rsidRDefault="00010361" w:rsidP="00BC3241">
            <w:pPr>
              <w:ind w:left="240" w:hangingChars="100" w:hanging="240"/>
              <w:jc w:val="both"/>
              <w:rPr>
                <w:rFonts w:eastAsia="標楷體"/>
              </w:rPr>
            </w:pPr>
            <w:r w:rsidRPr="00B117AD">
              <w:rPr>
                <w:rFonts w:eastAsia="標楷體"/>
              </w:rPr>
              <w:t>3.</w:t>
            </w:r>
            <w:r w:rsidRPr="00B117AD">
              <w:rPr>
                <w:rFonts w:eastAsia="標楷體"/>
              </w:rPr>
              <w:t>財政部</w:t>
            </w:r>
            <w:r w:rsidRPr="00B117AD">
              <w:rPr>
                <w:rFonts w:eastAsia="標楷體"/>
              </w:rPr>
              <w:t>88.2.8</w:t>
            </w:r>
            <w:r w:rsidRPr="00B117AD">
              <w:rPr>
                <w:rFonts w:eastAsia="標楷體"/>
              </w:rPr>
              <w:t>台財融第</w:t>
            </w:r>
            <w:r w:rsidRPr="00B117AD">
              <w:rPr>
                <w:rFonts w:eastAsia="標楷體"/>
              </w:rPr>
              <w:t>88705822</w:t>
            </w:r>
            <w:r w:rsidRPr="00B117AD">
              <w:rPr>
                <w:rFonts w:eastAsia="標楷體"/>
              </w:rPr>
              <w:t>號函</w:t>
            </w:r>
          </w:p>
          <w:p w:rsidR="00010361" w:rsidRPr="00B117AD" w:rsidRDefault="00010361" w:rsidP="00BC3241">
            <w:pPr>
              <w:ind w:left="240" w:hangingChars="100" w:hanging="240"/>
              <w:jc w:val="both"/>
              <w:rPr>
                <w:rFonts w:eastAsia="標楷體"/>
                <w:u w:val="single"/>
              </w:rPr>
            </w:pPr>
            <w:r w:rsidRPr="00B117AD">
              <w:rPr>
                <w:rFonts w:eastAsia="標楷體"/>
              </w:rPr>
              <w:t>4.</w:t>
            </w:r>
            <w:r w:rsidRPr="00B117AD">
              <w:rPr>
                <w:rFonts w:eastAsia="標楷體"/>
              </w:rPr>
              <w:t>本會</w:t>
            </w:r>
            <w:r w:rsidRPr="00B117AD">
              <w:rPr>
                <w:rFonts w:eastAsia="標楷體"/>
              </w:rPr>
              <w:t>103.7.1</w:t>
            </w:r>
            <w:r w:rsidRPr="00B117AD">
              <w:rPr>
                <w:rFonts w:eastAsia="標楷體"/>
              </w:rPr>
              <w:t>金</w:t>
            </w:r>
            <w:proofErr w:type="gramStart"/>
            <w:r w:rsidRPr="00B117AD">
              <w:rPr>
                <w:rFonts w:eastAsia="標楷體"/>
              </w:rPr>
              <w:t>管銀法字</w:t>
            </w:r>
            <w:proofErr w:type="gramEnd"/>
            <w:r w:rsidRPr="00B117AD">
              <w:rPr>
                <w:rFonts w:eastAsia="標楷體"/>
              </w:rPr>
              <w:t>第</w:t>
            </w:r>
            <w:r w:rsidRPr="00B117AD">
              <w:rPr>
                <w:rFonts w:eastAsia="標楷體"/>
              </w:rPr>
              <w:t>10310002980</w:t>
            </w:r>
            <w:r w:rsidRPr="00B117AD">
              <w:rPr>
                <w:rFonts w:eastAsia="標楷體"/>
              </w:rPr>
              <w:t>號令發布之「銀行法第</w:t>
            </w:r>
            <w:r w:rsidRPr="00B117AD">
              <w:rPr>
                <w:rFonts w:eastAsia="標楷體"/>
              </w:rPr>
              <w:t>75</w:t>
            </w:r>
            <w:r w:rsidRPr="00B117AD">
              <w:rPr>
                <w:rFonts w:eastAsia="標楷體"/>
              </w:rPr>
              <w:t>條釋疑及應遵循事項」</w:t>
            </w:r>
          </w:p>
        </w:tc>
        <w:tc>
          <w:tcPr>
            <w:tcW w:w="2520" w:type="dxa"/>
            <w:tcBorders>
              <w:left w:val="double" w:sz="6" w:space="0" w:color="auto"/>
              <w:bottom w:val="single" w:sz="4" w:space="0" w:color="auto"/>
              <w:right w:val="single" w:sz="4" w:space="0" w:color="auto"/>
            </w:tcBorders>
            <w:shd w:val="clear" w:color="auto" w:fill="auto"/>
          </w:tcPr>
          <w:p w:rsidR="00010361" w:rsidRPr="00B117AD" w:rsidRDefault="00010361" w:rsidP="00010361">
            <w:pPr>
              <w:rPr>
                <w:rFonts w:eastAsia="標楷體"/>
                <w:kern w:val="0"/>
              </w:rPr>
            </w:pPr>
            <w:r w:rsidRPr="00B117AD">
              <w:rPr>
                <w:rFonts w:eastAsia="標楷體"/>
                <w:kern w:val="0"/>
              </w:rPr>
              <w:t>修正引用之參考法令並配合調整查核事項</w:t>
            </w:r>
          </w:p>
          <w:p w:rsidR="00010361" w:rsidRPr="00B117AD" w:rsidRDefault="00010361" w:rsidP="001A3073">
            <w:pPr>
              <w:rPr>
                <w:rFonts w:eastAsia="標楷體"/>
                <w:kern w:val="0"/>
              </w:rPr>
            </w:pPr>
          </w:p>
          <w:p w:rsidR="00010361" w:rsidRPr="00B117AD" w:rsidRDefault="00010361" w:rsidP="001A3073">
            <w:pPr>
              <w:rPr>
                <w:rFonts w:eastAsia="標楷體"/>
                <w:kern w:val="0"/>
              </w:rPr>
            </w:pPr>
          </w:p>
        </w:tc>
      </w:tr>
    </w:tbl>
    <w:p w:rsidR="00D52AA2" w:rsidRPr="003853E6" w:rsidRDefault="00D52AA2" w:rsidP="009D4AFD">
      <w:pPr>
        <w:jc w:val="both"/>
        <w:rPr>
          <w:rFonts w:ascii="標楷體" w:eastAsia="標楷體" w:hAnsi="標楷體" w:cs="新細明體"/>
          <w:b/>
          <w:bCs/>
          <w:kern w:val="0"/>
          <w:sz w:val="28"/>
          <w:szCs w:val="28"/>
        </w:rPr>
      </w:pPr>
    </w:p>
    <w:p w:rsidR="00906107" w:rsidRPr="003853E6" w:rsidRDefault="00AA3217" w:rsidP="009D4AFD">
      <w:pPr>
        <w:jc w:val="both"/>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五</w:t>
      </w:r>
      <w:r w:rsidR="00906107" w:rsidRPr="003853E6">
        <w:rPr>
          <w:rFonts w:ascii="標楷體" w:eastAsia="標楷體" w:hAnsi="標楷體" w:cs="新細明體" w:hint="eastAsia"/>
          <w:b/>
          <w:bCs/>
          <w:kern w:val="0"/>
          <w:sz w:val="28"/>
          <w:szCs w:val="28"/>
        </w:rPr>
        <w:t>、</w:t>
      </w:r>
      <w:r w:rsidR="00906107" w:rsidRPr="003853E6">
        <w:rPr>
          <w:rFonts w:ascii="標楷體" w:eastAsia="標楷體" w:hAnsi="標楷體" w:cs="新細明體" w:hint="eastAsia"/>
          <w:b/>
          <w:bCs/>
          <w:kern w:val="0"/>
          <w:sz w:val="28"/>
          <w:szCs w:val="28"/>
        </w:rPr>
        <w:tab/>
      </w:r>
      <w:r w:rsidR="001E3434" w:rsidRPr="003853E6">
        <w:rPr>
          <w:rFonts w:ascii="標楷體" w:eastAsia="標楷體" w:hAnsi="標楷體" w:cs="新細明體" w:hint="eastAsia"/>
          <w:b/>
          <w:bCs/>
          <w:kern w:val="0"/>
          <w:sz w:val="28"/>
          <w:szCs w:val="28"/>
        </w:rPr>
        <w:t>信託業務之查核（共1項）</w:t>
      </w:r>
    </w:p>
    <w:tbl>
      <w:tblPr>
        <w:tblW w:w="14580" w:type="dxa"/>
        <w:tblInd w:w="28" w:type="dxa"/>
        <w:tblLayout w:type="fixed"/>
        <w:tblCellMar>
          <w:left w:w="28" w:type="dxa"/>
          <w:right w:w="28" w:type="dxa"/>
        </w:tblCellMar>
        <w:tblLook w:val="0000" w:firstRow="0" w:lastRow="0" w:firstColumn="0" w:lastColumn="0" w:noHBand="0" w:noVBand="0"/>
      </w:tblPr>
      <w:tblGrid>
        <w:gridCol w:w="1440"/>
        <w:gridCol w:w="3876"/>
        <w:gridCol w:w="3864"/>
        <w:gridCol w:w="2880"/>
        <w:gridCol w:w="2520"/>
      </w:tblGrid>
      <w:tr w:rsidR="00B117AD" w:rsidRPr="00B117AD" w:rsidTr="001E3434">
        <w:trPr>
          <w:trHeight w:val="324"/>
          <w:tblHeader/>
        </w:trPr>
        <w:tc>
          <w:tcPr>
            <w:tcW w:w="1440" w:type="dxa"/>
            <w:vMerge w:val="restart"/>
            <w:tcBorders>
              <w:top w:val="single" w:sz="8" w:space="0" w:color="auto"/>
              <w:left w:val="single" w:sz="4" w:space="0" w:color="auto"/>
              <w:right w:val="single" w:sz="4" w:space="0" w:color="auto"/>
            </w:tcBorders>
            <w:shd w:val="clear" w:color="auto" w:fill="auto"/>
            <w:vAlign w:val="center"/>
          </w:tcPr>
          <w:p w:rsidR="001E3434" w:rsidRPr="00B117AD" w:rsidRDefault="001E3434" w:rsidP="001A3073">
            <w:pPr>
              <w:widowControl/>
              <w:jc w:val="center"/>
              <w:rPr>
                <w:rFonts w:ascii="標楷體" w:eastAsia="標楷體" w:hAnsi="標楷體" w:cs="新細明體"/>
                <w:kern w:val="0"/>
              </w:rPr>
            </w:pPr>
            <w:r w:rsidRPr="00B117AD">
              <w:rPr>
                <w:rFonts w:ascii="標楷體" w:eastAsia="標楷體" w:hAnsi="標楷體" w:cs="新細明體" w:hint="eastAsia"/>
                <w:kern w:val="0"/>
              </w:rPr>
              <w:t>項目編號</w:t>
            </w:r>
          </w:p>
        </w:tc>
        <w:tc>
          <w:tcPr>
            <w:tcW w:w="7740" w:type="dxa"/>
            <w:gridSpan w:val="2"/>
            <w:tcBorders>
              <w:top w:val="single" w:sz="8" w:space="0" w:color="auto"/>
              <w:left w:val="nil"/>
              <w:bottom w:val="single" w:sz="4" w:space="0" w:color="auto"/>
              <w:right w:val="single" w:sz="4" w:space="0" w:color="auto"/>
            </w:tcBorders>
            <w:shd w:val="clear" w:color="auto" w:fill="auto"/>
            <w:vAlign w:val="center"/>
          </w:tcPr>
          <w:p w:rsidR="001E3434" w:rsidRPr="00B117AD" w:rsidRDefault="001E3434" w:rsidP="001A3073">
            <w:pPr>
              <w:jc w:val="center"/>
              <w:rPr>
                <w:rFonts w:ascii="標楷體" w:eastAsia="標楷體" w:hAnsi="標楷體" w:cs="新細明體"/>
                <w:kern w:val="0"/>
              </w:rPr>
            </w:pPr>
            <w:r w:rsidRPr="00B117AD">
              <w:rPr>
                <w:rFonts w:ascii="標楷體" w:eastAsia="標楷體" w:hAnsi="標楷體" w:cs="新細明體" w:hint="eastAsia"/>
                <w:kern w:val="0"/>
              </w:rPr>
              <w:t>查核事項</w:t>
            </w:r>
          </w:p>
        </w:tc>
        <w:tc>
          <w:tcPr>
            <w:tcW w:w="2880" w:type="dxa"/>
            <w:vMerge w:val="restart"/>
            <w:tcBorders>
              <w:top w:val="single" w:sz="8" w:space="0" w:color="auto"/>
              <w:left w:val="nil"/>
              <w:right w:val="nil"/>
            </w:tcBorders>
            <w:shd w:val="clear" w:color="auto" w:fill="auto"/>
            <w:vAlign w:val="center"/>
          </w:tcPr>
          <w:p w:rsidR="001E3434" w:rsidRPr="00B117AD" w:rsidRDefault="001E3434" w:rsidP="001A3073">
            <w:pPr>
              <w:widowControl/>
              <w:jc w:val="center"/>
              <w:rPr>
                <w:rFonts w:ascii="標楷體" w:eastAsia="標楷體" w:hAnsi="標楷體" w:cs="新細明體"/>
                <w:kern w:val="0"/>
              </w:rPr>
            </w:pPr>
            <w:r w:rsidRPr="00B117AD">
              <w:rPr>
                <w:rFonts w:ascii="標楷體" w:eastAsia="標楷體" w:hAnsi="標楷體" w:cs="新細明體" w:hint="eastAsia"/>
                <w:kern w:val="0"/>
              </w:rPr>
              <w:t>法令規章</w:t>
            </w:r>
          </w:p>
        </w:tc>
        <w:tc>
          <w:tcPr>
            <w:tcW w:w="2520" w:type="dxa"/>
            <w:vMerge w:val="restart"/>
            <w:tcBorders>
              <w:top w:val="single" w:sz="8" w:space="0" w:color="auto"/>
              <w:left w:val="double" w:sz="6" w:space="0" w:color="auto"/>
              <w:right w:val="single" w:sz="4" w:space="0" w:color="auto"/>
            </w:tcBorders>
            <w:shd w:val="clear" w:color="auto" w:fill="auto"/>
            <w:vAlign w:val="center"/>
          </w:tcPr>
          <w:p w:rsidR="001E3434" w:rsidRPr="00B117AD" w:rsidRDefault="001E3434" w:rsidP="001A3073">
            <w:pPr>
              <w:widowControl/>
              <w:jc w:val="center"/>
              <w:rPr>
                <w:rFonts w:ascii="標楷體" w:eastAsia="標楷體" w:hAnsi="標楷體" w:cs="新細明體"/>
                <w:kern w:val="0"/>
              </w:rPr>
            </w:pPr>
            <w:r w:rsidRPr="00B117AD">
              <w:rPr>
                <w:rFonts w:ascii="標楷體" w:eastAsia="標楷體" w:hAnsi="標楷體" w:cs="新細明體" w:hint="eastAsia"/>
                <w:kern w:val="0"/>
              </w:rPr>
              <w:t>說明</w:t>
            </w:r>
          </w:p>
        </w:tc>
      </w:tr>
      <w:tr w:rsidR="00B117AD" w:rsidRPr="00B117AD" w:rsidTr="001A3073">
        <w:trPr>
          <w:trHeight w:val="384"/>
          <w:tblHeader/>
        </w:trPr>
        <w:tc>
          <w:tcPr>
            <w:tcW w:w="1440" w:type="dxa"/>
            <w:vMerge/>
            <w:tcBorders>
              <w:left w:val="single" w:sz="4" w:space="0" w:color="auto"/>
              <w:bottom w:val="single" w:sz="4" w:space="0" w:color="auto"/>
              <w:right w:val="single" w:sz="4" w:space="0" w:color="auto"/>
            </w:tcBorders>
            <w:shd w:val="clear" w:color="auto" w:fill="auto"/>
            <w:vAlign w:val="center"/>
          </w:tcPr>
          <w:p w:rsidR="001E3434" w:rsidRPr="00B117AD" w:rsidRDefault="001E3434" w:rsidP="001A3073">
            <w:pPr>
              <w:widowControl/>
              <w:jc w:val="center"/>
              <w:rPr>
                <w:rFonts w:ascii="標楷體" w:eastAsia="標楷體" w:hAnsi="標楷體" w:cs="新細明體"/>
                <w:kern w:val="0"/>
              </w:rPr>
            </w:pPr>
          </w:p>
        </w:tc>
        <w:tc>
          <w:tcPr>
            <w:tcW w:w="3876" w:type="dxa"/>
            <w:tcBorders>
              <w:top w:val="single" w:sz="4" w:space="0" w:color="auto"/>
              <w:left w:val="nil"/>
              <w:bottom w:val="single" w:sz="4" w:space="0" w:color="auto"/>
              <w:right w:val="single" w:sz="4" w:space="0" w:color="auto"/>
            </w:tcBorders>
            <w:shd w:val="clear" w:color="auto" w:fill="auto"/>
            <w:vAlign w:val="center"/>
          </w:tcPr>
          <w:p w:rsidR="001E3434" w:rsidRPr="00B117AD" w:rsidRDefault="001E3434" w:rsidP="001A3073">
            <w:pPr>
              <w:jc w:val="center"/>
              <w:rPr>
                <w:rFonts w:ascii="標楷體" w:eastAsia="標楷體" w:hAnsi="標楷體" w:cs="新細明體"/>
                <w:kern w:val="0"/>
              </w:rPr>
            </w:pPr>
            <w:r w:rsidRPr="00B117AD">
              <w:rPr>
                <w:rFonts w:ascii="標楷體" w:eastAsia="標楷體" w:hAnsi="標楷體" w:cs="新細明體" w:hint="eastAsia"/>
                <w:kern w:val="0"/>
              </w:rPr>
              <w:t>修正後</w:t>
            </w:r>
          </w:p>
        </w:tc>
        <w:tc>
          <w:tcPr>
            <w:tcW w:w="3864" w:type="dxa"/>
            <w:tcBorders>
              <w:top w:val="single" w:sz="4" w:space="0" w:color="auto"/>
              <w:left w:val="nil"/>
              <w:bottom w:val="single" w:sz="4" w:space="0" w:color="auto"/>
              <w:right w:val="single" w:sz="4" w:space="0" w:color="auto"/>
            </w:tcBorders>
            <w:shd w:val="clear" w:color="auto" w:fill="auto"/>
            <w:vAlign w:val="center"/>
          </w:tcPr>
          <w:p w:rsidR="001E3434" w:rsidRPr="00B117AD" w:rsidRDefault="001E3434" w:rsidP="001A3073">
            <w:pPr>
              <w:jc w:val="center"/>
              <w:rPr>
                <w:rFonts w:ascii="標楷體" w:eastAsia="標楷體" w:hAnsi="標楷體" w:cs="新細明體"/>
                <w:kern w:val="0"/>
              </w:rPr>
            </w:pPr>
            <w:r w:rsidRPr="00B117AD">
              <w:rPr>
                <w:rFonts w:ascii="標楷體" w:eastAsia="標楷體" w:hAnsi="標楷體" w:cs="新細明體" w:hint="eastAsia"/>
                <w:kern w:val="0"/>
              </w:rPr>
              <w:t>修正前</w:t>
            </w:r>
          </w:p>
        </w:tc>
        <w:tc>
          <w:tcPr>
            <w:tcW w:w="2880" w:type="dxa"/>
            <w:vMerge/>
            <w:tcBorders>
              <w:left w:val="nil"/>
              <w:bottom w:val="single" w:sz="4" w:space="0" w:color="auto"/>
              <w:right w:val="nil"/>
            </w:tcBorders>
            <w:shd w:val="clear" w:color="auto" w:fill="auto"/>
            <w:vAlign w:val="center"/>
          </w:tcPr>
          <w:p w:rsidR="001E3434" w:rsidRPr="00B117AD" w:rsidRDefault="001E3434" w:rsidP="001A3073">
            <w:pPr>
              <w:widowControl/>
              <w:jc w:val="center"/>
              <w:rPr>
                <w:rFonts w:ascii="標楷體" w:eastAsia="標楷體" w:hAnsi="標楷體" w:cs="新細明體"/>
                <w:kern w:val="0"/>
              </w:rPr>
            </w:pPr>
          </w:p>
        </w:tc>
        <w:tc>
          <w:tcPr>
            <w:tcW w:w="2520" w:type="dxa"/>
            <w:vMerge/>
            <w:tcBorders>
              <w:left w:val="double" w:sz="6" w:space="0" w:color="auto"/>
              <w:bottom w:val="single" w:sz="4" w:space="0" w:color="auto"/>
              <w:right w:val="single" w:sz="4" w:space="0" w:color="auto"/>
            </w:tcBorders>
            <w:shd w:val="clear" w:color="auto" w:fill="auto"/>
            <w:vAlign w:val="center"/>
          </w:tcPr>
          <w:p w:rsidR="001E3434" w:rsidRPr="00B117AD" w:rsidRDefault="001E3434" w:rsidP="001A3073">
            <w:pPr>
              <w:widowControl/>
              <w:jc w:val="center"/>
              <w:rPr>
                <w:rFonts w:ascii="標楷體" w:eastAsia="標楷體" w:hAnsi="標楷體" w:cs="新細明體"/>
                <w:kern w:val="0"/>
              </w:rPr>
            </w:pPr>
          </w:p>
        </w:tc>
      </w:tr>
      <w:tr w:rsidR="00B117AD" w:rsidRPr="00B117AD" w:rsidTr="001A3073">
        <w:trPr>
          <w:trHeight w:val="384"/>
        </w:trPr>
        <w:tc>
          <w:tcPr>
            <w:tcW w:w="1440" w:type="dxa"/>
            <w:tcBorders>
              <w:left w:val="single" w:sz="4" w:space="0" w:color="auto"/>
              <w:bottom w:val="single" w:sz="4" w:space="0" w:color="auto"/>
              <w:right w:val="single" w:sz="4" w:space="0" w:color="auto"/>
            </w:tcBorders>
            <w:shd w:val="clear" w:color="auto" w:fill="auto"/>
          </w:tcPr>
          <w:p w:rsidR="00010361" w:rsidRPr="00B117AD" w:rsidRDefault="00010361" w:rsidP="00B564D9">
            <w:pPr>
              <w:rPr>
                <w:rFonts w:eastAsia="標楷體"/>
              </w:rPr>
            </w:pPr>
            <w:r w:rsidRPr="00B117AD">
              <w:rPr>
                <w:rFonts w:eastAsia="標楷體"/>
              </w:rPr>
              <w:t>4.1.1</w:t>
            </w:r>
          </w:p>
        </w:tc>
        <w:tc>
          <w:tcPr>
            <w:tcW w:w="3876" w:type="dxa"/>
            <w:tcBorders>
              <w:top w:val="single" w:sz="4" w:space="0" w:color="auto"/>
              <w:left w:val="nil"/>
              <w:bottom w:val="single" w:sz="4" w:space="0" w:color="auto"/>
              <w:right w:val="single" w:sz="4" w:space="0" w:color="auto"/>
            </w:tcBorders>
            <w:shd w:val="clear" w:color="auto" w:fill="auto"/>
          </w:tcPr>
          <w:p w:rsidR="00010361" w:rsidRPr="00B117AD" w:rsidRDefault="00010361" w:rsidP="00B564D9">
            <w:pPr>
              <w:ind w:left="240" w:hangingChars="100" w:hanging="240"/>
              <w:jc w:val="both"/>
              <w:rPr>
                <w:rFonts w:eastAsia="標楷體"/>
              </w:rPr>
            </w:pPr>
            <w:r w:rsidRPr="00B117AD">
              <w:rPr>
                <w:rFonts w:eastAsia="標楷體"/>
              </w:rPr>
              <w:t>1.</w:t>
            </w:r>
            <w:r w:rsidRPr="00B117AD">
              <w:rPr>
                <w:rFonts w:eastAsia="標楷體"/>
              </w:rPr>
              <w:t>設置信託資金集合管理運用帳戶之</w:t>
            </w:r>
            <w:r w:rsidRPr="00B117AD">
              <w:rPr>
                <w:rFonts w:eastAsia="標楷體"/>
              </w:rPr>
              <w:lastRenderedPageBreak/>
              <w:t>信託業，是否符合「信託業營運範圍受益權轉讓限制風險揭露及行銷訂約管理辦法」</w:t>
            </w:r>
            <w:r w:rsidRPr="00B117AD">
              <w:rPr>
                <w:rFonts w:eastAsia="標楷體"/>
                <w:kern w:val="0"/>
              </w:rPr>
              <w:t>第四條、第五條第一款至第三款所定財務業務條件</w:t>
            </w:r>
            <w:r w:rsidRPr="00B117AD">
              <w:rPr>
                <w:rFonts w:eastAsia="標楷體"/>
              </w:rPr>
              <w:t>？</w:t>
            </w:r>
            <w:r w:rsidRPr="00B117AD">
              <w:rPr>
                <w:rFonts w:eastAsia="標楷體" w:hint="eastAsia"/>
                <w:u w:val="single"/>
              </w:rPr>
              <w:t>其屬外幣計價者，是否依中央銀行規定申請程序及應遵循事項辦理，並經其同意</w:t>
            </w:r>
            <w:r w:rsidRPr="00B117AD">
              <w:rPr>
                <w:rFonts w:eastAsia="標楷體" w:hint="eastAsia"/>
                <w:u w:val="single"/>
              </w:rPr>
              <w:t>?</w:t>
            </w:r>
            <w:r w:rsidRPr="00B117AD">
              <w:rPr>
                <w:rFonts w:eastAsia="標楷體"/>
              </w:rPr>
              <w:t>非專業投資人委託投資集合管理運用帳戶之管理及運用計畫、集合管理運用帳戶之</w:t>
            </w:r>
            <w:r w:rsidRPr="00B117AD">
              <w:rPr>
                <w:rFonts w:eastAsia="標楷體"/>
                <w:bCs/>
                <w:kern w:val="0"/>
              </w:rPr>
              <w:t>風險等級，及足以承擔該帳戶</w:t>
            </w:r>
            <w:r w:rsidRPr="00B117AD">
              <w:rPr>
                <w:rFonts w:eastAsia="標楷體"/>
                <w:kern w:val="0"/>
              </w:rPr>
              <w:t>風險之投資人風險承受等級、</w:t>
            </w:r>
            <w:r w:rsidRPr="00B117AD">
              <w:rPr>
                <w:rFonts w:eastAsia="標楷體"/>
              </w:rPr>
              <w:t>集合管理運用帳戶約定條款及約定條款與同業公會制訂之約定條款範本對照表，如有變更時，是否函送同業公會審查後，檢送審查意見轉報主管機關核准？</w:t>
            </w:r>
          </w:p>
        </w:tc>
        <w:tc>
          <w:tcPr>
            <w:tcW w:w="3864" w:type="dxa"/>
            <w:tcBorders>
              <w:top w:val="single" w:sz="4" w:space="0" w:color="auto"/>
              <w:left w:val="nil"/>
              <w:bottom w:val="single" w:sz="4" w:space="0" w:color="auto"/>
              <w:right w:val="single" w:sz="4" w:space="0" w:color="auto"/>
            </w:tcBorders>
            <w:shd w:val="clear" w:color="auto" w:fill="auto"/>
          </w:tcPr>
          <w:p w:rsidR="00010361" w:rsidRPr="00B117AD" w:rsidRDefault="00010361" w:rsidP="00B564D9">
            <w:pPr>
              <w:ind w:left="240" w:hangingChars="100" w:hanging="240"/>
              <w:jc w:val="both"/>
              <w:rPr>
                <w:rFonts w:eastAsia="標楷體"/>
              </w:rPr>
            </w:pPr>
            <w:r w:rsidRPr="00B117AD">
              <w:rPr>
                <w:rFonts w:eastAsia="標楷體"/>
              </w:rPr>
              <w:lastRenderedPageBreak/>
              <w:t>1.</w:t>
            </w:r>
            <w:r w:rsidRPr="00B117AD">
              <w:rPr>
                <w:rFonts w:eastAsia="標楷體"/>
              </w:rPr>
              <w:t>設置信託資金集合管理運用帳戶之</w:t>
            </w:r>
            <w:r w:rsidRPr="00B117AD">
              <w:rPr>
                <w:rFonts w:eastAsia="標楷體"/>
              </w:rPr>
              <w:lastRenderedPageBreak/>
              <w:t>信託業，是否符合「信託業營運範圍受益權轉讓限制風險揭露及行銷訂約管理辦法」</w:t>
            </w:r>
            <w:r w:rsidRPr="00B117AD">
              <w:rPr>
                <w:rFonts w:eastAsia="標楷體"/>
                <w:kern w:val="0"/>
              </w:rPr>
              <w:t>第四條、第五條第一款至第三款所定財務業務條件</w:t>
            </w:r>
            <w:r w:rsidRPr="00B117AD">
              <w:rPr>
                <w:rFonts w:eastAsia="標楷體"/>
              </w:rPr>
              <w:t>？非專業投資人委託投資集合管理運用帳戶之管理及運用計畫、集合管理運用帳戶之</w:t>
            </w:r>
            <w:r w:rsidRPr="00B117AD">
              <w:rPr>
                <w:rFonts w:eastAsia="標楷體"/>
                <w:bCs/>
                <w:kern w:val="0"/>
              </w:rPr>
              <w:t>風險等級，及足以承擔該帳戶</w:t>
            </w:r>
            <w:r w:rsidRPr="00B117AD">
              <w:rPr>
                <w:rFonts w:eastAsia="標楷體"/>
                <w:kern w:val="0"/>
              </w:rPr>
              <w:t>風險之投資人風險承受等級、</w:t>
            </w:r>
            <w:r w:rsidRPr="00B117AD">
              <w:rPr>
                <w:rFonts w:eastAsia="標楷體"/>
              </w:rPr>
              <w:t>集合管理運用帳戶約定條款及約定條款與同業公會制訂之約定條款範本對照表，如有變更時，是否函送同業公會審查後，檢送審查意見轉報主管機關核准？</w:t>
            </w:r>
          </w:p>
        </w:tc>
        <w:tc>
          <w:tcPr>
            <w:tcW w:w="2880" w:type="dxa"/>
            <w:tcBorders>
              <w:left w:val="nil"/>
              <w:bottom w:val="single" w:sz="4" w:space="0" w:color="auto"/>
              <w:right w:val="nil"/>
            </w:tcBorders>
            <w:shd w:val="clear" w:color="auto" w:fill="auto"/>
          </w:tcPr>
          <w:p w:rsidR="00010361" w:rsidRPr="00B117AD" w:rsidRDefault="00010361" w:rsidP="00B564D9">
            <w:pPr>
              <w:ind w:left="240" w:hangingChars="100" w:hanging="240"/>
              <w:rPr>
                <w:rFonts w:eastAsia="標楷體"/>
                <w:strike/>
              </w:rPr>
            </w:pPr>
            <w:r w:rsidRPr="00B117AD">
              <w:rPr>
                <w:rFonts w:eastAsia="標楷體"/>
              </w:rPr>
              <w:lastRenderedPageBreak/>
              <w:t>1.</w:t>
            </w:r>
            <w:r w:rsidRPr="00B117AD">
              <w:rPr>
                <w:rFonts w:eastAsia="標楷體"/>
              </w:rPr>
              <w:t>本會</w:t>
            </w:r>
            <w:r w:rsidRPr="00B117AD">
              <w:rPr>
                <w:rFonts w:eastAsia="標楷體"/>
              </w:rPr>
              <w:t>103.10.31</w:t>
            </w:r>
            <w:r w:rsidRPr="00B117AD">
              <w:rPr>
                <w:rFonts w:eastAsia="標楷體"/>
              </w:rPr>
              <w:t>修正「信託</w:t>
            </w:r>
            <w:r w:rsidRPr="00B117AD">
              <w:rPr>
                <w:rFonts w:eastAsia="標楷體"/>
              </w:rPr>
              <w:lastRenderedPageBreak/>
              <w:t>資金集合管理運用管理辦法」第</w:t>
            </w:r>
            <w:r w:rsidRPr="00B117AD">
              <w:rPr>
                <w:rFonts w:eastAsia="標楷體"/>
              </w:rPr>
              <w:t>3</w:t>
            </w:r>
            <w:r w:rsidRPr="00B117AD">
              <w:rPr>
                <w:rFonts w:eastAsia="標楷體"/>
              </w:rPr>
              <w:t>條</w:t>
            </w:r>
          </w:p>
          <w:p w:rsidR="00010361" w:rsidRPr="00B117AD" w:rsidRDefault="00010361" w:rsidP="00B564D9">
            <w:pPr>
              <w:ind w:left="240" w:hangingChars="100" w:hanging="240"/>
              <w:rPr>
                <w:rFonts w:eastAsia="標楷體"/>
              </w:rPr>
            </w:pPr>
            <w:r w:rsidRPr="00B117AD">
              <w:rPr>
                <w:rFonts w:eastAsia="標楷體"/>
              </w:rPr>
              <w:t>2.93.7.22</w:t>
            </w:r>
            <w:proofErr w:type="gramStart"/>
            <w:r w:rsidRPr="00B117AD">
              <w:rPr>
                <w:rFonts w:eastAsia="標楷體"/>
              </w:rPr>
              <w:t>金管銀</w:t>
            </w:r>
            <w:proofErr w:type="gramEnd"/>
            <w:r w:rsidRPr="00B117AD">
              <w:rPr>
                <w:rFonts w:eastAsia="標楷體"/>
              </w:rPr>
              <w:t>(</w:t>
            </w:r>
            <w:r w:rsidRPr="00B117AD">
              <w:rPr>
                <w:rFonts w:eastAsia="標楷體"/>
              </w:rPr>
              <w:t>四</w:t>
            </w:r>
            <w:r w:rsidRPr="00B117AD">
              <w:rPr>
                <w:rFonts w:eastAsia="標楷體"/>
              </w:rPr>
              <w:t>)</w:t>
            </w:r>
            <w:r w:rsidRPr="00B117AD">
              <w:rPr>
                <w:rFonts w:eastAsia="標楷體"/>
              </w:rPr>
              <w:t>字第</w:t>
            </w:r>
            <w:r w:rsidRPr="00B117AD">
              <w:rPr>
                <w:rFonts w:eastAsia="標楷體"/>
              </w:rPr>
              <w:t>0938011310</w:t>
            </w:r>
            <w:r w:rsidRPr="00B117AD">
              <w:rPr>
                <w:rFonts w:eastAsia="標楷體"/>
              </w:rPr>
              <w:t>號函</w:t>
            </w:r>
          </w:p>
          <w:p w:rsidR="00010361" w:rsidRPr="00B117AD" w:rsidRDefault="00010361" w:rsidP="00B564D9">
            <w:pPr>
              <w:ind w:left="240" w:hangingChars="100" w:hanging="240"/>
              <w:rPr>
                <w:rFonts w:eastAsia="標楷體"/>
                <w:u w:val="single"/>
              </w:rPr>
            </w:pPr>
            <w:r w:rsidRPr="00B117AD">
              <w:rPr>
                <w:rFonts w:eastAsia="標楷體" w:hint="eastAsia"/>
                <w:u w:val="single"/>
              </w:rPr>
              <w:t>3.</w:t>
            </w:r>
            <w:r w:rsidRPr="00B117AD">
              <w:rPr>
                <w:rFonts w:eastAsia="標楷體" w:hint="eastAsia"/>
                <w:u w:val="single"/>
              </w:rPr>
              <w:t>央行</w:t>
            </w:r>
            <w:r w:rsidRPr="00B117AD">
              <w:rPr>
                <w:rFonts w:eastAsia="標楷體" w:hint="eastAsia"/>
                <w:u w:val="single"/>
              </w:rPr>
              <w:t>104.1.5</w:t>
            </w:r>
            <w:r w:rsidRPr="00B117AD">
              <w:rPr>
                <w:rFonts w:eastAsia="標楷體" w:hint="eastAsia"/>
                <w:u w:val="single"/>
              </w:rPr>
              <w:t>台央外</w:t>
            </w:r>
            <w:proofErr w:type="gramStart"/>
            <w:r w:rsidRPr="00B117AD">
              <w:rPr>
                <w:rFonts w:eastAsia="標楷體" w:hint="eastAsia"/>
                <w:u w:val="single"/>
              </w:rPr>
              <w:t>柒</w:t>
            </w:r>
            <w:proofErr w:type="gramEnd"/>
            <w:r w:rsidRPr="00B117AD">
              <w:rPr>
                <w:rFonts w:eastAsia="標楷體" w:hint="eastAsia"/>
                <w:u w:val="single"/>
              </w:rPr>
              <w:t>字第</w:t>
            </w:r>
            <w:r w:rsidRPr="00B117AD">
              <w:rPr>
                <w:rFonts w:eastAsia="標楷體" w:hint="eastAsia"/>
                <w:u w:val="single"/>
              </w:rPr>
              <w:t>1040002249</w:t>
            </w:r>
            <w:r w:rsidRPr="00B117AD">
              <w:rPr>
                <w:rFonts w:eastAsia="標楷體" w:hint="eastAsia"/>
                <w:u w:val="single"/>
              </w:rPr>
              <w:t>號函</w:t>
            </w:r>
          </w:p>
        </w:tc>
        <w:tc>
          <w:tcPr>
            <w:tcW w:w="2520" w:type="dxa"/>
            <w:tcBorders>
              <w:left w:val="double" w:sz="6" w:space="0" w:color="auto"/>
              <w:bottom w:val="single" w:sz="4" w:space="0" w:color="auto"/>
              <w:right w:val="single" w:sz="4" w:space="0" w:color="auto"/>
            </w:tcBorders>
            <w:shd w:val="clear" w:color="auto" w:fill="auto"/>
          </w:tcPr>
          <w:p w:rsidR="00010361" w:rsidRPr="00B117AD" w:rsidRDefault="00BC3241" w:rsidP="00B564D9">
            <w:pPr>
              <w:rPr>
                <w:rFonts w:eastAsia="標楷體"/>
              </w:rPr>
            </w:pPr>
            <w:r w:rsidRPr="00B117AD">
              <w:rPr>
                <w:rFonts w:eastAsia="標楷體"/>
                <w:kern w:val="0"/>
              </w:rPr>
              <w:lastRenderedPageBreak/>
              <w:t>修正引用之參考法令並</w:t>
            </w:r>
            <w:r w:rsidRPr="00B117AD">
              <w:rPr>
                <w:rFonts w:eastAsia="標楷體"/>
                <w:kern w:val="0"/>
              </w:rPr>
              <w:lastRenderedPageBreak/>
              <w:t>配合調整查核事項</w:t>
            </w:r>
          </w:p>
        </w:tc>
      </w:tr>
    </w:tbl>
    <w:p w:rsidR="00D52AA2" w:rsidRDefault="00D52AA2" w:rsidP="001E3434">
      <w:pPr>
        <w:jc w:val="both"/>
        <w:rPr>
          <w:rFonts w:ascii="標楷體" w:eastAsia="標楷體" w:hAnsi="標楷體" w:cs="新細明體"/>
          <w:b/>
          <w:bCs/>
          <w:kern w:val="0"/>
          <w:sz w:val="28"/>
          <w:szCs w:val="28"/>
        </w:rPr>
      </w:pPr>
    </w:p>
    <w:p w:rsidR="00387868" w:rsidRDefault="00387868" w:rsidP="001E3434">
      <w:pPr>
        <w:jc w:val="both"/>
        <w:rPr>
          <w:rFonts w:ascii="標楷體" w:eastAsia="標楷體" w:hAnsi="標楷體" w:cs="新細明體"/>
          <w:b/>
          <w:bCs/>
          <w:kern w:val="0"/>
          <w:sz w:val="28"/>
          <w:szCs w:val="28"/>
        </w:rPr>
      </w:pPr>
    </w:p>
    <w:p w:rsidR="001E3434" w:rsidRPr="003853E6" w:rsidRDefault="00AA3217" w:rsidP="001E3434">
      <w:pPr>
        <w:jc w:val="both"/>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lastRenderedPageBreak/>
        <w:t>六</w:t>
      </w:r>
      <w:r w:rsidR="001E3434" w:rsidRPr="003853E6">
        <w:rPr>
          <w:rFonts w:ascii="標楷體" w:eastAsia="標楷體" w:hAnsi="標楷體" w:cs="新細明體" w:hint="eastAsia"/>
          <w:b/>
          <w:bCs/>
          <w:kern w:val="0"/>
          <w:sz w:val="28"/>
          <w:szCs w:val="28"/>
        </w:rPr>
        <w:t>、</w:t>
      </w:r>
      <w:r w:rsidR="001E3434" w:rsidRPr="003853E6">
        <w:rPr>
          <w:rFonts w:ascii="標楷體" w:eastAsia="標楷體" w:hAnsi="標楷體" w:cs="新細明體" w:hint="eastAsia"/>
          <w:b/>
          <w:bCs/>
          <w:kern w:val="0"/>
          <w:sz w:val="28"/>
          <w:szCs w:val="28"/>
        </w:rPr>
        <w:tab/>
      </w:r>
      <w:r w:rsidR="0000043F" w:rsidRPr="003853E6">
        <w:rPr>
          <w:rFonts w:ascii="標楷體" w:eastAsia="標楷體" w:hAnsi="標楷體" w:cs="新細明體" w:hint="eastAsia"/>
          <w:b/>
          <w:bCs/>
          <w:kern w:val="0"/>
          <w:sz w:val="28"/>
          <w:szCs w:val="28"/>
        </w:rPr>
        <w:t>外匯業務之查核（共</w:t>
      </w:r>
      <w:r w:rsidR="00F72A24">
        <w:rPr>
          <w:rFonts w:ascii="標楷體" w:eastAsia="標楷體" w:hAnsi="標楷體" w:cs="新細明體" w:hint="eastAsia"/>
          <w:b/>
          <w:bCs/>
          <w:kern w:val="0"/>
          <w:sz w:val="28"/>
          <w:szCs w:val="28"/>
        </w:rPr>
        <w:t>4</w:t>
      </w:r>
      <w:r w:rsidR="0000043F" w:rsidRPr="003853E6">
        <w:rPr>
          <w:rFonts w:ascii="標楷體" w:eastAsia="標楷體" w:hAnsi="標楷體" w:cs="新細明體" w:hint="eastAsia"/>
          <w:b/>
          <w:bCs/>
          <w:kern w:val="0"/>
          <w:sz w:val="28"/>
          <w:szCs w:val="28"/>
        </w:rPr>
        <w:t>項）</w:t>
      </w:r>
    </w:p>
    <w:tbl>
      <w:tblPr>
        <w:tblW w:w="14580" w:type="dxa"/>
        <w:tblInd w:w="28" w:type="dxa"/>
        <w:tblLayout w:type="fixed"/>
        <w:tblCellMar>
          <w:left w:w="28" w:type="dxa"/>
          <w:right w:w="28" w:type="dxa"/>
        </w:tblCellMar>
        <w:tblLook w:val="0000" w:firstRow="0" w:lastRow="0" w:firstColumn="0" w:lastColumn="0" w:noHBand="0" w:noVBand="0"/>
      </w:tblPr>
      <w:tblGrid>
        <w:gridCol w:w="1440"/>
        <w:gridCol w:w="3876"/>
        <w:gridCol w:w="3864"/>
        <w:gridCol w:w="2880"/>
        <w:gridCol w:w="2520"/>
      </w:tblGrid>
      <w:tr w:rsidR="00B117AD" w:rsidRPr="00B117AD" w:rsidTr="00B564D9">
        <w:trPr>
          <w:trHeight w:val="324"/>
          <w:tblHeader/>
        </w:trPr>
        <w:tc>
          <w:tcPr>
            <w:tcW w:w="1440" w:type="dxa"/>
            <w:vMerge w:val="restart"/>
            <w:tcBorders>
              <w:top w:val="single" w:sz="8" w:space="0" w:color="auto"/>
              <w:left w:val="single" w:sz="4" w:space="0" w:color="auto"/>
              <w:right w:val="single" w:sz="4" w:space="0" w:color="auto"/>
            </w:tcBorders>
            <w:shd w:val="clear" w:color="auto" w:fill="auto"/>
            <w:vAlign w:val="center"/>
          </w:tcPr>
          <w:p w:rsidR="00290BC1" w:rsidRPr="00B117AD" w:rsidRDefault="00290BC1" w:rsidP="00B564D9">
            <w:pPr>
              <w:widowControl/>
              <w:jc w:val="center"/>
              <w:rPr>
                <w:rFonts w:eastAsia="標楷體"/>
                <w:kern w:val="0"/>
              </w:rPr>
            </w:pPr>
            <w:r w:rsidRPr="00B117AD">
              <w:rPr>
                <w:rFonts w:eastAsia="標楷體"/>
                <w:kern w:val="0"/>
              </w:rPr>
              <w:t>項目編號</w:t>
            </w:r>
          </w:p>
        </w:tc>
        <w:tc>
          <w:tcPr>
            <w:tcW w:w="7740" w:type="dxa"/>
            <w:gridSpan w:val="2"/>
            <w:tcBorders>
              <w:top w:val="single" w:sz="8" w:space="0" w:color="auto"/>
              <w:left w:val="nil"/>
              <w:bottom w:val="single" w:sz="4" w:space="0" w:color="auto"/>
              <w:right w:val="single" w:sz="4" w:space="0" w:color="auto"/>
            </w:tcBorders>
            <w:shd w:val="clear" w:color="auto" w:fill="auto"/>
            <w:vAlign w:val="center"/>
          </w:tcPr>
          <w:p w:rsidR="00290BC1" w:rsidRPr="00B117AD" w:rsidRDefault="00290BC1" w:rsidP="00B564D9">
            <w:pPr>
              <w:jc w:val="center"/>
              <w:rPr>
                <w:rFonts w:eastAsia="標楷體"/>
                <w:kern w:val="0"/>
              </w:rPr>
            </w:pPr>
            <w:r w:rsidRPr="00B117AD">
              <w:rPr>
                <w:rFonts w:eastAsia="標楷體"/>
                <w:kern w:val="0"/>
              </w:rPr>
              <w:t>查核事項</w:t>
            </w:r>
          </w:p>
        </w:tc>
        <w:tc>
          <w:tcPr>
            <w:tcW w:w="2880" w:type="dxa"/>
            <w:vMerge w:val="restart"/>
            <w:tcBorders>
              <w:top w:val="single" w:sz="8" w:space="0" w:color="auto"/>
              <w:left w:val="nil"/>
              <w:right w:val="nil"/>
            </w:tcBorders>
            <w:shd w:val="clear" w:color="auto" w:fill="auto"/>
            <w:vAlign w:val="center"/>
          </w:tcPr>
          <w:p w:rsidR="00290BC1" w:rsidRPr="00B117AD" w:rsidRDefault="00290BC1" w:rsidP="00B564D9">
            <w:pPr>
              <w:widowControl/>
              <w:jc w:val="center"/>
              <w:rPr>
                <w:rFonts w:eastAsia="標楷體"/>
                <w:kern w:val="0"/>
              </w:rPr>
            </w:pPr>
            <w:r w:rsidRPr="00B117AD">
              <w:rPr>
                <w:rFonts w:eastAsia="標楷體"/>
                <w:kern w:val="0"/>
              </w:rPr>
              <w:t>法令規章</w:t>
            </w:r>
          </w:p>
        </w:tc>
        <w:tc>
          <w:tcPr>
            <w:tcW w:w="2520" w:type="dxa"/>
            <w:vMerge w:val="restart"/>
            <w:tcBorders>
              <w:top w:val="single" w:sz="8" w:space="0" w:color="auto"/>
              <w:left w:val="double" w:sz="6" w:space="0" w:color="auto"/>
              <w:right w:val="single" w:sz="4" w:space="0" w:color="auto"/>
            </w:tcBorders>
            <w:shd w:val="clear" w:color="auto" w:fill="auto"/>
            <w:vAlign w:val="center"/>
          </w:tcPr>
          <w:p w:rsidR="00290BC1" w:rsidRPr="00B117AD" w:rsidRDefault="00290BC1" w:rsidP="00B564D9">
            <w:pPr>
              <w:widowControl/>
              <w:jc w:val="center"/>
              <w:rPr>
                <w:rFonts w:eastAsia="標楷體"/>
                <w:kern w:val="0"/>
              </w:rPr>
            </w:pPr>
            <w:r w:rsidRPr="00B117AD">
              <w:rPr>
                <w:rFonts w:eastAsia="標楷體"/>
                <w:kern w:val="0"/>
              </w:rPr>
              <w:t>說明</w:t>
            </w:r>
          </w:p>
        </w:tc>
      </w:tr>
      <w:tr w:rsidR="00B117AD" w:rsidRPr="00B117AD" w:rsidTr="00B564D9">
        <w:trPr>
          <w:trHeight w:val="384"/>
          <w:tblHeader/>
        </w:trPr>
        <w:tc>
          <w:tcPr>
            <w:tcW w:w="1440" w:type="dxa"/>
            <w:vMerge/>
            <w:tcBorders>
              <w:left w:val="single" w:sz="4" w:space="0" w:color="auto"/>
              <w:bottom w:val="single" w:sz="4" w:space="0" w:color="auto"/>
              <w:right w:val="single" w:sz="4" w:space="0" w:color="auto"/>
            </w:tcBorders>
            <w:shd w:val="clear" w:color="auto" w:fill="auto"/>
            <w:vAlign w:val="center"/>
          </w:tcPr>
          <w:p w:rsidR="00290BC1" w:rsidRPr="00B117AD" w:rsidRDefault="00290BC1" w:rsidP="00B564D9">
            <w:pPr>
              <w:widowControl/>
              <w:jc w:val="center"/>
              <w:rPr>
                <w:rFonts w:eastAsia="標楷體"/>
                <w:kern w:val="0"/>
              </w:rPr>
            </w:pPr>
          </w:p>
        </w:tc>
        <w:tc>
          <w:tcPr>
            <w:tcW w:w="3876" w:type="dxa"/>
            <w:tcBorders>
              <w:top w:val="single" w:sz="4" w:space="0" w:color="auto"/>
              <w:left w:val="nil"/>
              <w:bottom w:val="single" w:sz="4" w:space="0" w:color="auto"/>
              <w:right w:val="single" w:sz="4" w:space="0" w:color="auto"/>
            </w:tcBorders>
            <w:shd w:val="clear" w:color="auto" w:fill="auto"/>
            <w:vAlign w:val="center"/>
          </w:tcPr>
          <w:p w:rsidR="00290BC1" w:rsidRPr="00B117AD" w:rsidRDefault="00290BC1" w:rsidP="00B564D9">
            <w:pPr>
              <w:jc w:val="center"/>
              <w:rPr>
                <w:rFonts w:eastAsia="標楷體"/>
                <w:kern w:val="0"/>
              </w:rPr>
            </w:pPr>
            <w:r w:rsidRPr="00B117AD">
              <w:rPr>
                <w:rFonts w:eastAsia="標楷體"/>
                <w:kern w:val="0"/>
              </w:rPr>
              <w:t>修正後</w:t>
            </w:r>
          </w:p>
        </w:tc>
        <w:tc>
          <w:tcPr>
            <w:tcW w:w="3864" w:type="dxa"/>
            <w:tcBorders>
              <w:top w:val="single" w:sz="4" w:space="0" w:color="auto"/>
              <w:left w:val="nil"/>
              <w:bottom w:val="single" w:sz="4" w:space="0" w:color="auto"/>
              <w:right w:val="single" w:sz="4" w:space="0" w:color="auto"/>
            </w:tcBorders>
            <w:shd w:val="clear" w:color="auto" w:fill="auto"/>
            <w:vAlign w:val="center"/>
          </w:tcPr>
          <w:p w:rsidR="00290BC1" w:rsidRPr="00B117AD" w:rsidRDefault="00290BC1" w:rsidP="00B564D9">
            <w:pPr>
              <w:jc w:val="center"/>
              <w:rPr>
                <w:rFonts w:eastAsia="標楷體"/>
                <w:kern w:val="0"/>
              </w:rPr>
            </w:pPr>
            <w:r w:rsidRPr="00B117AD">
              <w:rPr>
                <w:rFonts w:eastAsia="標楷體"/>
                <w:kern w:val="0"/>
              </w:rPr>
              <w:t>修正前</w:t>
            </w:r>
          </w:p>
        </w:tc>
        <w:tc>
          <w:tcPr>
            <w:tcW w:w="2880" w:type="dxa"/>
            <w:vMerge/>
            <w:tcBorders>
              <w:left w:val="nil"/>
              <w:bottom w:val="single" w:sz="4" w:space="0" w:color="auto"/>
              <w:right w:val="nil"/>
            </w:tcBorders>
            <w:shd w:val="clear" w:color="auto" w:fill="auto"/>
            <w:vAlign w:val="center"/>
          </w:tcPr>
          <w:p w:rsidR="00290BC1" w:rsidRPr="00B117AD" w:rsidRDefault="00290BC1" w:rsidP="00B564D9">
            <w:pPr>
              <w:widowControl/>
              <w:jc w:val="center"/>
              <w:rPr>
                <w:rFonts w:eastAsia="標楷體"/>
                <w:kern w:val="0"/>
              </w:rPr>
            </w:pPr>
          </w:p>
        </w:tc>
        <w:tc>
          <w:tcPr>
            <w:tcW w:w="2520" w:type="dxa"/>
            <w:vMerge/>
            <w:tcBorders>
              <w:left w:val="double" w:sz="6" w:space="0" w:color="auto"/>
              <w:bottom w:val="single" w:sz="4" w:space="0" w:color="auto"/>
              <w:right w:val="single" w:sz="4" w:space="0" w:color="auto"/>
            </w:tcBorders>
            <w:shd w:val="clear" w:color="auto" w:fill="auto"/>
            <w:vAlign w:val="center"/>
          </w:tcPr>
          <w:p w:rsidR="00290BC1" w:rsidRPr="00B117AD" w:rsidRDefault="00290BC1" w:rsidP="00B564D9">
            <w:pPr>
              <w:widowControl/>
              <w:jc w:val="center"/>
              <w:rPr>
                <w:rFonts w:eastAsia="標楷體"/>
                <w:kern w:val="0"/>
              </w:rPr>
            </w:pPr>
          </w:p>
        </w:tc>
      </w:tr>
      <w:tr w:rsidR="00B117AD" w:rsidRPr="00B117AD" w:rsidTr="00387868">
        <w:trPr>
          <w:trHeight w:val="384"/>
        </w:trPr>
        <w:tc>
          <w:tcPr>
            <w:tcW w:w="1440" w:type="dxa"/>
            <w:tcBorders>
              <w:left w:val="single" w:sz="4" w:space="0" w:color="auto"/>
              <w:bottom w:val="single" w:sz="4" w:space="0" w:color="auto"/>
              <w:right w:val="single" w:sz="4" w:space="0" w:color="auto"/>
            </w:tcBorders>
            <w:shd w:val="clear" w:color="auto" w:fill="auto"/>
          </w:tcPr>
          <w:p w:rsidR="009930E7" w:rsidRPr="00B117AD" w:rsidRDefault="00DA2656" w:rsidP="00B564D9">
            <w:pPr>
              <w:widowControl/>
              <w:jc w:val="both"/>
              <w:rPr>
                <w:rFonts w:eastAsia="標楷體"/>
                <w:kern w:val="0"/>
                <w:u w:val="single"/>
              </w:rPr>
            </w:pPr>
            <w:r w:rsidRPr="00B117AD">
              <w:rPr>
                <w:rFonts w:eastAsia="標楷體" w:hint="eastAsia"/>
                <w:kern w:val="0"/>
                <w:u w:val="single"/>
              </w:rPr>
              <w:t>1.1.9</w:t>
            </w:r>
          </w:p>
        </w:tc>
        <w:tc>
          <w:tcPr>
            <w:tcW w:w="3876" w:type="dxa"/>
            <w:tcBorders>
              <w:top w:val="single" w:sz="4" w:space="0" w:color="auto"/>
              <w:left w:val="nil"/>
              <w:bottom w:val="single" w:sz="4" w:space="0" w:color="auto"/>
              <w:right w:val="single" w:sz="4" w:space="0" w:color="auto"/>
            </w:tcBorders>
            <w:shd w:val="clear" w:color="auto" w:fill="auto"/>
          </w:tcPr>
          <w:p w:rsidR="009930E7" w:rsidRPr="00B117AD" w:rsidRDefault="00DA2656" w:rsidP="00B564D9">
            <w:pPr>
              <w:ind w:left="240" w:hangingChars="100" w:hanging="240"/>
              <w:jc w:val="both"/>
              <w:rPr>
                <w:rFonts w:eastAsia="標楷體"/>
                <w:kern w:val="0"/>
              </w:rPr>
            </w:pPr>
            <w:r w:rsidRPr="00B117AD">
              <w:rPr>
                <w:rFonts w:eastAsiaTheme="minorEastAsia"/>
                <w:kern w:val="0"/>
                <w:u w:val="single"/>
              </w:rPr>
              <w:t>9.</w:t>
            </w:r>
            <w:r w:rsidRPr="00B117AD">
              <w:rPr>
                <w:rFonts w:ascii="標楷體" w:eastAsia="標楷體" w:hAnsi="標楷體" w:hint="eastAsia"/>
                <w:kern w:val="0"/>
                <w:u w:val="single"/>
              </w:rPr>
              <w:t>外匯指定銀行授權指定分行辦理外匯結構型商品之推</w:t>
            </w:r>
            <w:proofErr w:type="gramStart"/>
            <w:r w:rsidRPr="00B117AD">
              <w:rPr>
                <w:rFonts w:ascii="標楷體" w:eastAsia="標楷體" w:hAnsi="標楷體" w:hint="eastAsia"/>
                <w:kern w:val="0"/>
                <w:u w:val="single"/>
              </w:rPr>
              <w:t>介</w:t>
            </w:r>
            <w:proofErr w:type="gramEnd"/>
            <w:r w:rsidRPr="00B117AD">
              <w:rPr>
                <w:rFonts w:ascii="標楷體" w:eastAsia="標楷體" w:hAnsi="標楷體" w:hint="eastAsia"/>
                <w:kern w:val="0"/>
                <w:u w:val="single"/>
              </w:rPr>
              <w:t>業務是否</w:t>
            </w:r>
            <w:r w:rsidRPr="00B117AD">
              <w:rPr>
                <w:rFonts w:eastAsia="標楷體"/>
                <w:kern w:val="0"/>
                <w:u w:val="single"/>
              </w:rPr>
              <w:t>向中央銀行申請許可？</w:t>
            </w:r>
            <w:r w:rsidRPr="00B117AD">
              <w:rPr>
                <w:rFonts w:eastAsia="標楷體" w:hint="eastAsia"/>
                <w:kern w:val="0"/>
                <w:u w:val="single"/>
              </w:rPr>
              <w:t>推</w:t>
            </w:r>
            <w:proofErr w:type="gramStart"/>
            <w:r w:rsidRPr="00B117AD">
              <w:rPr>
                <w:rFonts w:eastAsia="標楷體" w:hint="eastAsia"/>
                <w:kern w:val="0"/>
                <w:u w:val="single"/>
              </w:rPr>
              <w:t>介</w:t>
            </w:r>
            <w:proofErr w:type="gramEnd"/>
            <w:r w:rsidRPr="00B117AD">
              <w:rPr>
                <w:rFonts w:eastAsia="標楷體" w:hint="eastAsia"/>
                <w:kern w:val="0"/>
                <w:u w:val="single"/>
              </w:rPr>
              <w:t>外匯結構型商品業務，是否</w:t>
            </w:r>
            <w:r w:rsidRPr="00B117AD">
              <w:rPr>
                <w:rFonts w:ascii="標楷體" w:eastAsia="標楷體" w:hAnsi="標楷體" w:hint="eastAsia"/>
                <w:kern w:val="0"/>
                <w:u w:val="single"/>
              </w:rPr>
              <w:t>由指定總行總其責，除</w:t>
            </w:r>
            <w:proofErr w:type="gramStart"/>
            <w:r w:rsidRPr="00B117AD">
              <w:rPr>
                <w:rFonts w:ascii="標楷體" w:eastAsia="標楷體" w:hAnsi="標楷體" w:hint="eastAsia"/>
                <w:kern w:val="0"/>
                <w:u w:val="single"/>
              </w:rPr>
              <w:t>釐</w:t>
            </w:r>
            <w:proofErr w:type="gramEnd"/>
            <w:r w:rsidRPr="00B117AD">
              <w:rPr>
                <w:rFonts w:ascii="標楷體" w:eastAsia="標楷體" w:hAnsi="標楷體" w:hint="eastAsia"/>
                <w:kern w:val="0"/>
                <w:u w:val="single"/>
              </w:rPr>
              <w:t>清與指定分行之分工外，對授權業務是否定期及不定期查核，並訂定消費者權益保障及銷售糾紛處理之作業程序?</w:t>
            </w:r>
          </w:p>
        </w:tc>
        <w:tc>
          <w:tcPr>
            <w:tcW w:w="3864" w:type="dxa"/>
            <w:tcBorders>
              <w:top w:val="single" w:sz="4" w:space="0" w:color="auto"/>
              <w:left w:val="nil"/>
              <w:bottom w:val="single" w:sz="4" w:space="0" w:color="auto"/>
              <w:right w:val="single" w:sz="4" w:space="0" w:color="auto"/>
            </w:tcBorders>
            <w:shd w:val="clear" w:color="auto" w:fill="auto"/>
          </w:tcPr>
          <w:p w:rsidR="009930E7" w:rsidRPr="00B117AD" w:rsidRDefault="009930E7" w:rsidP="00B564D9">
            <w:pPr>
              <w:ind w:left="240" w:hangingChars="100" w:hanging="240"/>
              <w:jc w:val="both"/>
              <w:rPr>
                <w:rFonts w:eastAsia="標楷體"/>
                <w:kern w:val="0"/>
              </w:rPr>
            </w:pPr>
          </w:p>
        </w:tc>
        <w:tc>
          <w:tcPr>
            <w:tcW w:w="2880" w:type="dxa"/>
            <w:tcBorders>
              <w:left w:val="nil"/>
              <w:bottom w:val="single" w:sz="4" w:space="0" w:color="auto"/>
              <w:right w:val="nil"/>
            </w:tcBorders>
            <w:shd w:val="clear" w:color="auto" w:fill="auto"/>
          </w:tcPr>
          <w:p w:rsidR="00DA2656" w:rsidRPr="00B117AD" w:rsidRDefault="00DA2656" w:rsidP="00387868">
            <w:pPr>
              <w:widowControl/>
              <w:ind w:left="240" w:hangingChars="100" w:hanging="240"/>
              <w:jc w:val="both"/>
              <w:rPr>
                <w:rFonts w:eastAsia="標楷體"/>
                <w:kern w:val="0"/>
                <w:u w:val="single"/>
              </w:rPr>
            </w:pPr>
            <w:r w:rsidRPr="00B117AD">
              <w:rPr>
                <w:rFonts w:eastAsia="標楷體" w:hint="eastAsia"/>
                <w:kern w:val="0"/>
                <w:u w:val="single"/>
              </w:rPr>
              <w:t>1.</w:t>
            </w:r>
            <w:r w:rsidRPr="00B117AD">
              <w:rPr>
                <w:rFonts w:eastAsia="標楷體" w:hint="eastAsia"/>
                <w:kern w:val="0"/>
                <w:u w:val="single"/>
              </w:rPr>
              <w:t>中央銀行</w:t>
            </w:r>
            <w:r w:rsidRPr="00B117AD">
              <w:rPr>
                <w:rFonts w:eastAsia="標楷體" w:hint="eastAsia"/>
                <w:kern w:val="0"/>
                <w:u w:val="single"/>
              </w:rPr>
              <w:t>102.4.26</w:t>
            </w:r>
            <w:r w:rsidRPr="00B117AD">
              <w:rPr>
                <w:rFonts w:eastAsia="標楷體" w:hint="eastAsia"/>
                <w:kern w:val="0"/>
                <w:u w:val="single"/>
              </w:rPr>
              <w:t>台央外</w:t>
            </w:r>
            <w:proofErr w:type="gramStart"/>
            <w:r w:rsidRPr="00B117AD">
              <w:rPr>
                <w:rFonts w:eastAsia="標楷體" w:hint="eastAsia"/>
                <w:kern w:val="0"/>
                <w:u w:val="single"/>
              </w:rPr>
              <w:t>柒</w:t>
            </w:r>
            <w:proofErr w:type="gramEnd"/>
            <w:r w:rsidRPr="00B117AD">
              <w:rPr>
                <w:rFonts w:eastAsia="標楷體" w:hint="eastAsia"/>
                <w:kern w:val="0"/>
                <w:u w:val="single"/>
              </w:rPr>
              <w:t>字第</w:t>
            </w:r>
            <w:r w:rsidRPr="00B117AD">
              <w:rPr>
                <w:rFonts w:eastAsia="標楷體" w:hint="eastAsia"/>
                <w:kern w:val="0"/>
                <w:u w:val="single"/>
              </w:rPr>
              <w:t>1020018689</w:t>
            </w:r>
            <w:r w:rsidRPr="00B117AD">
              <w:rPr>
                <w:rFonts w:eastAsia="標楷體" w:hint="eastAsia"/>
                <w:kern w:val="0"/>
                <w:u w:val="single"/>
              </w:rPr>
              <w:t>號函</w:t>
            </w:r>
          </w:p>
          <w:p w:rsidR="00DA2656" w:rsidRPr="00B117AD" w:rsidRDefault="00DA2656" w:rsidP="00387868">
            <w:pPr>
              <w:widowControl/>
              <w:ind w:left="240" w:hangingChars="100" w:hanging="240"/>
              <w:jc w:val="both"/>
              <w:rPr>
                <w:rFonts w:eastAsia="標楷體"/>
                <w:kern w:val="0"/>
                <w:u w:val="single"/>
              </w:rPr>
            </w:pPr>
            <w:r w:rsidRPr="00B117AD">
              <w:rPr>
                <w:rFonts w:eastAsia="標楷體" w:hint="eastAsia"/>
                <w:kern w:val="0"/>
                <w:u w:val="single"/>
              </w:rPr>
              <w:t>2.</w:t>
            </w:r>
            <w:r w:rsidRPr="00B117AD">
              <w:rPr>
                <w:rFonts w:eastAsia="標楷體" w:hint="eastAsia"/>
                <w:kern w:val="0"/>
                <w:u w:val="single"/>
              </w:rPr>
              <w:t>中央銀行</w:t>
            </w:r>
            <w:r w:rsidRPr="00B117AD">
              <w:rPr>
                <w:rFonts w:eastAsia="標楷體" w:hint="eastAsia"/>
                <w:kern w:val="0"/>
                <w:u w:val="single"/>
              </w:rPr>
              <w:t>103.11.4</w:t>
            </w:r>
            <w:r w:rsidRPr="00B117AD">
              <w:rPr>
                <w:rFonts w:eastAsia="標楷體" w:hint="eastAsia"/>
                <w:kern w:val="0"/>
                <w:u w:val="single"/>
              </w:rPr>
              <w:t>台央外</w:t>
            </w:r>
            <w:proofErr w:type="gramStart"/>
            <w:r w:rsidRPr="00B117AD">
              <w:rPr>
                <w:rFonts w:eastAsia="標楷體" w:hint="eastAsia"/>
                <w:kern w:val="0"/>
                <w:u w:val="single"/>
              </w:rPr>
              <w:t>柒</w:t>
            </w:r>
            <w:proofErr w:type="gramEnd"/>
            <w:r w:rsidRPr="00B117AD">
              <w:rPr>
                <w:rFonts w:eastAsia="標楷體" w:hint="eastAsia"/>
                <w:kern w:val="0"/>
                <w:u w:val="single"/>
              </w:rPr>
              <w:t>字第</w:t>
            </w:r>
            <w:r w:rsidRPr="00B117AD">
              <w:rPr>
                <w:rFonts w:eastAsia="標楷體" w:hint="eastAsia"/>
                <w:kern w:val="0"/>
                <w:u w:val="single"/>
              </w:rPr>
              <w:t>1030047477</w:t>
            </w:r>
            <w:r w:rsidRPr="00B117AD">
              <w:rPr>
                <w:rFonts w:eastAsia="標楷體" w:hint="eastAsia"/>
                <w:kern w:val="0"/>
                <w:u w:val="single"/>
              </w:rPr>
              <w:t>號函</w:t>
            </w:r>
          </w:p>
          <w:p w:rsidR="009930E7" w:rsidRPr="00B117AD" w:rsidRDefault="009930E7" w:rsidP="00387868">
            <w:pPr>
              <w:widowControl/>
              <w:ind w:left="240" w:hangingChars="100" w:hanging="240"/>
              <w:jc w:val="both"/>
              <w:rPr>
                <w:rFonts w:eastAsia="標楷體"/>
                <w:kern w:val="0"/>
                <w:u w:val="single"/>
              </w:rPr>
            </w:pPr>
          </w:p>
        </w:tc>
        <w:tc>
          <w:tcPr>
            <w:tcW w:w="2520" w:type="dxa"/>
            <w:tcBorders>
              <w:left w:val="double" w:sz="6" w:space="0" w:color="auto"/>
              <w:bottom w:val="single" w:sz="4" w:space="0" w:color="auto"/>
              <w:right w:val="single" w:sz="4" w:space="0" w:color="auto"/>
            </w:tcBorders>
            <w:shd w:val="clear" w:color="auto" w:fill="auto"/>
          </w:tcPr>
          <w:p w:rsidR="009930E7" w:rsidRPr="00B117AD" w:rsidRDefault="00DA2656" w:rsidP="00DA2656">
            <w:pPr>
              <w:widowControl/>
              <w:jc w:val="both"/>
              <w:rPr>
                <w:rFonts w:eastAsia="標楷體"/>
                <w:kern w:val="0"/>
              </w:rPr>
            </w:pPr>
            <w:r w:rsidRPr="00B117AD">
              <w:rPr>
                <w:rFonts w:eastAsia="標楷體" w:hint="eastAsia"/>
                <w:kern w:val="0"/>
              </w:rPr>
              <w:t>新增</w:t>
            </w:r>
            <w:r w:rsidRPr="00B117AD">
              <w:rPr>
                <w:rFonts w:eastAsia="標楷體"/>
                <w:kern w:val="0"/>
              </w:rPr>
              <w:t>引用之參考法令並</w:t>
            </w:r>
            <w:r w:rsidRPr="00B117AD">
              <w:rPr>
                <w:rFonts w:eastAsia="標楷體" w:hint="eastAsia"/>
                <w:kern w:val="0"/>
              </w:rPr>
              <w:t>新增</w:t>
            </w:r>
            <w:r w:rsidRPr="00B117AD">
              <w:rPr>
                <w:rFonts w:eastAsia="標楷體"/>
                <w:kern w:val="0"/>
              </w:rPr>
              <w:t>查核事項</w:t>
            </w:r>
          </w:p>
        </w:tc>
      </w:tr>
      <w:tr w:rsidR="00B117AD" w:rsidRPr="00B117AD" w:rsidTr="00095013">
        <w:trPr>
          <w:trHeight w:val="384"/>
        </w:trPr>
        <w:tc>
          <w:tcPr>
            <w:tcW w:w="1440" w:type="dxa"/>
            <w:tcBorders>
              <w:left w:val="single" w:sz="4" w:space="0" w:color="auto"/>
              <w:bottom w:val="single" w:sz="4" w:space="0" w:color="auto"/>
              <w:right w:val="single" w:sz="4" w:space="0" w:color="auto"/>
            </w:tcBorders>
            <w:shd w:val="clear" w:color="auto" w:fill="auto"/>
          </w:tcPr>
          <w:p w:rsidR="00CA40C6" w:rsidRPr="00B117AD" w:rsidRDefault="00DA2656" w:rsidP="00B564D9">
            <w:pPr>
              <w:widowControl/>
              <w:jc w:val="both"/>
              <w:rPr>
                <w:rFonts w:eastAsia="標楷體"/>
                <w:kern w:val="0"/>
                <w:u w:val="single"/>
              </w:rPr>
            </w:pPr>
            <w:r w:rsidRPr="00B117AD">
              <w:rPr>
                <w:rFonts w:eastAsia="標楷體"/>
                <w:kern w:val="0"/>
              </w:rPr>
              <w:t>1.5</w:t>
            </w:r>
          </w:p>
        </w:tc>
        <w:tc>
          <w:tcPr>
            <w:tcW w:w="3876" w:type="dxa"/>
            <w:tcBorders>
              <w:top w:val="single" w:sz="4" w:space="0" w:color="auto"/>
              <w:left w:val="nil"/>
              <w:bottom w:val="single" w:sz="4" w:space="0" w:color="auto"/>
              <w:right w:val="single" w:sz="4" w:space="0" w:color="auto"/>
            </w:tcBorders>
            <w:shd w:val="clear" w:color="auto" w:fill="auto"/>
          </w:tcPr>
          <w:p w:rsidR="00CA40C6" w:rsidRPr="00B117AD" w:rsidRDefault="00DA2656" w:rsidP="00095013">
            <w:pPr>
              <w:ind w:left="240" w:hangingChars="100" w:hanging="240"/>
              <w:jc w:val="both"/>
              <w:rPr>
                <w:rFonts w:eastAsia="MS Mincho"/>
                <w:kern w:val="0"/>
                <w:u w:val="single"/>
              </w:rPr>
            </w:pPr>
            <w:r w:rsidRPr="00B117AD">
              <w:rPr>
                <w:rFonts w:eastAsia="MS Mincho"/>
                <w:kern w:val="0"/>
              </w:rPr>
              <w:t>㈤</w:t>
            </w:r>
            <w:r w:rsidRPr="00B117AD">
              <w:rPr>
                <w:rFonts w:eastAsia="標楷體"/>
                <w:kern w:val="0"/>
              </w:rPr>
              <w:t>辦理涉及外匯之電子化業務及委外辦理外匯業務時，是否檢附相關作業說明及向中央銀行申請許可？</w:t>
            </w:r>
          </w:p>
        </w:tc>
        <w:tc>
          <w:tcPr>
            <w:tcW w:w="3864" w:type="dxa"/>
            <w:tcBorders>
              <w:top w:val="single" w:sz="4" w:space="0" w:color="auto"/>
              <w:left w:val="nil"/>
              <w:bottom w:val="single" w:sz="4" w:space="0" w:color="auto"/>
              <w:right w:val="single" w:sz="4" w:space="0" w:color="auto"/>
            </w:tcBorders>
            <w:shd w:val="clear" w:color="auto" w:fill="auto"/>
          </w:tcPr>
          <w:p w:rsidR="00CA40C6" w:rsidRPr="00B117AD" w:rsidRDefault="00DA2656" w:rsidP="00B564D9">
            <w:pPr>
              <w:ind w:left="240" w:hangingChars="100" w:hanging="240"/>
              <w:jc w:val="both"/>
              <w:rPr>
                <w:rFonts w:eastAsia="MS Mincho"/>
                <w:kern w:val="0"/>
              </w:rPr>
            </w:pPr>
            <w:r w:rsidRPr="00B117AD">
              <w:rPr>
                <w:rFonts w:eastAsia="MS Mincho"/>
                <w:kern w:val="0"/>
              </w:rPr>
              <w:t>㈤</w:t>
            </w:r>
            <w:r w:rsidRPr="00B117AD">
              <w:rPr>
                <w:rFonts w:eastAsia="標楷體"/>
                <w:kern w:val="0"/>
              </w:rPr>
              <w:t>辦理涉及外匯之電子化業務及委外辦理外匯業務時，是否檢附相關作業說明及向中央銀行申請許可？</w:t>
            </w:r>
          </w:p>
        </w:tc>
        <w:tc>
          <w:tcPr>
            <w:tcW w:w="2880" w:type="dxa"/>
            <w:tcBorders>
              <w:left w:val="nil"/>
              <w:bottom w:val="single" w:sz="4" w:space="0" w:color="auto"/>
              <w:right w:val="nil"/>
            </w:tcBorders>
            <w:shd w:val="clear" w:color="auto" w:fill="auto"/>
          </w:tcPr>
          <w:p w:rsidR="00DA2656" w:rsidRPr="00B117AD" w:rsidRDefault="00DA2656" w:rsidP="00DA2656">
            <w:pPr>
              <w:widowControl/>
              <w:ind w:left="240" w:hangingChars="100" w:hanging="240"/>
              <w:jc w:val="both"/>
              <w:rPr>
                <w:rFonts w:eastAsia="標楷體"/>
                <w:kern w:val="0"/>
              </w:rPr>
            </w:pPr>
            <w:r w:rsidRPr="00B117AD">
              <w:rPr>
                <w:rFonts w:eastAsia="標楷體"/>
                <w:kern w:val="0"/>
              </w:rPr>
              <w:t>1.</w:t>
            </w:r>
            <w:r w:rsidRPr="00B117AD">
              <w:rPr>
                <w:rFonts w:eastAsia="標楷體"/>
                <w:kern w:val="0"/>
              </w:rPr>
              <w:t>「銀行業辦理外匯業務管理辦法」第</w:t>
            </w:r>
            <w:r w:rsidRPr="00B117AD">
              <w:rPr>
                <w:rFonts w:eastAsia="標楷體"/>
                <w:kern w:val="0"/>
              </w:rPr>
              <w:t>16</w:t>
            </w:r>
            <w:r w:rsidRPr="00B117AD">
              <w:rPr>
                <w:rFonts w:eastAsia="標楷體"/>
                <w:kern w:val="0"/>
              </w:rPr>
              <w:t>及</w:t>
            </w:r>
            <w:r w:rsidRPr="00B117AD">
              <w:rPr>
                <w:rFonts w:eastAsia="標楷體"/>
                <w:kern w:val="0"/>
              </w:rPr>
              <w:t>18</w:t>
            </w:r>
            <w:r w:rsidRPr="00B117AD">
              <w:rPr>
                <w:rFonts w:eastAsia="標楷體"/>
                <w:kern w:val="0"/>
              </w:rPr>
              <w:t>條</w:t>
            </w:r>
          </w:p>
          <w:p w:rsidR="00DA2656" w:rsidRPr="00B117AD" w:rsidRDefault="00DA2656" w:rsidP="00DA2656">
            <w:pPr>
              <w:widowControl/>
              <w:ind w:left="240" w:hangingChars="100" w:hanging="240"/>
              <w:jc w:val="both"/>
              <w:rPr>
                <w:rFonts w:eastAsia="標楷體"/>
                <w:kern w:val="0"/>
              </w:rPr>
            </w:pPr>
            <w:r w:rsidRPr="00B117AD">
              <w:rPr>
                <w:rFonts w:eastAsia="標楷體"/>
                <w:kern w:val="0"/>
              </w:rPr>
              <w:t>2.</w:t>
            </w:r>
            <w:r w:rsidRPr="00B117AD">
              <w:rPr>
                <w:rFonts w:eastAsia="標楷體"/>
                <w:kern w:val="0"/>
              </w:rPr>
              <w:t>「金融機構作業委託他人處理內部作業制度及程序辦法」第</w:t>
            </w:r>
            <w:r w:rsidRPr="00B117AD">
              <w:rPr>
                <w:rFonts w:eastAsia="標楷體"/>
                <w:kern w:val="0"/>
              </w:rPr>
              <w:t>2</w:t>
            </w:r>
            <w:r w:rsidRPr="00B117AD">
              <w:rPr>
                <w:rFonts w:eastAsia="標楷體"/>
                <w:kern w:val="0"/>
              </w:rPr>
              <w:t>條</w:t>
            </w:r>
          </w:p>
          <w:p w:rsidR="00E46F82" w:rsidRPr="00B117AD" w:rsidRDefault="00DA2656" w:rsidP="00DA2656">
            <w:pPr>
              <w:widowControl/>
              <w:ind w:left="240" w:hangingChars="100" w:hanging="240"/>
              <w:jc w:val="both"/>
              <w:rPr>
                <w:rFonts w:eastAsia="標楷體"/>
                <w:kern w:val="0"/>
                <w:u w:val="single"/>
              </w:rPr>
            </w:pPr>
            <w:r w:rsidRPr="00B117AD">
              <w:rPr>
                <w:rFonts w:eastAsia="標楷體"/>
                <w:kern w:val="0"/>
                <w:u w:val="single"/>
              </w:rPr>
              <w:t>3.</w:t>
            </w:r>
            <w:r w:rsidRPr="00B117AD">
              <w:rPr>
                <w:rFonts w:eastAsia="標楷體"/>
                <w:kern w:val="0"/>
                <w:u w:val="single"/>
              </w:rPr>
              <w:t>中央銀行外匯局</w:t>
            </w:r>
            <w:r w:rsidRPr="00B117AD">
              <w:rPr>
                <w:rFonts w:eastAsia="標楷體"/>
                <w:kern w:val="0"/>
                <w:u w:val="single"/>
              </w:rPr>
              <w:t>104.3.4.</w:t>
            </w:r>
            <w:r w:rsidRPr="00B117AD">
              <w:rPr>
                <w:rFonts w:eastAsia="標楷體"/>
                <w:kern w:val="0"/>
                <w:u w:val="single"/>
              </w:rPr>
              <w:t>台央外</w:t>
            </w:r>
            <w:proofErr w:type="gramStart"/>
            <w:r w:rsidRPr="00B117AD">
              <w:rPr>
                <w:rFonts w:eastAsia="標楷體"/>
                <w:kern w:val="0"/>
                <w:u w:val="single"/>
              </w:rPr>
              <w:t>柒</w:t>
            </w:r>
            <w:proofErr w:type="gramEnd"/>
            <w:r w:rsidRPr="00B117AD">
              <w:rPr>
                <w:rFonts w:eastAsia="標楷體"/>
                <w:kern w:val="0"/>
                <w:u w:val="single"/>
              </w:rPr>
              <w:t>字第</w:t>
            </w:r>
            <w:r w:rsidRPr="00B117AD">
              <w:rPr>
                <w:rFonts w:eastAsia="標楷體"/>
                <w:kern w:val="0"/>
                <w:u w:val="single"/>
              </w:rPr>
              <w:t>10400100448</w:t>
            </w:r>
            <w:r w:rsidRPr="00B117AD">
              <w:rPr>
                <w:rFonts w:eastAsia="標楷體"/>
                <w:kern w:val="0"/>
                <w:u w:val="single"/>
              </w:rPr>
              <w:t>號函</w:t>
            </w:r>
          </w:p>
        </w:tc>
        <w:tc>
          <w:tcPr>
            <w:tcW w:w="2520" w:type="dxa"/>
            <w:tcBorders>
              <w:left w:val="double" w:sz="6" w:space="0" w:color="auto"/>
              <w:bottom w:val="single" w:sz="4" w:space="0" w:color="auto"/>
              <w:right w:val="single" w:sz="4" w:space="0" w:color="auto"/>
            </w:tcBorders>
            <w:shd w:val="clear" w:color="auto" w:fill="auto"/>
          </w:tcPr>
          <w:p w:rsidR="00CA40C6" w:rsidRPr="00B117AD" w:rsidRDefault="00DA2656" w:rsidP="00B564D9">
            <w:pPr>
              <w:widowControl/>
              <w:jc w:val="both"/>
              <w:rPr>
                <w:rFonts w:eastAsia="標楷體"/>
                <w:kern w:val="0"/>
              </w:rPr>
            </w:pPr>
            <w:r w:rsidRPr="00B117AD">
              <w:rPr>
                <w:rFonts w:eastAsia="標楷體"/>
                <w:kern w:val="0"/>
              </w:rPr>
              <w:t>增加引用之參考法令</w:t>
            </w:r>
          </w:p>
        </w:tc>
      </w:tr>
      <w:tr w:rsidR="00B117AD" w:rsidRPr="00B117AD" w:rsidTr="00B564D9">
        <w:trPr>
          <w:trHeight w:val="384"/>
        </w:trPr>
        <w:tc>
          <w:tcPr>
            <w:tcW w:w="1440" w:type="dxa"/>
            <w:tcBorders>
              <w:left w:val="single" w:sz="4" w:space="0" w:color="auto"/>
              <w:bottom w:val="single" w:sz="4" w:space="0" w:color="auto"/>
              <w:right w:val="single" w:sz="4" w:space="0" w:color="auto"/>
            </w:tcBorders>
            <w:shd w:val="clear" w:color="auto" w:fill="auto"/>
          </w:tcPr>
          <w:p w:rsidR="009930E7" w:rsidRPr="00B117AD" w:rsidRDefault="009930E7" w:rsidP="00B564D9">
            <w:pPr>
              <w:widowControl/>
              <w:jc w:val="both"/>
              <w:rPr>
                <w:rFonts w:eastAsia="標楷體"/>
                <w:kern w:val="0"/>
              </w:rPr>
            </w:pPr>
            <w:r w:rsidRPr="00B117AD">
              <w:rPr>
                <w:rFonts w:eastAsia="標楷體"/>
                <w:kern w:val="0"/>
              </w:rPr>
              <w:t>13.2</w:t>
            </w:r>
          </w:p>
          <w:p w:rsidR="009930E7" w:rsidRPr="00B117AD" w:rsidRDefault="009930E7" w:rsidP="00B564D9">
            <w:pPr>
              <w:widowControl/>
              <w:jc w:val="both"/>
              <w:rPr>
                <w:rFonts w:eastAsia="標楷體"/>
                <w:kern w:val="0"/>
              </w:rPr>
            </w:pPr>
            <w:r w:rsidRPr="00B117AD">
              <w:rPr>
                <w:rFonts w:eastAsia="標楷體"/>
                <w:kern w:val="0"/>
              </w:rPr>
              <w:t>13.2.1</w:t>
            </w:r>
          </w:p>
          <w:p w:rsidR="009930E7" w:rsidRPr="00B117AD" w:rsidRDefault="009930E7" w:rsidP="00B564D9">
            <w:pPr>
              <w:widowControl/>
              <w:jc w:val="both"/>
              <w:rPr>
                <w:rFonts w:eastAsia="標楷體"/>
                <w:kern w:val="0"/>
              </w:rPr>
            </w:pPr>
          </w:p>
          <w:p w:rsidR="009930E7" w:rsidRPr="00B117AD" w:rsidRDefault="009930E7" w:rsidP="00B564D9">
            <w:pPr>
              <w:widowControl/>
              <w:jc w:val="both"/>
              <w:rPr>
                <w:rFonts w:eastAsia="標楷體"/>
                <w:kern w:val="0"/>
              </w:rPr>
            </w:pPr>
            <w:r w:rsidRPr="00B117AD">
              <w:rPr>
                <w:rFonts w:eastAsia="標楷體"/>
                <w:kern w:val="0"/>
              </w:rPr>
              <w:t>13.2.2</w:t>
            </w:r>
          </w:p>
          <w:p w:rsidR="009930E7" w:rsidRPr="00B117AD" w:rsidRDefault="009930E7" w:rsidP="00B564D9">
            <w:pPr>
              <w:widowControl/>
              <w:jc w:val="both"/>
              <w:rPr>
                <w:rFonts w:eastAsia="標楷體"/>
                <w:kern w:val="0"/>
              </w:rPr>
            </w:pPr>
          </w:p>
          <w:p w:rsidR="009930E7" w:rsidRPr="00B117AD" w:rsidRDefault="009930E7" w:rsidP="00B564D9">
            <w:pPr>
              <w:widowControl/>
              <w:jc w:val="both"/>
              <w:rPr>
                <w:rFonts w:eastAsia="標楷體"/>
                <w:kern w:val="0"/>
              </w:rPr>
            </w:pPr>
          </w:p>
          <w:p w:rsidR="009930E7" w:rsidRPr="00B117AD" w:rsidRDefault="009930E7" w:rsidP="00B564D9">
            <w:pPr>
              <w:widowControl/>
              <w:jc w:val="both"/>
              <w:rPr>
                <w:rFonts w:eastAsia="標楷體"/>
                <w:kern w:val="0"/>
              </w:rPr>
            </w:pPr>
          </w:p>
          <w:p w:rsidR="009930E7" w:rsidRPr="00B117AD" w:rsidRDefault="009930E7" w:rsidP="00B564D9">
            <w:pPr>
              <w:widowControl/>
              <w:jc w:val="both"/>
              <w:rPr>
                <w:rFonts w:eastAsia="標楷體"/>
                <w:kern w:val="0"/>
              </w:rPr>
            </w:pPr>
          </w:p>
          <w:p w:rsidR="009930E7" w:rsidRPr="00B117AD" w:rsidRDefault="009930E7" w:rsidP="00B564D9">
            <w:pPr>
              <w:widowControl/>
              <w:jc w:val="both"/>
              <w:rPr>
                <w:rFonts w:eastAsia="標楷體"/>
                <w:kern w:val="0"/>
              </w:rPr>
            </w:pPr>
          </w:p>
          <w:p w:rsidR="009930E7" w:rsidRPr="00B117AD" w:rsidRDefault="009930E7" w:rsidP="00B564D9">
            <w:pPr>
              <w:widowControl/>
              <w:jc w:val="both"/>
              <w:rPr>
                <w:rFonts w:eastAsia="標楷體"/>
                <w:kern w:val="0"/>
              </w:rPr>
            </w:pPr>
          </w:p>
          <w:p w:rsidR="009930E7" w:rsidRPr="00B117AD" w:rsidRDefault="009930E7" w:rsidP="00B564D9">
            <w:pPr>
              <w:widowControl/>
              <w:jc w:val="both"/>
              <w:rPr>
                <w:rFonts w:eastAsia="標楷體"/>
                <w:kern w:val="0"/>
              </w:rPr>
            </w:pPr>
          </w:p>
          <w:p w:rsidR="009930E7" w:rsidRPr="00B117AD" w:rsidRDefault="009930E7" w:rsidP="00B564D9">
            <w:pPr>
              <w:widowControl/>
              <w:jc w:val="both"/>
              <w:rPr>
                <w:rFonts w:eastAsia="標楷體"/>
                <w:kern w:val="0"/>
              </w:rPr>
            </w:pPr>
          </w:p>
          <w:p w:rsidR="009930E7" w:rsidRPr="00B117AD" w:rsidRDefault="009930E7" w:rsidP="00B564D9">
            <w:pPr>
              <w:widowControl/>
              <w:jc w:val="both"/>
              <w:rPr>
                <w:rFonts w:eastAsia="標楷體"/>
                <w:kern w:val="0"/>
              </w:rPr>
            </w:pPr>
          </w:p>
          <w:p w:rsidR="009930E7" w:rsidRPr="00B117AD" w:rsidRDefault="009930E7" w:rsidP="00B564D9">
            <w:pPr>
              <w:widowControl/>
              <w:jc w:val="both"/>
              <w:rPr>
                <w:rFonts w:eastAsia="標楷體"/>
                <w:kern w:val="0"/>
              </w:rPr>
            </w:pPr>
          </w:p>
          <w:p w:rsidR="009930E7" w:rsidRPr="00B117AD" w:rsidRDefault="009930E7" w:rsidP="00B564D9">
            <w:pPr>
              <w:widowControl/>
              <w:jc w:val="both"/>
              <w:rPr>
                <w:rFonts w:eastAsia="標楷體"/>
                <w:kern w:val="0"/>
              </w:rPr>
            </w:pPr>
          </w:p>
          <w:p w:rsidR="009930E7" w:rsidRPr="00B117AD" w:rsidRDefault="009930E7" w:rsidP="00B564D9">
            <w:pPr>
              <w:widowControl/>
              <w:jc w:val="both"/>
              <w:rPr>
                <w:rFonts w:eastAsia="標楷體"/>
                <w:kern w:val="0"/>
              </w:rPr>
            </w:pPr>
          </w:p>
          <w:p w:rsidR="009930E7" w:rsidRPr="00B117AD" w:rsidRDefault="009930E7" w:rsidP="00B564D9">
            <w:pPr>
              <w:widowControl/>
              <w:jc w:val="both"/>
              <w:rPr>
                <w:rFonts w:eastAsia="標楷體"/>
                <w:kern w:val="0"/>
              </w:rPr>
            </w:pPr>
            <w:r w:rsidRPr="00B117AD">
              <w:rPr>
                <w:rFonts w:eastAsia="標楷體"/>
                <w:kern w:val="0"/>
              </w:rPr>
              <w:t xml:space="preserve">        </w:t>
            </w:r>
          </w:p>
        </w:tc>
        <w:tc>
          <w:tcPr>
            <w:tcW w:w="3876" w:type="dxa"/>
            <w:tcBorders>
              <w:top w:val="single" w:sz="4" w:space="0" w:color="auto"/>
              <w:left w:val="nil"/>
              <w:bottom w:val="single" w:sz="4" w:space="0" w:color="auto"/>
              <w:right w:val="single" w:sz="4" w:space="0" w:color="auto"/>
            </w:tcBorders>
            <w:shd w:val="clear" w:color="auto" w:fill="auto"/>
          </w:tcPr>
          <w:p w:rsidR="009930E7" w:rsidRPr="00B117AD" w:rsidRDefault="009930E7" w:rsidP="00B564D9">
            <w:pPr>
              <w:jc w:val="both"/>
              <w:rPr>
                <w:rFonts w:eastAsia="標楷體"/>
                <w:kern w:val="0"/>
              </w:rPr>
            </w:pPr>
            <w:r w:rsidRPr="00B117AD">
              <w:rPr>
                <w:rFonts w:eastAsia="MS Mincho"/>
                <w:kern w:val="0"/>
              </w:rPr>
              <w:lastRenderedPageBreak/>
              <w:t>㈡</w:t>
            </w:r>
            <w:r w:rsidRPr="00B117AD">
              <w:rPr>
                <w:rFonts w:eastAsia="標楷體"/>
                <w:kern w:val="0"/>
              </w:rPr>
              <w:t>國際金融業務分行業務辦理情形：</w:t>
            </w:r>
          </w:p>
          <w:p w:rsidR="009930E7" w:rsidRPr="00B117AD" w:rsidRDefault="009930E7" w:rsidP="00B564D9">
            <w:pPr>
              <w:ind w:left="240" w:hangingChars="100" w:hanging="240"/>
              <w:jc w:val="both"/>
              <w:rPr>
                <w:rFonts w:eastAsia="標楷體"/>
                <w:kern w:val="0"/>
              </w:rPr>
            </w:pPr>
            <w:r w:rsidRPr="00B117AD">
              <w:rPr>
                <w:rFonts w:eastAsia="標楷體"/>
                <w:kern w:val="0"/>
              </w:rPr>
              <w:t>1.</w:t>
            </w:r>
            <w:r w:rsidRPr="00B117AD">
              <w:rPr>
                <w:rFonts w:eastAsia="標楷體"/>
                <w:kern w:val="0"/>
              </w:rPr>
              <w:t>業務範圍及</w:t>
            </w:r>
            <w:proofErr w:type="gramStart"/>
            <w:r w:rsidRPr="00B117AD">
              <w:rPr>
                <w:rFonts w:eastAsia="標楷體"/>
                <w:kern w:val="0"/>
              </w:rPr>
              <w:t>承作</w:t>
            </w:r>
            <w:proofErr w:type="gramEnd"/>
            <w:r w:rsidRPr="00B117AD">
              <w:rPr>
                <w:rFonts w:eastAsia="標楷體"/>
                <w:kern w:val="0"/>
              </w:rPr>
              <w:t>客戶對象，是否符</w:t>
            </w:r>
            <w:r w:rsidRPr="00B117AD">
              <w:rPr>
                <w:rFonts w:eastAsia="標楷體"/>
                <w:kern w:val="0"/>
              </w:rPr>
              <w:lastRenderedPageBreak/>
              <w:t>合規定？</w:t>
            </w:r>
          </w:p>
          <w:p w:rsidR="009930E7" w:rsidRPr="00B117AD" w:rsidRDefault="009930E7" w:rsidP="00B564D9">
            <w:pPr>
              <w:ind w:left="240" w:hangingChars="100" w:hanging="240"/>
              <w:jc w:val="both"/>
              <w:rPr>
                <w:rFonts w:eastAsia="MS Mincho"/>
                <w:kern w:val="0"/>
              </w:rPr>
            </w:pPr>
            <w:r w:rsidRPr="00B117AD">
              <w:rPr>
                <w:rFonts w:eastAsia="標楷體"/>
                <w:kern w:val="0"/>
              </w:rPr>
              <w:t>2.</w:t>
            </w:r>
            <w:r w:rsidRPr="00B117AD">
              <w:rPr>
                <w:rFonts w:eastAsia="標楷體"/>
                <w:kern w:val="0"/>
              </w:rPr>
              <w:t>提供客戶境外金融商品之審查程序，推</w:t>
            </w:r>
            <w:proofErr w:type="gramStart"/>
            <w:r w:rsidRPr="00B117AD">
              <w:rPr>
                <w:rFonts w:eastAsia="標楷體"/>
                <w:kern w:val="0"/>
              </w:rPr>
              <w:t>介</w:t>
            </w:r>
            <w:proofErr w:type="gramEnd"/>
            <w:r w:rsidRPr="00B117AD">
              <w:rPr>
                <w:rFonts w:eastAsia="標楷體"/>
                <w:kern w:val="0"/>
              </w:rPr>
              <w:t>活動及說明書銷售資料等，是否符合規定？</w:t>
            </w:r>
          </w:p>
        </w:tc>
        <w:tc>
          <w:tcPr>
            <w:tcW w:w="3864" w:type="dxa"/>
            <w:tcBorders>
              <w:top w:val="single" w:sz="4" w:space="0" w:color="auto"/>
              <w:left w:val="nil"/>
              <w:bottom w:val="single" w:sz="4" w:space="0" w:color="auto"/>
              <w:right w:val="single" w:sz="4" w:space="0" w:color="auto"/>
            </w:tcBorders>
            <w:shd w:val="clear" w:color="auto" w:fill="auto"/>
          </w:tcPr>
          <w:p w:rsidR="009930E7" w:rsidRPr="00B117AD" w:rsidRDefault="009930E7" w:rsidP="00B564D9">
            <w:pPr>
              <w:jc w:val="both"/>
              <w:rPr>
                <w:rFonts w:eastAsia="標楷體"/>
                <w:kern w:val="0"/>
              </w:rPr>
            </w:pPr>
            <w:r w:rsidRPr="00B117AD">
              <w:rPr>
                <w:rFonts w:eastAsia="MS Mincho"/>
                <w:kern w:val="0"/>
              </w:rPr>
              <w:lastRenderedPageBreak/>
              <w:t>㈡</w:t>
            </w:r>
            <w:r w:rsidRPr="00B117AD">
              <w:rPr>
                <w:rFonts w:eastAsia="標楷體"/>
                <w:kern w:val="0"/>
              </w:rPr>
              <w:t>國際金融業務分行業務辦理情形：</w:t>
            </w:r>
          </w:p>
          <w:p w:rsidR="009930E7" w:rsidRPr="00B117AD" w:rsidRDefault="009930E7" w:rsidP="00B564D9">
            <w:pPr>
              <w:ind w:left="240" w:hangingChars="100" w:hanging="240"/>
              <w:jc w:val="both"/>
              <w:rPr>
                <w:rFonts w:eastAsia="標楷體"/>
                <w:kern w:val="0"/>
              </w:rPr>
            </w:pPr>
            <w:r w:rsidRPr="00B117AD">
              <w:rPr>
                <w:rFonts w:eastAsia="標楷體"/>
                <w:kern w:val="0"/>
              </w:rPr>
              <w:t>1.</w:t>
            </w:r>
            <w:r w:rsidRPr="00B117AD">
              <w:rPr>
                <w:rFonts w:eastAsia="標楷體"/>
                <w:kern w:val="0"/>
              </w:rPr>
              <w:t>業務範圍及</w:t>
            </w:r>
            <w:proofErr w:type="gramStart"/>
            <w:r w:rsidRPr="00B117AD">
              <w:rPr>
                <w:rFonts w:eastAsia="標楷體"/>
                <w:kern w:val="0"/>
              </w:rPr>
              <w:t>承作</w:t>
            </w:r>
            <w:proofErr w:type="gramEnd"/>
            <w:r w:rsidRPr="00B117AD">
              <w:rPr>
                <w:rFonts w:eastAsia="標楷體"/>
                <w:kern w:val="0"/>
              </w:rPr>
              <w:t>客戶對象，是否符</w:t>
            </w:r>
            <w:r w:rsidRPr="00B117AD">
              <w:rPr>
                <w:rFonts w:eastAsia="標楷體"/>
                <w:kern w:val="0"/>
              </w:rPr>
              <w:lastRenderedPageBreak/>
              <w:t>合規定？</w:t>
            </w:r>
          </w:p>
          <w:p w:rsidR="009930E7" w:rsidRPr="00B117AD" w:rsidRDefault="009930E7" w:rsidP="00B564D9">
            <w:pPr>
              <w:ind w:left="240" w:hangingChars="100" w:hanging="240"/>
              <w:jc w:val="both"/>
              <w:rPr>
                <w:rFonts w:eastAsia="MS Mincho"/>
                <w:kern w:val="0"/>
              </w:rPr>
            </w:pPr>
            <w:r w:rsidRPr="00B117AD">
              <w:rPr>
                <w:rFonts w:eastAsia="標楷體"/>
                <w:kern w:val="0"/>
              </w:rPr>
              <w:t>2.</w:t>
            </w:r>
            <w:r w:rsidRPr="00B117AD">
              <w:rPr>
                <w:rFonts w:eastAsia="標楷體"/>
                <w:kern w:val="0"/>
              </w:rPr>
              <w:t>提供客戶境外金融商品之審查程序，推</w:t>
            </w:r>
            <w:proofErr w:type="gramStart"/>
            <w:r w:rsidRPr="00B117AD">
              <w:rPr>
                <w:rFonts w:eastAsia="標楷體"/>
                <w:kern w:val="0"/>
              </w:rPr>
              <w:t>介</w:t>
            </w:r>
            <w:proofErr w:type="gramEnd"/>
            <w:r w:rsidRPr="00B117AD">
              <w:rPr>
                <w:rFonts w:eastAsia="標楷體"/>
                <w:kern w:val="0"/>
              </w:rPr>
              <w:t>活動及說明書銷售資料等，是否符合規定？</w:t>
            </w:r>
          </w:p>
        </w:tc>
        <w:tc>
          <w:tcPr>
            <w:tcW w:w="2880" w:type="dxa"/>
            <w:tcBorders>
              <w:left w:val="nil"/>
              <w:bottom w:val="single" w:sz="4" w:space="0" w:color="auto"/>
              <w:right w:val="nil"/>
            </w:tcBorders>
            <w:shd w:val="clear" w:color="auto" w:fill="auto"/>
            <w:vAlign w:val="center"/>
          </w:tcPr>
          <w:p w:rsidR="009930E7" w:rsidRPr="00B117AD" w:rsidRDefault="009930E7" w:rsidP="00CB0E4E">
            <w:pPr>
              <w:widowControl/>
              <w:ind w:left="240" w:hangingChars="100" w:hanging="240"/>
              <w:jc w:val="both"/>
              <w:rPr>
                <w:rFonts w:eastAsia="標楷體"/>
                <w:kern w:val="0"/>
              </w:rPr>
            </w:pPr>
            <w:r w:rsidRPr="00B117AD">
              <w:rPr>
                <w:rFonts w:eastAsia="標楷體"/>
                <w:kern w:val="0"/>
              </w:rPr>
              <w:lastRenderedPageBreak/>
              <w:t>1.</w:t>
            </w:r>
            <w:r w:rsidRPr="00B117AD">
              <w:rPr>
                <w:rFonts w:eastAsia="標楷體"/>
                <w:kern w:val="0"/>
              </w:rPr>
              <w:t>「國際金融業務條例」第</w:t>
            </w:r>
            <w:r w:rsidRPr="00B117AD">
              <w:rPr>
                <w:rFonts w:eastAsia="標楷體"/>
                <w:kern w:val="0"/>
              </w:rPr>
              <w:t>4</w:t>
            </w:r>
            <w:r w:rsidRPr="00B117AD">
              <w:rPr>
                <w:rFonts w:eastAsia="標楷體"/>
                <w:kern w:val="0"/>
              </w:rPr>
              <w:t>條</w:t>
            </w:r>
          </w:p>
          <w:p w:rsidR="009930E7" w:rsidRPr="00B117AD" w:rsidRDefault="009930E7" w:rsidP="00CB0E4E">
            <w:pPr>
              <w:widowControl/>
              <w:ind w:left="240" w:hangingChars="100" w:hanging="240"/>
              <w:jc w:val="both"/>
              <w:rPr>
                <w:rFonts w:eastAsia="標楷體"/>
                <w:kern w:val="0"/>
              </w:rPr>
            </w:pPr>
            <w:r w:rsidRPr="00B117AD">
              <w:rPr>
                <w:rFonts w:eastAsia="標楷體"/>
                <w:kern w:val="0"/>
              </w:rPr>
              <w:lastRenderedPageBreak/>
              <w:t>2.</w:t>
            </w:r>
            <w:r w:rsidRPr="00B117AD">
              <w:rPr>
                <w:rFonts w:eastAsia="標楷體"/>
                <w:kern w:val="0"/>
              </w:rPr>
              <w:t>中央銀行外匯局</w:t>
            </w:r>
            <w:proofErr w:type="gramStart"/>
            <w:r w:rsidRPr="00B117AD">
              <w:rPr>
                <w:rFonts w:eastAsia="標楷體"/>
                <w:kern w:val="0"/>
              </w:rPr>
              <w:t>92.4.1</w:t>
            </w:r>
            <w:r w:rsidRPr="00B117AD">
              <w:rPr>
                <w:rFonts w:eastAsia="標楷體"/>
                <w:kern w:val="0"/>
              </w:rPr>
              <w:t>台央外拾壹</w:t>
            </w:r>
            <w:proofErr w:type="gramEnd"/>
            <w:r w:rsidRPr="00B117AD">
              <w:rPr>
                <w:rFonts w:eastAsia="標楷體"/>
                <w:kern w:val="0"/>
              </w:rPr>
              <w:t>字第</w:t>
            </w:r>
            <w:r w:rsidRPr="00B117AD">
              <w:rPr>
                <w:rFonts w:eastAsia="標楷體"/>
                <w:kern w:val="0"/>
              </w:rPr>
              <w:t>0920024441</w:t>
            </w:r>
            <w:r w:rsidRPr="00B117AD">
              <w:rPr>
                <w:rFonts w:eastAsia="標楷體"/>
                <w:kern w:val="0"/>
              </w:rPr>
              <w:t>號函</w:t>
            </w:r>
          </w:p>
          <w:p w:rsidR="009930E7" w:rsidRPr="00B117AD" w:rsidRDefault="009930E7" w:rsidP="00CB0E4E">
            <w:pPr>
              <w:widowControl/>
              <w:ind w:left="240" w:hangingChars="100" w:hanging="240"/>
              <w:jc w:val="both"/>
              <w:rPr>
                <w:rFonts w:eastAsia="標楷體"/>
                <w:kern w:val="0"/>
              </w:rPr>
            </w:pPr>
            <w:r w:rsidRPr="00B117AD">
              <w:rPr>
                <w:rFonts w:eastAsia="標楷體"/>
                <w:kern w:val="0"/>
              </w:rPr>
              <w:t>3.</w:t>
            </w:r>
            <w:r w:rsidRPr="00B117AD">
              <w:rPr>
                <w:rFonts w:eastAsia="標楷體"/>
                <w:kern w:val="0"/>
              </w:rPr>
              <w:t>「銀行國際金融業務分行</w:t>
            </w:r>
            <w:proofErr w:type="gramStart"/>
            <w:r w:rsidRPr="00B117AD">
              <w:rPr>
                <w:rFonts w:eastAsia="標楷體"/>
                <w:kern w:val="0"/>
              </w:rPr>
              <w:t>辦理衍</w:t>
            </w:r>
            <w:proofErr w:type="gramEnd"/>
            <w:r w:rsidRPr="00B117AD">
              <w:rPr>
                <w:rFonts w:eastAsia="標楷體"/>
                <w:kern w:val="0"/>
              </w:rPr>
              <w:t>生性金融商品業務規範」第</w:t>
            </w:r>
            <w:r w:rsidRPr="00B117AD">
              <w:rPr>
                <w:rFonts w:eastAsia="標楷體"/>
                <w:kern w:val="0"/>
              </w:rPr>
              <w:t>1</w:t>
            </w:r>
            <w:r w:rsidRPr="00B117AD">
              <w:rPr>
                <w:rFonts w:eastAsia="標楷體"/>
                <w:kern w:val="0"/>
              </w:rPr>
              <w:t>、</w:t>
            </w:r>
            <w:r w:rsidRPr="00B117AD">
              <w:rPr>
                <w:rFonts w:eastAsia="標楷體"/>
                <w:kern w:val="0"/>
              </w:rPr>
              <w:t>3</w:t>
            </w:r>
            <w:r w:rsidRPr="00B117AD">
              <w:rPr>
                <w:rFonts w:eastAsia="標楷體"/>
                <w:kern w:val="0"/>
              </w:rPr>
              <w:t>點</w:t>
            </w:r>
          </w:p>
          <w:p w:rsidR="009930E7" w:rsidRPr="00B117AD" w:rsidRDefault="009930E7" w:rsidP="00CB0E4E">
            <w:pPr>
              <w:widowControl/>
              <w:ind w:left="240" w:hangingChars="100" w:hanging="240"/>
              <w:jc w:val="both"/>
              <w:rPr>
                <w:rFonts w:eastAsia="標楷體"/>
                <w:kern w:val="0"/>
              </w:rPr>
            </w:pPr>
            <w:r w:rsidRPr="00B117AD">
              <w:rPr>
                <w:rFonts w:eastAsia="標楷體"/>
                <w:kern w:val="0"/>
              </w:rPr>
              <w:t>4.</w:t>
            </w:r>
            <w:r w:rsidRPr="00B117AD">
              <w:rPr>
                <w:rFonts w:eastAsia="標楷體"/>
                <w:kern w:val="0"/>
              </w:rPr>
              <w:t>本會</w:t>
            </w:r>
            <w:r w:rsidRPr="00B117AD">
              <w:rPr>
                <w:rFonts w:eastAsia="標楷體"/>
                <w:kern w:val="0"/>
              </w:rPr>
              <w:t>103.1.29</w:t>
            </w:r>
            <w:r w:rsidRPr="00B117AD">
              <w:rPr>
                <w:rFonts w:eastAsia="標楷體"/>
                <w:kern w:val="0"/>
              </w:rPr>
              <w:t>金</w:t>
            </w:r>
            <w:proofErr w:type="gramStart"/>
            <w:r w:rsidRPr="00B117AD">
              <w:rPr>
                <w:rFonts w:eastAsia="標楷體"/>
                <w:kern w:val="0"/>
              </w:rPr>
              <w:t>管銀外</w:t>
            </w:r>
            <w:proofErr w:type="gramEnd"/>
            <w:r w:rsidRPr="00B117AD">
              <w:rPr>
                <w:rFonts w:eastAsia="標楷體"/>
                <w:kern w:val="0"/>
              </w:rPr>
              <w:t>字第</w:t>
            </w:r>
            <w:r w:rsidRPr="00B117AD">
              <w:rPr>
                <w:rFonts w:eastAsia="標楷體"/>
                <w:kern w:val="0"/>
              </w:rPr>
              <w:t>10300017350</w:t>
            </w:r>
            <w:r w:rsidRPr="00B117AD">
              <w:rPr>
                <w:rFonts w:eastAsia="標楷體"/>
                <w:kern w:val="0"/>
              </w:rPr>
              <w:t>號函</w:t>
            </w:r>
          </w:p>
          <w:p w:rsidR="009930E7" w:rsidRPr="00B117AD" w:rsidRDefault="009930E7" w:rsidP="00CB0E4E">
            <w:pPr>
              <w:widowControl/>
              <w:ind w:left="240" w:hangingChars="100" w:hanging="240"/>
              <w:jc w:val="both"/>
              <w:rPr>
                <w:rFonts w:eastAsia="標楷體"/>
                <w:kern w:val="0"/>
              </w:rPr>
            </w:pPr>
            <w:r w:rsidRPr="00B117AD">
              <w:rPr>
                <w:rFonts w:eastAsia="標楷體"/>
                <w:kern w:val="0"/>
              </w:rPr>
              <w:t>5.</w:t>
            </w:r>
            <w:r w:rsidRPr="00B117AD">
              <w:rPr>
                <w:rFonts w:eastAsia="標楷體"/>
                <w:kern w:val="0"/>
              </w:rPr>
              <w:t>本會</w:t>
            </w:r>
            <w:r w:rsidRPr="00B117AD">
              <w:rPr>
                <w:rFonts w:eastAsia="標楷體"/>
                <w:dstrike/>
                <w:kern w:val="0"/>
              </w:rPr>
              <w:t>103.3.28</w:t>
            </w:r>
            <w:r w:rsidRPr="00B117AD">
              <w:rPr>
                <w:rFonts w:eastAsia="標楷體"/>
                <w:dstrike/>
                <w:kern w:val="0"/>
              </w:rPr>
              <w:t>金</w:t>
            </w:r>
            <w:proofErr w:type="gramStart"/>
            <w:r w:rsidRPr="00B117AD">
              <w:rPr>
                <w:rFonts w:eastAsia="標楷體"/>
                <w:dstrike/>
                <w:kern w:val="0"/>
              </w:rPr>
              <w:t>管銀外</w:t>
            </w:r>
            <w:proofErr w:type="gramEnd"/>
            <w:r w:rsidRPr="00B117AD">
              <w:rPr>
                <w:rFonts w:eastAsia="標楷體"/>
                <w:dstrike/>
                <w:kern w:val="0"/>
              </w:rPr>
              <w:t>字</w:t>
            </w:r>
            <w:bookmarkStart w:id="0" w:name="_GoBack"/>
            <w:bookmarkEnd w:id="0"/>
            <w:r w:rsidRPr="00B117AD">
              <w:rPr>
                <w:rFonts w:eastAsia="標楷體"/>
                <w:dstrike/>
                <w:kern w:val="0"/>
              </w:rPr>
              <w:t>第</w:t>
            </w:r>
            <w:r w:rsidRPr="00B117AD">
              <w:rPr>
                <w:rFonts w:eastAsia="標楷體"/>
                <w:dstrike/>
                <w:kern w:val="0"/>
              </w:rPr>
              <w:t>10350001180</w:t>
            </w:r>
            <w:r w:rsidRPr="00B117AD">
              <w:rPr>
                <w:rFonts w:eastAsia="標楷體"/>
                <w:dstrike/>
                <w:kern w:val="0"/>
              </w:rPr>
              <w:t>號函</w:t>
            </w:r>
            <w:r w:rsidRPr="00B117AD">
              <w:rPr>
                <w:rFonts w:eastAsia="標楷體"/>
                <w:kern w:val="0"/>
                <w:u w:val="single"/>
              </w:rPr>
              <w:t>104.2.10</w:t>
            </w:r>
            <w:proofErr w:type="gramStart"/>
            <w:r w:rsidRPr="00B117AD">
              <w:rPr>
                <w:rFonts w:eastAsia="標楷體"/>
                <w:kern w:val="0"/>
                <w:u w:val="single"/>
              </w:rPr>
              <w:t>銀管銀外</w:t>
            </w:r>
            <w:proofErr w:type="gramEnd"/>
            <w:r w:rsidRPr="00B117AD">
              <w:rPr>
                <w:rFonts w:eastAsia="標楷體"/>
                <w:kern w:val="0"/>
                <w:u w:val="single"/>
              </w:rPr>
              <w:t>字第</w:t>
            </w:r>
            <w:r w:rsidRPr="00B117AD">
              <w:rPr>
                <w:rFonts w:eastAsia="標楷體"/>
                <w:kern w:val="0"/>
                <w:u w:val="single"/>
              </w:rPr>
              <w:t>10300356030</w:t>
            </w:r>
            <w:r w:rsidRPr="00B117AD">
              <w:rPr>
                <w:rFonts w:eastAsia="標楷體"/>
                <w:kern w:val="0"/>
                <w:u w:val="single"/>
              </w:rPr>
              <w:t>號函備查銀行公會「國際金融業務分行接受境外客戶開戶暨受託投資信託商品自律規範」</w:t>
            </w:r>
          </w:p>
        </w:tc>
        <w:tc>
          <w:tcPr>
            <w:tcW w:w="2520" w:type="dxa"/>
            <w:tcBorders>
              <w:left w:val="double" w:sz="6" w:space="0" w:color="auto"/>
              <w:bottom w:val="single" w:sz="4" w:space="0" w:color="auto"/>
              <w:right w:val="single" w:sz="4" w:space="0" w:color="auto"/>
            </w:tcBorders>
            <w:shd w:val="clear" w:color="auto" w:fill="auto"/>
          </w:tcPr>
          <w:p w:rsidR="009930E7" w:rsidRPr="00B117AD" w:rsidRDefault="009930E7" w:rsidP="00B564D9">
            <w:pPr>
              <w:widowControl/>
              <w:jc w:val="both"/>
              <w:rPr>
                <w:rFonts w:eastAsia="標楷體"/>
                <w:kern w:val="0"/>
              </w:rPr>
            </w:pPr>
            <w:r w:rsidRPr="00B117AD">
              <w:rPr>
                <w:rFonts w:eastAsia="標楷體"/>
                <w:kern w:val="0"/>
              </w:rPr>
              <w:lastRenderedPageBreak/>
              <w:t>修正引用之參考法令</w:t>
            </w:r>
          </w:p>
        </w:tc>
      </w:tr>
      <w:tr w:rsidR="00B117AD" w:rsidRPr="00B117AD" w:rsidTr="00B564D9">
        <w:trPr>
          <w:trHeight w:val="384"/>
        </w:trPr>
        <w:tc>
          <w:tcPr>
            <w:tcW w:w="1440" w:type="dxa"/>
            <w:tcBorders>
              <w:left w:val="single" w:sz="4" w:space="0" w:color="auto"/>
              <w:bottom w:val="single" w:sz="4" w:space="0" w:color="auto"/>
              <w:right w:val="single" w:sz="4" w:space="0" w:color="auto"/>
            </w:tcBorders>
            <w:shd w:val="clear" w:color="auto" w:fill="auto"/>
          </w:tcPr>
          <w:p w:rsidR="009930E7" w:rsidRPr="00B117AD" w:rsidRDefault="009930E7" w:rsidP="009930E7">
            <w:pPr>
              <w:widowControl/>
              <w:jc w:val="both"/>
              <w:rPr>
                <w:rFonts w:eastAsia="標楷體"/>
                <w:kern w:val="0"/>
                <w:u w:val="single"/>
              </w:rPr>
            </w:pPr>
            <w:r w:rsidRPr="00B117AD">
              <w:rPr>
                <w:rFonts w:eastAsia="標楷體"/>
                <w:kern w:val="0"/>
              </w:rPr>
              <w:lastRenderedPageBreak/>
              <w:t>13.15</w:t>
            </w:r>
          </w:p>
        </w:tc>
        <w:tc>
          <w:tcPr>
            <w:tcW w:w="3876" w:type="dxa"/>
            <w:tcBorders>
              <w:top w:val="single" w:sz="4" w:space="0" w:color="auto"/>
              <w:left w:val="nil"/>
              <w:bottom w:val="single" w:sz="4" w:space="0" w:color="auto"/>
              <w:right w:val="single" w:sz="4" w:space="0" w:color="auto"/>
            </w:tcBorders>
            <w:shd w:val="clear" w:color="auto" w:fill="auto"/>
          </w:tcPr>
          <w:p w:rsidR="009930E7" w:rsidRPr="00B117AD" w:rsidRDefault="004F7119" w:rsidP="00387868">
            <w:pPr>
              <w:ind w:left="720" w:hangingChars="300" w:hanging="720"/>
              <w:jc w:val="both"/>
              <w:rPr>
                <w:rFonts w:eastAsia="標楷體"/>
                <w:kern w:val="0"/>
              </w:rPr>
            </w:pPr>
            <w:r w:rsidRPr="00B117AD">
              <w:rPr>
                <w:rFonts w:ascii="標楷體" w:eastAsia="標楷體" w:hAnsi="標楷體" w:hint="eastAsia"/>
                <w:kern w:val="0"/>
              </w:rPr>
              <w:t>(十五)銀行國際金融業務分行辦理總行經主管機關核准辦理之外幣信託業務時是否符合規定？</w:t>
            </w:r>
          </w:p>
        </w:tc>
        <w:tc>
          <w:tcPr>
            <w:tcW w:w="3864" w:type="dxa"/>
            <w:tcBorders>
              <w:top w:val="single" w:sz="4" w:space="0" w:color="auto"/>
              <w:left w:val="nil"/>
              <w:bottom w:val="single" w:sz="4" w:space="0" w:color="auto"/>
              <w:right w:val="single" w:sz="4" w:space="0" w:color="auto"/>
            </w:tcBorders>
            <w:shd w:val="clear" w:color="auto" w:fill="auto"/>
          </w:tcPr>
          <w:p w:rsidR="009930E7" w:rsidRPr="00B117AD" w:rsidRDefault="004F7119" w:rsidP="00387868">
            <w:pPr>
              <w:ind w:left="720" w:hangingChars="300" w:hanging="720"/>
              <w:jc w:val="both"/>
              <w:rPr>
                <w:rFonts w:eastAsia="標楷體"/>
                <w:kern w:val="0"/>
              </w:rPr>
            </w:pPr>
            <w:r w:rsidRPr="00B117AD">
              <w:rPr>
                <w:rFonts w:ascii="標楷體" w:eastAsia="標楷體" w:hAnsi="標楷體" w:hint="eastAsia"/>
                <w:kern w:val="0"/>
              </w:rPr>
              <w:t>(十五)銀行國際金融業務分行辦理總行經主管機關核准辦理之外幣信託業務時是否符合規定？</w:t>
            </w:r>
          </w:p>
        </w:tc>
        <w:tc>
          <w:tcPr>
            <w:tcW w:w="2880" w:type="dxa"/>
            <w:tcBorders>
              <w:left w:val="nil"/>
              <w:bottom w:val="single" w:sz="4" w:space="0" w:color="auto"/>
              <w:right w:val="nil"/>
            </w:tcBorders>
            <w:shd w:val="clear" w:color="auto" w:fill="auto"/>
            <w:vAlign w:val="center"/>
          </w:tcPr>
          <w:p w:rsidR="009930E7" w:rsidRPr="00B117AD" w:rsidRDefault="004F7119" w:rsidP="004F7119">
            <w:pPr>
              <w:widowControl/>
              <w:jc w:val="both"/>
              <w:rPr>
                <w:rFonts w:eastAsia="標楷體"/>
                <w:kern w:val="0"/>
                <w:u w:val="single"/>
              </w:rPr>
            </w:pPr>
            <w:r w:rsidRPr="00B117AD">
              <w:rPr>
                <w:rFonts w:eastAsia="標楷體" w:hint="eastAsia"/>
                <w:kern w:val="0"/>
              </w:rPr>
              <w:t>本會</w:t>
            </w:r>
            <w:r w:rsidRPr="00B117AD">
              <w:rPr>
                <w:rFonts w:eastAsia="標楷體" w:hint="eastAsia"/>
                <w:dstrike/>
                <w:kern w:val="0"/>
              </w:rPr>
              <w:t>103.4.11</w:t>
            </w:r>
            <w:r w:rsidRPr="00B117AD">
              <w:rPr>
                <w:rFonts w:eastAsia="標楷體" w:hint="eastAsia"/>
                <w:dstrike/>
                <w:kern w:val="0"/>
              </w:rPr>
              <w:t>金</w:t>
            </w:r>
            <w:proofErr w:type="gramStart"/>
            <w:r w:rsidRPr="00B117AD">
              <w:rPr>
                <w:rFonts w:eastAsia="標楷體" w:hint="eastAsia"/>
                <w:dstrike/>
                <w:kern w:val="0"/>
              </w:rPr>
              <w:t>管銀外</w:t>
            </w:r>
            <w:proofErr w:type="gramEnd"/>
            <w:r w:rsidRPr="00B117AD">
              <w:rPr>
                <w:rFonts w:eastAsia="標楷體" w:hint="eastAsia"/>
                <w:dstrike/>
                <w:kern w:val="0"/>
              </w:rPr>
              <w:t>字第</w:t>
            </w:r>
            <w:r w:rsidRPr="00B117AD">
              <w:rPr>
                <w:rFonts w:eastAsia="標楷體" w:hint="eastAsia"/>
                <w:dstrike/>
                <w:kern w:val="0"/>
              </w:rPr>
              <w:t>10300071870</w:t>
            </w:r>
            <w:r w:rsidRPr="00B117AD">
              <w:rPr>
                <w:rFonts w:eastAsia="標楷體" w:hint="eastAsia"/>
                <w:dstrike/>
                <w:kern w:val="0"/>
              </w:rPr>
              <w:t>號令</w:t>
            </w:r>
            <w:r w:rsidRPr="00B117AD">
              <w:rPr>
                <w:rFonts w:eastAsia="標楷體" w:hint="eastAsia"/>
                <w:kern w:val="0"/>
                <w:u w:val="single"/>
              </w:rPr>
              <w:t>104.1.5</w:t>
            </w:r>
            <w:r w:rsidRPr="00B117AD">
              <w:rPr>
                <w:rFonts w:eastAsia="標楷體" w:hint="eastAsia"/>
                <w:kern w:val="0"/>
                <w:u w:val="single"/>
              </w:rPr>
              <w:t>金</w:t>
            </w:r>
            <w:proofErr w:type="gramStart"/>
            <w:r w:rsidRPr="00B117AD">
              <w:rPr>
                <w:rFonts w:eastAsia="標楷體" w:hint="eastAsia"/>
                <w:kern w:val="0"/>
                <w:u w:val="single"/>
              </w:rPr>
              <w:t>管銀外</w:t>
            </w:r>
            <w:proofErr w:type="gramEnd"/>
            <w:r w:rsidRPr="00B117AD">
              <w:rPr>
                <w:rFonts w:eastAsia="標楷體" w:hint="eastAsia"/>
                <w:kern w:val="0"/>
                <w:u w:val="single"/>
              </w:rPr>
              <w:t>字第</w:t>
            </w:r>
            <w:r w:rsidRPr="00B117AD">
              <w:rPr>
                <w:rFonts w:eastAsia="標楷體" w:hint="eastAsia"/>
                <w:kern w:val="0"/>
                <w:u w:val="single"/>
              </w:rPr>
              <w:t>10300337910</w:t>
            </w:r>
            <w:r w:rsidRPr="00B117AD">
              <w:rPr>
                <w:rFonts w:eastAsia="標楷體" w:hint="eastAsia"/>
                <w:kern w:val="0"/>
                <w:u w:val="single"/>
              </w:rPr>
              <w:t>號令</w:t>
            </w:r>
            <w:r w:rsidRPr="00B117AD">
              <w:rPr>
                <w:rFonts w:eastAsia="標楷體" w:hint="eastAsia"/>
                <w:kern w:val="0"/>
              </w:rPr>
              <w:t>發布之「國際金融業務</w:t>
            </w:r>
            <w:r w:rsidRPr="00B117AD">
              <w:rPr>
                <w:rFonts w:eastAsia="標楷體" w:hint="eastAsia"/>
                <w:kern w:val="0"/>
              </w:rPr>
              <w:lastRenderedPageBreak/>
              <w:t>分行辦理信託業務規定」</w:t>
            </w:r>
          </w:p>
        </w:tc>
        <w:tc>
          <w:tcPr>
            <w:tcW w:w="2520" w:type="dxa"/>
            <w:tcBorders>
              <w:left w:val="double" w:sz="6" w:space="0" w:color="auto"/>
              <w:bottom w:val="single" w:sz="4" w:space="0" w:color="auto"/>
              <w:right w:val="single" w:sz="4" w:space="0" w:color="auto"/>
            </w:tcBorders>
            <w:shd w:val="clear" w:color="auto" w:fill="auto"/>
          </w:tcPr>
          <w:p w:rsidR="009930E7" w:rsidRPr="00B117AD" w:rsidRDefault="004F7119" w:rsidP="00B564D9">
            <w:pPr>
              <w:widowControl/>
              <w:jc w:val="both"/>
              <w:rPr>
                <w:rFonts w:eastAsia="標楷體"/>
                <w:kern w:val="0"/>
              </w:rPr>
            </w:pPr>
            <w:r w:rsidRPr="00B117AD">
              <w:rPr>
                <w:rFonts w:eastAsia="標楷體" w:hint="eastAsia"/>
                <w:kern w:val="0"/>
              </w:rPr>
              <w:lastRenderedPageBreak/>
              <w:t>修正</w:t>
            </w:r>
            <w:r w:rsidR="00DA2656" w:rsidRPr="00B117AD">
              <w:rPr>
                <w:rFonts w:eastAsia="標楷體" w:hint="eastAsia"/>
                <w:kern w:val="0"/>
              </w:rPr>
              <w:t>理由同上</w:t>
            </w:r>
          </w:p>
        </w:tc>
      </w:tr>
    </w:tbl>
    <w:p w:rsidR="00AA3217" w:rsidRDefault="00AA3217" w:rsidP="00F54CDD">
      <w:pPr>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lastRenderedPageBreak/>
        <w:t>七、</w:t>
      </w:r>
      <w:r w:rsidRPr="00AA3217">
        <w:rPr>
          <w:rFonts w:ascii="標楷體" w:eastAsia="標楷體" w:hAnsi="標楷體" w:cs="新細明體" w:hint="eastAsia"/>
          <w:b/>
          <w:bCs/>
          <w:kern w:val="0"/>
          <w:sz w:val="28"/>
          <w:szCs w:val="28"/>
        </w:rPr>
        <w:t>資訊作業之查核(共4項)</w:t>
      </w:r>
    </w:p>
    <w:tbl>
      <w:tblPr>
        <w:tblW w:w="14601" w:type="dxa"/>
        <w:tblInd w:w="28" w:type="dxa"/>
        <w:tblLayout w:type="fixed"/>
        <w:tblCellMar>
          <w:left w:w="28" w:type="dxa"/>
          <w:right w:w="28" w:type="dxa"/>
        </w:tblCellMar>
        <w:tblLook w:val="0000" w:firstRow="0" w:lastRow="0" w:firstColumn="0" w:lastColumn="0" w:noHBand="0" w:noVBand="0"/>
      </w:tblPr>
      <w:tblGrid>
        <w:gridCol w:w="1418"/>
        <w:gridCol w:w="3827"/>
        <w:gridCol w:w="3969"/>
        <w:gridCol w:w="2835"/>
        <w:gridCol w:w="2552"/>
      </w:tblGrid>
      <w:tr w:rsidR="00AA3217" w:rsidRPr="004400B7" w:rsidTr="00CB0E4E">
        <w:trPr>
          <w:trHeight w:val="334"/>
          <w:tblHeader/>
        </w:trPr>
        <w:tc>
          <w:tcPr>
            <w:tcW w:w="1418" w:type="dxa"/>
            <w:vMerge w:val="restart"/>
            <w:tcBorders>
              <w:top w:val="single" w:sz="8" w:space="0" w:color="auto"/>
              <w:left w:val="single" w:sz="4" w:space="0" w:color="auto"/>
              <w:right w:val="single" w:sz="4" w:space="0" w:color="auto"/>
            </w:tcBorders>
            <w:shd w:val="clear" w:color="auto" w:fill="auto"/>
            <w:vAlign w:val="center"/>
          </w:tcPr>
          <w:p w:rsidR="00AA3217" w:rsidRPr="004400B7" w:rsidRDefault="00AA3217" w:rsidP="00B40003">
            <w:pPr>
              <w:widowControl/>
              <w:rPr>
                <w:rFonts w:eastAsia="標楷體"/>
                <w:color w:val="000000"/>
                <w:kern w:val="0"/>
              </w:rPr>
            </w:pPr>
            <w:r w:rsidRPr="004400B7">
              <w:rPr>
                <w:rFonts w:eastAsia="標楷體"/>
                <w:color w:val="000000"/>
                <w:kern w:val="0"/>
              </w:rPr>
              <w:t>項目編號</w:t>
            </w:r>
          </w:p>
        </w:tc>
        <w:tc>
          <w:tcPr>
            <w:tcW w:w="7796" w:type="dxa"/>
            <w:gridSpan w:val="2"/>
            <w:tcBorders>
              <w:top w:val="single" w:sz="8" w:space="0" w:color="auto"/>
              <w:left w:val="nil"/>
              <w:bottom w:val="single" w:sz="4" w:space="0" w:color="auto"/>
              <w:right w:val="single" w:sz="4" w:space="0" w:color="auto"/>
            </w:tcBorders>
            <w:shd w:val="clear" w:color="auto" w:fill="auto"/>
            <w:vAlign w:val="center"/>
          </w:tcPr>
          <w:p w:rsidR="00AA3217" w:rsidRPr="004400B7" w:rsidRDefault="00AA3217" w:rsidP="00B40003">
            <w:pPr>
              <w:widowControl/>
              <w:jc w:val="center"/>
              <w:rPr>
                <w:rFonts w:eastAsia="標楷體"/>
                <w:color w:val="000000"/>
                <w:kern w:val="0"/>
              </w:rPr>
            </w:pPr>
            <w:r w:rsidRPr="004400B7">
              <w:rPr>
                <w:rFonts w:eastAsia="標楷體"/>
                <w:color w:val="000000"/>
                <w:kern w:val="0"/>
              </w:rPr>
              <w:t>查核事項</w:t>
            </w:r>
          </w:p>
        </w:tc>
        <w:tc>
          <w:tcPr>
            <w:tcW w:w="2835" w:type="dxa"/>
            <w:vMerge w:val="restart"/>
            <w:tcBorders>
              <w:top w:val="single" w:sz="8" w:space="0" w:color="auto"/>
              <w:left w:val="nil"/>
              <w:right w:val="nil"/>
            </w:tcBorders>
            <w:shd w:val="clear" w:color="auto" w:fill="auto"/>
            <w:vAlign w:val="center"/>
          </w:tcPr>
          <w:p w:rsidR="00AA3217" w:rsidRPr="004400B7" w:rsidRDefault="00AA3217" w:rsidP="00B40003">
            <w:pPr>
              <w:widowControl/>
              <w:jc w:val="center"/>
              <w:rPr>
                <w:rFonts w:eastAsia="標楷體"/>
                <w:color w:val="000000"/>
                <w:kern w:val="0"/>
              </w:rPr>
            </w:pPr>
            <w:r w:rsidRPr="004400B7">
              <w:rPr>
                <w:rFonts w:eastAsia="標楷體"/>
                <w:color w:val="000000"/>
                <w:kern w:val="0"/>
              </w:rPr>
              <w:t>法令規章</w:t>
            </w:r>
          </w:p>
        </w:tc>
        <w:tc>
          <w:tcPr>
            <w:tcW w:w="2552" w:type="dxa"/>
            <w:vMerge w:val="restart"/>
            <w:tcBorders>
              <w:top w:val="single" w:sz="8" w:space="0" w:color="auto"/>
              <w:left w:val="double" w:sz="6" w:space="0" w:color="auto"/>
              <w:right w:val="single" w:sz="4" w:space="0" w:color="auto"/>
            </w:tcBorders>
            <w:shd w:val="clear" w:color="auto" w:fill="auto"/>
            <w:vAlign w:val="center"/>
          </w:tcPr>
          <w:p w:rsidR="00AA3217" w:rsidRPr="004400B7" w:rsidRDefault="00AA3217" w:rsidP="00B40003">
            <w:pPr>
              <w:widowControl/>
              <w:jc w:val="center"/>
              <w:rPr>
                <w:rFonts w:eastAsia="標楷體"/>
                <w:color w:val="000000"/>
                <w:kern w:val="0"/>
              </w:rPr>
            </w:pPr>
            <w:r w:rsidRPr="004400B7">
              <w:rPr>
                <w:rFonts w:eastAsia="標楷體"/>
                <w:color w:val="000000"/>
                <w:kern w:val="0"/>
              </w:rPr>
              <w:t>說明</w:t>
            </w:r>
          </w:p>
        </w:tc>
      </w:tr>
      <w:tr w:rsidR="00AA3217" w:rsidRPr="004400B7" w:rsidTr="00CB0E4E">
        <w:trPr>
          <w:trHeight w:val="315"/>
          <w:tblHeader/>
        </w:trPr>
        <w:tc>
          <w:tcPr>
            <w:tcW w:w="1418" w:type="dxa"/>
            <w:vMerge/>
            <w:tcBorders>
              <w:left w:val="single" w:sz="4" w:space="0" w:color="auto"/>
              <w:bottom w:val="single" w:sz="4" w:space="0" w:color="auto"/>
              <w:right w:val="single" w:sz="4" w:space="0" w:color="auto"/>
            </w:tcBorders>
            <w:shd w:val="clear" w:color="auto" w:fill="auto"/>
            <w:vAlign w:val="center"/>
          </w:tcPr>
          <w:p w:rsidR="00AA3217" w:rsidRPr="004400B7" w:rsidRDefault="00AA3217" w:rsidP="00B40003">
            <w:pPr>
              <w:widowControl/>
              <w:rPr>
                <w:rFonts w:eastAsia="標楷體"/>
                <w:color w:val="000000"/>
                <w:kern w:val="0"/>
              </w:rPr>
            </w:pPr>
          </w:p>
        </w:tc>
        <w:tc>
          <w:tcPr>
            <w:tcW w:w="3827" w:type="dxa"/>
            <w:tcBorders>
              <w:top w:val="single" w:sz="8" w:space="0" w:color="auto"/>
              <w:left w:val="nil"/>
              <w:bottom w:val="single" w:sz="4" w:space="0" w:color="auto"/>
              <w:right w:val="single" w:sz="4" w:space="0" w:color="auto"/>
            </w:tcBorders>
            <w:shd w:val="clear" w:color="auto" w:fill="auto"/>
            <w:vAlign w:val="center"/>
          </w:tcPr>
          <w:p w:rsidR="00AA3217" w:rsidRPr="004400B7" w:rsidRDefault="00AA3217" w:rsidP="00B40003">
            <w:pPr>
              <w:widowControl/>
              <w:jc w:val="center"/>
              <w:rPr>
                <w:rFonts w:eastAsia="標楷體"/>
                <w:color w:val="000000"/>
                <w:kern w:val="0"/>
              </w:rPr>
            </w:pPr>
            <w:r w:rsidRPr="004400B7">
              <w:rPr>
                <w:rFonts w:eastAsia="標楷體"/>
                <w:color w:val="000000"/>
                <w:kern w:val="0"/>
              </w:rPr>
              <w:t>修正後</w:t>
            </w:r>
          </w:p>
        </w:tc>
        <w:tc>
          <w:tcPr>
            <w:tcW w:w="3969" w:type="dxa"/>
            <w:tcBorders>
              <w:top w:val="single" w:sz="8" w:space="0" w:color="auto"/>
              <w:left w:val="nil"/>
              <w:bottom w:val="single" w:sz="4" w:space="0" w:color="auto"/>
              <w:right w:val="single" w:sz="4" w:space="0" w:color="auto"/>
            </w:tcBorders>
            <w:shd w:val="clear" w:color="auto" w:fill="auto"/>
            <w:vAlign w:val="center"/>
          </w:tcPr>
          <w:p w:rsidR="00AA3217" w:rsidRPr="004400B7" w:rsidRDefault="00AA3217" w:rsidP="00B40003">
            <w:pPr>
              <w:widowControl/>
              <w:jc w:val="center"/>
              <w:rPr>
                <w:rFonts w:eastAsia="標楷體"/>
                <w:color w:val="000000"/>
                <w:kern w:val="0"/>
              </w:rPr>
            </w:pPr>
            <w:r w:rsidRPr="004400B7">
              <w:rPr>
                <w:rFonts w:eastAsia="標楷體"/>
                <w:color w:val="000000"/>
                <w:kern w:val="0"/>
              </w:rPr>
              <w:t>修正前</w:t>
            </w:r>
          </w:p>
        </w:tc>
        <w:tc>
          <w:tcPr>
            <w:tcW w:w="2835" w:type="dxa"/>
            <w:vMerge/>
            <w:tcBorders>
              <w:left w:val="nil"/>
              <w:bottom w:val="single" w:sz="4" w:space="0" w:color="auto"/>
              <w:right w:val="nil"/>
            </w:tcBorders>
            <w:shd w:val="clear" w:color="auto" w:fill="auto"/>
            <w:vAlign w:val="center"/>
          </w:tcPr>
          <w:p w:rsidR="00AA3217" w:rsidRPr="004400B7" w:rsidRDefault="00AA3217" w:rsidP="00B40003">
            <w:pPr>
              <w:widowControl/>
              <w:jc w:val="center"/>
              <w:rPr>
                <w:rFonts w:eastAsia="標楷體"/>
                <w:color w:val="000000"/>
                <w:kern w:val="0"/>
              </w:rPr>
            </w:pPr>
          </w:p>
        </w:tc>
        <w:tc>
          <w:tcPr>
            <w:tcW w:w="2552" w:type="dxa"/>
            <w:vMerge/>
            <w:tcBorders>
              <w:left w:val="double" w:sz="6" w:space="0" w:color="auto"/>
              <w:bottom w:val="single" w:sz="4" w:space="0" w:color="auto"/>
              <w:right w:val="single" w:sz="4" w:space="0" w:color="auto"/>
            </w:tcBorders>
            <w:shd w:val="clear" w:color="auto" w:fill="auto"/>
            <w:vAlign w:val="center"/>
          </w:tcPr>
          <w:p w:rsidR="00AA3217" w:rsidRPr="004400B7" w:rsidRDefault="00AA3217" w:rsidP="00B40003">
            <w:pPr>
              <w:widowControl/>
              <w:rPr>
                <w:rFonts w:eastAsia="標楷體"/>
                <w:color w:val="000000"/>
                <w:kern w:val="0"/>
              </w:rPr>
            </w:pPr>
          </w:p>
        </w:tc>
      </w:tr>
      <w:tr w:rsidR="00AA3217" w:rsidRPr="004400B7" w:rsidTr="00CB0E4E">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A3217" w:rsidRPr="004400B7" w:rsidRDefault="00AA3217" w:rsidP="00B40003">
            <w:pPr>
              <w:jc w:val="both"/>
              <w:rPr>
                <w:rFonts w:eastAsia="標楷體"/>
                <w:snapToGrid w:val="0"/>
                <w:kern w:val="0"/>
              </w:rPr>
            </w:pPr>
            <w:r w:rsidRPr="00997EBC">
              <w:rPr>
                <w:rFonts w:eastAsia="標楷體"/>
                <w:snapToGrid w:val="0"/>
                <w:kern w:val="0"/>
              </w:rPr>
              <w:t>2.3.1.1</w:t>
            </w:r>
          </w:p>
        </w:tc>
        <w:tc>
          <w:tcPr>
            <w:tcW w:w="3827" w:type="dxa"/>
            <w:tcBorders>
              <w:top w:val="nil"/>
              <w:left w:val="nil"/>
              <w:bottom w:val="single" w:sz="4" w:space="0" w:color="auto"/>
              <w:right w:val="single" w:sz="4" w:space="0" w:color="auto"/>
            </w:tcBorders>
            <w:shd w:val="clear" w:color="auto" w:fill="auto"/>
          </w:tcPr>
          <w:p w:rsidR="00AA3217" w:rsidRPr="004400B7" w:rsidRDefault="00AA3217" w:rsidP="00B40003">
            <w:pPr>
              <w:ind w:left="302" w:hangingChars="126" w:hanging="302"/>
              <w:rPr>
                <w:rFonts w:eastAsia="標楷體"/>
                <w:kern w:val="0"/>
              </w:rPr>
            </w:pPr>
            <w:r w:rsidRPr="00997EBC">
              <w:rPr>
                <w:rFonts w:eastAsia="標楷體" w:hint="eastAsia"/>
                <w:kern w:val="0"/>
              </w:rPr>
              <w:t>(1)</w:t>
            </w:r>
            <w:r w:rsidRPr="00997EBC">
              <w:rPr>
                <w:rFonts w:eastAsia="標楷體" w:hint="eastAsia"/>
                <w:kern w:val="0"/>
              </w:rPr>
              <w:t>網路銀行應用系統架構是否妥適？交易安全設計是否符合銀行公會訂定之「金融機構辦理電子銀行業務安全控管作業基準」？</w:t>
            </w:r>
          </w:p>
        </w:tc>
        <w:tc>
          <w:tcPr>
            <w:tcW w:w="3969" w:type="dxa"/>
            <w:tcBorders>
              <w:top w:val="nil"/>
              <w:left w:val="nil"/>
              <w:bottom w:val="single" w:sz="4" w:space="0" w:color="auto"/>
              <w:right w:val="single" w:sz="4" w:space="0" w:color="auto"/>
            </w:tcBorders>
            <w:shd w:val="clear" w:color="auto" w:fill="auto"/>
            <w:noWrap/>
          </w:tcPr>
          <w:p w:rsidR="00AA3217" w:rsidRPr="004400B7" w:rsidRDefault="00AA3217" w:rsidP="00B40003">
            <w:pPr>
              <w:ind w:left="293" w:hangingChars="122" w:hanging="293"/>
              <w:jc w:val="both"/>
              <w:rPr>
                <w:rFonts w:eastAsia="標楷體"/>
                <w:snapToGrid w:val="0"/>
                <w:lang w:eastAsia="zh-CN"/>
              </w:rPr>
            </w:pPr>
            <w:r w:rsidRPr="00997EBC">
              <w:rPr>
                <w:rFonts w:eastAsia="標楷體" w:hint="eastAsia"/>
                <w:snapToGrid w:val="0"/>
                <w:lang w:eastAsia="zh-CN"/>
              </w:rPr>
              <w:t>(1)</w:t>
            </w:r>
            <w:r w:rsidRPr="00997EBC">
              <w:rPr>
                <w:rFonts w:eastAsia="標楷體" w:hint="eastAsia"/>
                <w:snapToGrid w:val="0"/>
                <w:lang w:eastAsia="zh-CN"/>
              </w:rPr>
              <w:t>網路銀行應用系統架構是否妥適？交易安全設計是否符合銀行公會訂定之「金融機構辦理電子銀行業務安全控管作業基準」？</w:t>
            </w:r>
          </w:p>
        </w:tc>
        <w:tc>
          <w:tcPr>
            <w:tcW w:w="2835" w:type="dxa"/>
            <w:tcBorders>
              <w:top w:val="nil"/>
              <w:left w:val="nil"/>
              <w:bottom w:val="single" w:sz="4" w:space="0" w:color="auto"/>
              <w:right w:val="nil"/>
            </w:tcBorders>
            <w:shd w:val="clear" w:color="auto" w:fill="auto"/>
          </w:tcPr>
          <w:p w:rsidR="00AA3217" w:rsidRDefault="00AA3217" w:rsidP="00B40003">
            <w:pPr>
              <w:jc w:val="both"/>
              <w:rPr>
                <w:rFonts w:eastAsia="標楷體"/>
                <w:dstrike/>
                <w:snapToGrid w:val="0"/>
                <w:kern w:val="0"/>
              </w:rPr>
            </w:pPr>
            <w:r w:rsidRPr="00997EBC">
              <w:rPr>
                <w:rFonts w:eastAsia="標楷體" w:hint="eastAsia"/>
                <w:dstrike/>
                <w:snapToGrid w:val="0"/>
                <w:kern w:val="0"/>
              </w:rPr>
              <w:t>銀行公會</w:t>
            </w:r>
            <w:r w:rsidRPr="00997EBC">
              <w:rPr>
                <w:rFonts w:eastAsia="標楷體" w:hint="eastAsia"/>
                <w:dstrike/>
                <w:snapToGrid w:val="0"/>
                <w:kern w:val="0"/>
              </w:rPr>
              <w:t>102.6.14</w:t>
            </w:r>
            <w:r w:rsidRPr="00997EBC">
              <w:rPr>
                <w:rFonts w:eastAsia="標楷體" w:hint="eastAsia"/>
                <w:dstrike/>
                <w:snapToGrid w:val="0"/>
                <w:kern w:val="0"/>
              </w:rPr>
              <w:t>本會</w:t>
            </w:r>
            <w:proofErr w:type="gramStart"/>
            <w:r w:rsidRPr="00997EBC">
              <w:rPr>
                <w:rFonts w:eastAsia="標楷體" w:hint="eastAsia"/>
                <w:dstrike/>
                <w:snapToGrid w:val="0"/>
                <w:kern w:val="0"/>
              </w:rPr>
              <w:t>全電字</w:t>
            </w:r>
            <w:proofErr w:type="gramEnd"/>
            <w:r w:rsidRPr="00997EBC">
              <w:rPr>
                <w:rFonts w:eastAsia="標楷體" w:hint="eastAsia"/>
                <w:dstrike/>
                <w:snapToGrid w:val="0"/>
                <w:kern w:val="0"/>
              </w:rPr>
              <w:t>1020000990A</w:t>
            </w:r>
            <w:r w:rsidRPr="00997EBC">
              <w:rPr>
                <w:rFonts w:eastAsia="標楷體" w:hint="eastAsia"/>
                <w:dstrike/>
                <w:snapToGrid w:val="0"/>
                <w:kern w:val="0"/>
              </w:rPr>
              <w:t>號函</w:t>
            </w:r>
          </w:p>
          <w:p w:rsidR="00AA3217" w:rsidRPr="004400B7" w:rsidRDefault="00AA3217" w:rsidP="00B40003">
            <w:pPr>
              <w:jc w:val="both"/>
              <w:rPr>
                <w:rFonts w:eastAsia="標楷體"/>
                <w:snapToGrid w:val="0"/>
                <w:kern w:val="0"/>
              </w:rPr>
            </w:pPr>
            <w:r w:rsidRPr="00997EBC">
              <w:rPr>
                <w:rFonts w:eastAsia="標楷體" w:hint="eastAsia"/>
                <w:snapToGrid w:val="0"/>
                <w:kern w:val="0"/>
                <w:u w:val="single"/>
              </w:rPr>
              <w:t>銀行公會</w:t>
            </w:r>
            <w:r w:rsidRPr="00997EBC">
              <w:rPr>
                <w:rFonts w:eastAsia="標楷體" w:hint="eastAsia"/>
                <w:snapToGrid w:val="0"/>
                <w:kern w:val="0"/>
                <w:u w:val="single"/>
              </w:rPr>
              <w:t>104.1.29</w:t>
            </w:r>
            <w:r w:rsidRPr="00997EBC">
              <w:rPr>
                <w:rFonts w:eastAsia="標楷體" w:hint="eastAsia"/>
                <w:snapToGrid w:val="0"/>
                <w:kern w:val="0"/>
                <w:u w:val="single"/>
              </w:rPr>
              <w:t>全</w:t>
            </w:r>
            <w:proofErr w:type="gramStart"/>
            <w:r w:rsidRPr="00997EBC">
              <w:rPr>
                <w:rFonts w:eastAsia="標楷體" w:hint="eastAsia"/>
                <w:snapToGrid w:val="0"/>
                <w:kern w:val="0"/>
                <w:u w:val="single"/>
              </w:rPr>
              <w:t>一電字</w:t>
            </w:r>
            <w:proofErr w:type="gramEnd"/>
            <w:r w:rsidRPr="00997EBC">
              <w:rPr>
                <w:rFonts w:eastAsia="標楷體" w:hint="eastAsia"/>
                <w:snapToGrid w:val="0"/>
                <w:kern w:val="0"/>
                <w:u w:val="single"/>
              </w:rPr>
              <w:t>1040000097A</w:t>
            </w:r>
            <w:r w:rsidRPr="00997EBC">
              <w:rPr>
                <w:rFonts w:eastAsia="標楷體" w:hint="eastAsia"/>
                <w:snapToGrid w:val="0"/>
                <w:kern w:val="0"/>
                <w:u w:val="single"/>
              </w:rPr>
              <w:t>號函</w:t>
            </w:r>
            <w:r w:rsidRPr="00997EBC">
              <w:rPr>
                <w:rFonts w:eastAsia="標楷體" w:hint="eastAsia"/>
                <w:snapToGrid w:val="0"/>
                <w:kern w:val="0"/>
              </w:rPr>
              <w:t>修訂「金融機構辦理電子銀行業務安全控管作業基準」</w:t>
            </w:r>
          </w:p>
        </w:tc>
        <w:tc>
          <w:tcPr>
            <w:tcW w:w="2552" w:type="dxa"/>
            <w:tcBorders>
              <w:top w:val="nil"/>
              <w:left w:val="double" w:sz="6" w:space="0" w:color="auto"/>
              <w:bottom w:val="single" w:sz="4" w:space="0" w:color="auto"/>
              <w:right w:val="single" w:sz="4" w:space="0" w:color="auto"/>
            </w:tcBorders>
            <w:shd w:val="clear" w:color="auto" w:fill="auto"/>
          </w:tcPr>
          <w:p w:rsidR="00AA3217" w:rsidRPr="004400B7" w:rsidRDefault="00AA3217" w:rsidP="00B40003">
            <w:pPr>
              <w:jc w:val="both"/>
              <w:rPr>
                <w:rFonts w:eastAsia="標楷體"/>
              </w:rPr>
            </w:pPr>
            <w:r w:rsidRPr="004400B7">
              <w:rPr>
                <w:rFonts w:eastAsia="標楷體"/>
                <w:kern w:val="0"/>
              </w:rPr>
              <w:t>修正引用之參考法令發布日期及文號</w:t>
            </w:r>
          </w:p>
        </w:tc>
      </w:tr>
      <w:tr w:rsidR="00AA3217" w:rsidRPr="004400B7" w:rsidTr="00CB0E4E">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A3217" w:rsidRPr="00997EBC" w:rsidRDefault="00AA3217" w:rsidP="00B40003">
            <w:pPr>
              <w:jc w:val="both"/>
              <w:rPr>
                <w:rFonts w:eastAsia="標楷體"/>
                <w:snapToGrid w:val="0"/>
                <w:kern w:val="0"/>
              </w:rPr>
            </w:pPr>
            <w:r>
              <w:rPr>
                <w:rFonts w:eastAsia="標楷體" w:hint="eastAsia"/>
                <w:snapToGrid w:val="0"/>
                <w:kern w:val="0"/>
              </w:rPr>
              <w:t>3.1.1</w:t>
            </w:r>
          </w:p>
        </w:tc>
        <w:tc>
          <w:tcPr>
            <w:tcW w:w="3827" w:type="dxa"/>
            <w:tcBorders>
              <w:top w:val="nil"/>
              <w:left w:val="nil"/>
              <w:bottom w:val="single" w:sz="4" w:space="0" w:color="auto"/>
              <w:right w:val="single" w:sz="4" w:space="0" w:color="auto"/>
            </w:tcBorders>
            <w:shd w:val="clear" w:color="auto" w:fill="auto"/>
          </w:tcPr>
          <w:p w:rsidR="00AA3217" w:rsidRPr="00997EBC" w:rsidRDefault="00AA3217" w:rsidP="00B40003">
            <w:pPr>
              <w:kinsoku w:val="0"/>
              <w:ind w:left="204" w:hangingChars="85" w:hanging="204"/>
              <w:rPr>
                <w:rFonts w:eastAsia="標楷體"/>
                <w:kern w:val="0"/>
              </w:rPr>
            </w:pPr>
            <w:r>
              <w:rPr>
                <w:rFonts w:eastAsia="標楷體" w:hint="eastAsia"/>
                <w:kern w:val="0"/>
              </w:rPr>
              <w:t>1.</w:t>
            </w:r>
            <w:r w:rsidRPr="00A67374">
              <w:rPr>
                <w:rFonts w:eastAsia="標楷體" w:hint="eastAsia"/>
                <w:kern w:val="0"/>
              </w:rPr>
              <w:t>對涉及個資之系統功能、報表、文件或電子檔</w:t>
            </w:r>
            <w:r w:rsidRPr="00A67374">
              <w:rPr>
                <w:rFonts w:eastAsia="標楷體" w:hint="eastAsia"/>
                <w:kern w:val="0"/>
                <w:u w:val="single"/>
              </w:rPr>
              <w:t>，是否建立個資檔案清冊</w:t>
            </w:r>
            <w:r w:rsidRPr="00A67374">
              <w:rPr>
                <w:rFonts w:eastAsia="標楷體" w:hint="eastAsia"/>
                <w:kern w:val="0"/>
              </w:rPr>
              <w:t>，並定期執行清查及留存相關作業紀錄</w:t>
            </w:r>
            <w:r>
              <w:rPr>
                <w:rFonts w:eastAsia="標楷體" w:hint="eastAsia"/>
                <w:kern w:val="0"/>
              </w:rPr>
              <w:t>？</w:t>
            </w:r>
          </w:p>
        </w:tc>
        <w:tc>
          <w:tcPr>
            <w:tcW w:w="3969" w:type="dxa"/>
            <w:tcBorders>
              <w:top w:val="nil"/>
              <w:left w:val="nil"/>
              <w:bottom w:val="single" w:sz="4" w:space="0" w:color="auto"/>
              <w:right w:val="single" w:sz="4" w:space="0" w:color="auto"/>
            </w:tcBorders>
            <w:shd w:val="clear" w:color="auto" w:fill="auto"/>
            <w:noWrap/>
          </w:tcPr>
          <w:p w:rsidR="00AA3217" w:rsidRPr="00997EBC" w:rsidRDefault="00AA3217" w:rsidP="00B40003">
            <w:pPr>
              <w:ind w:left="194" w:hangingChars="81" w:hanging="194"/>
              <w:jc w:val="both"/>
              <w:rPr>
                <w:rFonts w:eastAsia="標楷體"/>
                <w:snapToGrid w:val="0"/>
                <w:lang w:eastAsia="zh-CN"/>
              </w:rPr>
            </w:pPr>
            <w:r w:rsidRPr="00B70A41">
              <w:rPr>
                <w:rFonts w:eastAsia="標楷體" w:hint="eastAsia"/>
                <w:snapToGrid w:val="0"/>
                <w:lang w:eastAsia="zh-CN"/>
              </w:rPr>
              <w:t>1.</w:t>
            </w:r>
            <w:r w:rsidRPr="00B70A41">
              <w:rPr>
                <w:rFonts w:eastAsia="標楷體" w:hint="eastAsia"/>
                <w:snapToGrid w:val="0"/>
                <w:lang w:eastAsia="zh-CN"/>
              </w:rPr>
              <w:t>對涉及個資之系統功能、報表、文件或電子檔是否建立納管機制，並定期進行清查及留存相關作業紀錄。</w:t>
            </w:r>
          </w:p>
        </w:tc>
        <w:tc>
          <w:tcPr>
            <w:tcW w:w="2835" w:type="dxa"/>
            <w:tcBorders>
              <w:top w:val="nil"/>
              <w:left w:val="nil"/>
              <w:bottom w:val="single" w:sz="4" w:space="0" w:color="auto"/>
              <w:right w:val="nil"/>
            </w:tcBorders>
            <w:shd w:val="clear" w:color="auto" w:fill="auto"/>
          </w:tcPr>
          <w:p w:rsidR="00AA3217" w:rsidRPr="00997EBC" w:rsidRDefault="00AA3217" w:rsidP="00B40003">
            <w:pPr>
              <w:jc w:val="both"/>
              <w:rPr>
                <w:rFonts w:eastAsia="標楷體"/>
                <w:dstrike/>
                <w:snapToGrid w:val="0"/>
                <w:kern w:val="0"/>
              </w:rPr>
            </w:pPr>
          </w:p>
        </w:tc>
        <w:tc>
          <w:tcPr>
            <w:tcW w:w="2552" w:type="dxa"/>
            <w:tcBorders>
              <w:top w:val="nil"/>
              <w:left w:val="double" w:sz="6" w:space="0" w:color="auto"/>
              <w:bottom w:val="single" w:sz="4" w:space="0" w:color="auto"/>
              <w:right w:val="single" w:sz="4" w:space="0" w:color="auto"/>
            </w:tcBorders>
            <w:shd w:val="clear" w:color="auto" w:fill="auto"/>
          </w:tcPr>
          <w:p w:rsidR="00AA3217" w:rsidRPr="004400B7" w:rsidRDefault="00AA3217" w:rsidP="00B40003">
            <w:pPr>
              <w:jc w:val="both"/>
              <w:rPr>
                <w:rFonts w:eastAsia="標楷體"/>
                <w:kern w:val="0"/>
              </w:rPr>
            </w:pPr>
            <w:r w:rsidRPr="00B70A41">
              <w:rPr>
                <w:rFonts w:eastAsia="標楷體" w:hint="eastAsia"/>
                <w:kern w:val="0"/>
              </w:rPr>
              <w:t>修正查核事項</w:t>
            </w:r>
          </w:p>
        </w:tc>
      </w:tr>
      <w:tr w:rsidR="00AA3217" w:rsidRPr="004400B7" w:rsidTr="00CB0E4E">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A3217" w:rsidRPr="004400B7" w:rsidRDefault="00AA3217" w:rsidP="00B40003">
            <w:pPr>
              <w:jc w:val="both"/>
              <w:rPr>
                <w:rFonts w:eastAsia="標楷體"/>
                <w:snapToGrid w:val="0"/>
                <w:kern w:val="0"/>
              </w:rPr>
            </w:pPr>
            <w:r w:rsidRPr="00E40CD1">
              <w:rPr>
                <w:rFonts w:eastAsia="標楷體"/>
                <w:snapToGrid w:val="0"/>
                <w:kern w:val="0"/>
              </w:rPr>
              <w:t>4.2.2.1.4</w:t>
            </w:r>
          </w:p>
        </w:tc>
        <w:tc>
          <w:tcPr>
            <w:tcW w:w="3827" w:type="dxa"/>
            <w:tcBorders>
              <w:top w:val="nil"/>
              <w:left w:val="nil"/>
              <w:bottom w:val="single" w:sz="4" w:space="0" w:color="auto"/>
              <w:right w:val="single" w:sz="4" w:space="0" w:color="auto"/>
            </w:tcBorders>
            <w:shd w:val="clear" w:color="auto" w:fill="auto"/>
          </w:tcPr>
          <w:p w:rsidR="00AA3217" w:rsidRPr="005E23BA" w:rsidRDefault="00AA3217" w:rsidP="00B40003">
            <w:pPr>
              <w:ind w:left="204" w:hangingChars="85" w:hanging="204"/>
              <w:rPr>
                <w:rFonts w:eastAsia="標楷體"/>
                <w:kern w:val="0"/>
                <w:u w:val="single"/>
              </w:rPr>
            </w:pPr>
            <w:r w:rsidRPr="00E40CD1">
              <w:rPr>
                <w:rFonts w:eastAsia="標楷體" w:hint="eastAsia"/>
                <w:kern w:val="0"/>
              </w:rPr>
              <w:t>D.</w:t>
            </w:r>
            <w:r w:rsidRPr="00E40CD1">
              <w:rPr>
                <w:rFonts w:eastAsia="標楷體" w:hint="eastAsia"/>
                <w:kern w:val="0"/>
              </w:rPr>
              <w:t>媒體新增、作廢是否經核准？媒體廢棄前</w:t>
            </w:r>
            <w:r w:rsidRPr="00B70A41">
              <w:rPr>
                <w:rFonts w:eastAsia="標楷體" w:hint="eastAsia"/>
                <w:kern w:val="0"/>
                <w:u w:val="single"/>
              </w:rPr>
              <w:t>或轉作他用時，</w:t>
            </w:r>
            <w:r w:rsidRPr="00E40CD1">
              <w:rPr>
                <w:rFonts w:eastAsia="標楷體" w:hint="eastAsia"/>
                <w:kern w:val="0"/>
              </w:rPr>
              <w:t>是否先</w:t>
            </w:r>
            <w:proofErr w:type="gramStart"/>
            <w:r w:rsidRPr="00E40CD1">
              <w:rPr>
                <w:rFonts w:eastAsia="標楷體" w:hint="eastAsia"/>
                <w:kern w:val="0"/>
              </w:rPr>
              <w:t>經銷磁或</w:t>
            </w:r>
            <w:r w:rsidRPr="00B70A41">
              <w:rPr>
                <w:rFonts w:eastAsia="標楷體" w:hint="eastAsia"/>
                <w:kern w:val="0"/>
                <w:u w:val="single"/>
              </w:rPr>
              <w:t>採取</w:t>
            </w:r>
            <w:proofErr w:type="gramEnd"/>
            <w:r w:rsidRPr="00B70A41">
              <w:rPr>
                <w:rFonts w:eastAsia="標楷體" w:hint="eastAsia"/>
                <w:kern w:val="0"/>
                <w:u w:val="single"/>
              </w:rPr>
              <w:t>防範資料外</w:t>
            </w:r>
            <w:proofErr w:type="gramStart"/>
            <w:r w:rsidRPr="00B70A41">
              <w:rPr>
                <w:rFonts w:eastAsia="標楷體" w:hint="eastAsia"/>
                <w:kern w:val="0"/>
                <w:u w:val="single"/>
              </w:rPr>
              <w:t>洩</w:t>
            </w:r>
            <w:proofErr w:type="gramEnd"/>
            <w:r w:rsidRPr="00B70A41">
              <w:rPr>
                <w:rFonts w:eastAsia="標楷體" w:hint="eastAsia"/>
                <w:kern w:val="0"/>
                <w:u w:val="single"/>
              </w:rPr>
              <w:t>之適當措施</w:t>
            </w:r>
            <w:r w:rsidRPr="00E40CD1">
              <w:rPr>
                <w:rFonts w:eastAsia="標楷體" w:hint="eastAsia"/>
                <w:kern w:val="0"/>
              </w:rPr>
              <w:t>，以防儲存於媒體內之資料外</w:t>
            </w:r>
            <w:proofErr w:type="gramStart"/>
            <w:r w:rsidRPr="00E40CD1">
              <w:rPr>
                <w:rFonts w:eastAsia="標楷體" w:hint="eastAsia"/>
                <w:kern w:val="0"/>
              </w:rPr>
              <w:t>洩</w:t>
            </w:r>
            <w:proofErr w:type="gramEnd"/>
            <w:r w:rsidRPr="00E40CD1">
              <w:rPr>
                <w:rFonts w:eastAsia="標楷體" w:hint="eastAsia"/>
                <w:kern w:val="0"/>
              </w:rPr>
              <w:t>？</w:t>
            </w:r>
          </w:p>
        </w:tc>
        <w:tc>
          <w:tcPr>
            <w:tcW w:w="3969" w:type="dxa"/>
            <w:tcBorders>
              <w:top w:val="nil"/>
              <w:left w:val="nil"/>
              <w:bottom w:val="single" w:sz="4" w:space="0" w:color="auto"/>
              <w:right w:val="single" w:sz="4" w:space="0" w:color="auto"/>
            </w:tcBorders>
            <w:shd w:val="clear" w:color="auto" w:fill="auto"/>
            <w:noWrap/>
          </w:tcPr>
          <w:p w:rsidR="00AA3217" w:rsidRPr="004400B7" w:rsidRDefault="00AA3217" w:rsidP="00B40003">
            <w:pPr>
              <w:ind w:left="274" w:hangingChars="114" w:hanging="274"/>
              <w:jc w:val="both"/>
              <w:rPr>
                <w:rFonts w:eastAsia="標楷體"/>
                <w:snapToGrid w:val="0"/>
                <w:lang w:eastAsia="zh-CN"/>
              </w:rPr>
            </w:pPr>
            <w:r w:rsidRPr="00E40CD1">
              <w:rPr>
                <w:rFonts w:eastAsia="標楷體" w:hint="eastAsia"/>
                <w:snapToGrid w:val="0"/>
                <w:lang w:eastAsia="zh-CN"/>
              </w:rPr>
              <w:t>D.</w:t>
            </w:r>
            <w:r w:rsidRPr="00E40CD1">
              <w:rPr>
                <w:rFonts w:eastAsia="標楷體" w:hint="eastAsia"/>
                <w:snapToGrid w:val="0"/>
                <w:lang w:eastAsia="zh-CN"/>
              </w:rPr>
              <w:t>媒體新增、作廢是否經核准？媒體廢棄前是否先經銷磁或其他處裡，以防儲存於媒體內之資料外洩？</w:t>
            </w:r>
          </w:p>
        </w:tc>
        <w:tc>
          <w:tcPr>
            <w:tcW w:w="2835" w:type="dxa"/>
            <w:tcBorders>
              <w:top w:val="nil"/>
              <w:left w:val="nil"/>
              <w:bottom w:val="single" w:sz="4" w:space="0" w:color="auto"/>
              <w:right w:val="nil"/>
            </w:tcBorders>
            <w:shd w:val="clear" w:color="auto" w:fill="auto"/>
          </w:tcPr>
          <w:p w:rsidR="00AA3217" w:rsidRPr="00B70A41" w:rsidRDefault="00AA3217" w:rsidP="00B40003">
            <w:pPr>
              <w:jc w:val="both"/>
              <w:rPr>
                <w:rFonts w:eastAsia="標楷體"/>
                <w:snapToGrid w:val="0"/>
                <w:kern w:val="0"/>
                <w:u w:val="single"/>
              </w:rPr>
            </w:pPr>
          </w:p>
        </w:tc>
        <w:tc>
          <w:tcPr>
            <w:tcW w:w="2552" w:type="dxa"/>
            <w:tcBorders>
              <w:top w:val="nil"/>
              <w:left w:val="double" w:sz="6" w:space="0" w:color="auto"/>
              <w:bottom w:val="single" w:sz="4" w:space="0" w:color="auto"/>
              <w:right w:val="single" w:sz="4" w:space="0" w:color="auto"/>
            </w:tcBorders>
            <w:shd w:val="clear" w:color="auto" w:fill="auto"/>
          </w:tcPr>
          <w:p w:rsidR="00AA3217" w:rsidRPr="004400B7" w:rsidRDefault="00AA3217" w:rsidP="00B40003">
            <w:pPr>
              <w:jc w:val="both"/>
              <w:rPr>
                <w:rFonts w:eastAsia="標楷體"/>
              </w:rPr>
            </w:pPr>
            <w:r>
              <w:rPr>
                <w:rFonts w:eastAsia="標楷體" w:hint="eastAsia"/>
              </w:rPr>
              <w:t>修正理由同上</w:t>
            </w:r>
          </w:p>
        </w:tc>
      </w:tr>
      <w:tr w:rsidR="00AA3217" w:rsidRPr="004400B7" w:rsidTr="00CB0E4E">
        <w:trPr>
          <w:trHeight w:val="362"/>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A3217" w:rsidRPr="004400B7" w:rsidRDefault="00AA3217" w:rsidP="00B40003">
            <w:pPr>
              <w:jc w:val="both"/>
              <w:rPr>
                <w:rFonts w:eastAsia="標楷體"/>
                <w:snapToGrid w:val="0"/>
                <w:kern w:val="0"/>
              </w:rPr>
            </w:pPr>
            <w:r>
              <w:rPr>
                <w:rFonts w:eastAsia="標楷體" w:hint="eastAsia"/>
                <w:snapToGrid w:val="0"/>
                <w:kern w:val="0"/>
              </w:rPr>
              <w:lastRenderedPageBreak/>
              <w:t>4.3.1.5</w:t>
            </w:r>
          </w:p>
        </w:tc>
        <w:tc>
          <w:tcPr>
            <w:tcW w:w="3827" w:type="dxa"/>
            <w:tcBorders>
              <w:top w:val="nil"/>
              <w:left w:val="nil"/>
              <w:bottom w:val="single" w:sz="4" w:space="0" w:color="auto"/>
              <w:right w:val="single" w:sz="4" w:space="0" w:color="auto"/>
            </w:tcBorders>
            <w:shd w:val="clear" w:color="auto" w:fill="auto"/>
          </w:tcPr>
          <w:p w:rsidR="00AA3217" w:rsidRPr="00B70A41" w:rsidRDefault="00AA3217" w:rsidP="00B40003">
            <w:pPr>
              <w:ind w:left="288" w:hangingChars="120" w:hanging="288"/>
              <w:rPr>
                <w:rFonts w:eastAsia="標楷體"/>
                <w:kern w:val="0"/>
                <w:u w:val="single"/>
              </w:rPr>
            </w:pPr>
            <w:r>
              <w:rPr>
                <w:rFonts w:eastAsia="標楷體" w:hint="eastAsia"/>
                <w:kern w:val="0"/>
                <w:u w:val="single"/>
              </w:rPr>
              <w:t>(5)</w:t>
            </w:r>
            <w:r w:rsidRPr="00B70A41">
              <w:rPr>
                <w:rFonts w:eastAsia="標楷體" w:hint="eastAsia"/>
                <w:kern w:val="0"/>
                <w:u w:val="single"/>
              </w:rPr>
              <w:t>是否訂定個人資料安全事故應變、通報及預防機制</w:t>
            </w:r>
            <w:r>
              <w:rPr>
                <w:rFonts w:eastAsia="標楷體" w:hint="eastAsia"/>
                <w:kern w:val="0"/>
                <w:u w:val="single"/>
              </w:rPr>
              <w:t>，定期</w:t>
            </w:r>
            <w:r w:rsidRPr="00E40CD1">
              <w:rPr>
                <w:rFonts w:eastAsia="標楷體" w:hint="eastAsia"/>
                <w:kern w:val="0"/>
                <w:u w:val="single"/>
              </w:rPr>
              <w:t>辦理演練並留存紀錄？</w:t>
            </w:r>
          </w:p>
        </w:tc>
        <w:tc>
          <w:tcPr>
            <w:tcW w:w="3969" w:type="dxa"/>
            <w:tcBorders>
              <w:top w:val="nil"/>
              <w:left w:val="nil"/>
              <w:bottom w:val="single" w:sz="4" w:space="0" w:color="auto"/>
              <w:right w:val="single" w:sz="4" w:space="0" w:color="auto"/>
            </w:tcBorders>
            <w:shd w:val="clear" w:color="auto" w:fill="auto"/>
            <w:noWrap/>
          </w:tcPr>
          <w:p w:rsidR="00AA3217" w:rsidRPr="004400B7" w:rsidRDefault="00AA3217" w:rsidP="00B40003">
            <w:pPr>
              <w:widowControl/>
              <w:ind w:left="720" w:hangingChars="300" w:hanging="720"/>
              <w:jc w:val="both"/>
              <w:rPr>
                <w:rFonts w:eastAsia="標楷體"/>
                <w:snapToGrid w:val="0"/>
                <w:lang w:eastAsia="zh-CN"/>
              </w:rPr>
            </w:pPr>
          </w:p>
        </w:tc>
        <w:tc>
          <w:tcPr>
            <w:tcW w:w="2835" w:type="dxa"/>
            <w:tcBorders>
              <w:top w:val="nil"/>
              <w:left w:val="nil"/>
              <w:bottom w:val="single" w:sz="4" w:space="0" w:color="auto"/>
              <w:right w:val="nil"/>
            </w:tcBorders>
            <w:shd w:val="clear" w:color="auto" w:fill="auto"/>
          </w:tcPr>
          <w:p w:rsidR="00AA3217" w:rsidRPr="0070332B" w:rsidRDefault="00AA3217" w:rsidP="00B40003">
            <w:pPr>
              <w:jc w:val="both"/>
              <w:rPr>
                <w:rFonts w:eastAsia="標楷體"/>
                <w:snapToGrid w:val="0"/>
                <w:kern w:val="0"/>
                <w:u w:val="single"/>
              </w:rPr>
            </w:pPr>
            <w:r w:rsidRPr="00492F62">
              <w:rPr>
                <w:rFonts w:eastAsia="標楷體" w:hint="eastAsia"/>
                <w:snapToGrid w:val="0"/>
                <w:kern w:val="0"/>
                <w:u w:val="single"/>
              </w:rPr>
              <w:t>「金融監督管理委員會指定非公務機關個人資料檔案安全維護辦法」第</w:t>
            </w:r>
            <w:r w:rsidRPr="00492F62">
              <w:rPr>
                <w:rFonts w:eastAsia="標楷體" w:hint="eastAsia"/>
                <w:snapToGrid w:val="0"/>
                <w:kern w:val="0"/>
                <w:u w:val="single"/>
              </w:rPr>
              <w:t>6</w:t>
            </w:r>
            <w:r w:rsidRPr="00492F62">
              <w:rPr>
                <w:rFonts w:eastAsia="標楷體" w:hint="eastAsia"/>
                <w:snapToGrid w:val="0"/>
                <w:kern w:val="0"/>
                <w:u w:val="single"/>
              </w:rPr>
              <w:t>條</w:t>
            </w:r>
          </w:p>
        </w:tc>
        <w:tc>
          <w:tcPr>
            <w:tcW w:w="2552" w:type="dxa"/>
            <w:tcBorders>
              <w:top w:val="nil"/>
              <w:left w:val="double" w:sz="6" w:space="0" w:color="auto"/>
              <w:bottom w:val="single" w:sz="4" w:space="0" w:color="auto"/>
              <w:right w:val="single" w:sz="4" w:space="0" w:color="auto"/>
            </w:tcBorders>
            <w:shd w:val="clear" w:color="auto" w:fill="auto"/>
          </w:tcPr>
          <w:p w:rsidR="00AA3217" w:rsidRPr="004400B7" w:rsidRDefault="00AA3217" w:rsidP="00B40003">
            <w:pPr>
              <w:jc w:val="both"/>
              <w:rPr>
                <w:rFonts w:eastAsia="標楷體"/>
              </w:rPr>
            </w:pPr>
            <w:r>
              <w:rPr>
                <w:rFonts w:eastAsia="標楷體" w:hint="eastAsia"/>
              </w:rPr>
              <w:t>增列查核事項</w:t>
            </w:r>
          </w:p>
        </w:tc>
      </w:tr>
    </w:tbl>
    <w:p w:rsidR="00AA3217" w:rsidRDefault="00AA3217" w:rsidP="00F54CDD">
      <w:pPr>
        <w:rPr>
          <w:rFonts w:ascii="標楷體" w:eastAsia="標楷體" w:hAnsi="標楷體" w:cs="新細明體"/>
          <w:b/>
          <w:bCs/>
          <w:kern w:val="0"/>
          <w:sz w:val="28"/>
          <w:szCs w:val="28"/>
        </w:rPr>
      </w:pPr>
    </w:p>
    <w:p w:rsidR="0000043F" w:rsidRPr="003853E6" w:rsidRDefault="00AA3217" w:rsidP="00F54CDD">
      <w:pPr>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八</w:t>
      </w:r>
      <w:r w:rsidR="0000043F" w:rsidRPr="003853E6">
        <w:rPr>
          <w:rFonts w:ascii="標楷體" w:eastAsia="標楷體" w:hAnsi="標楷體" w:cs="新細明體" w:hint="eastAsia"/>
          <w:b/>
          <w:bCs/>
          <w:kern w:val="0"/>
          <w:sz w:val="28"/>
          <w:szCs w:val="28"/>
        </w:rPr>
        <w:t>、</w:t>
      </w:r>
      <w:r w:rsidR="0000043F" w:rsidRPr="003853E6">
        <w:rPr>
          <w:rFonts w:ascii="標楷體" w:eastAsia="標楷體" w:hAnsi="標楷體" w:cs="新細明體" w:hint="eastAsia"/>
          <w:b/>
          <w:bCs/>
          <w:kern w:val="0"/>
          <w:sz w:val="28"/>
          <w:szCs w:val="28"/>
        </w:rPr>
        <w:tab/>
        <w:t>其他事項之查核（共1</w:t>
      </w:r>
      <w:r w:rsidR="00F130E6">
        <w:rPr>
          <w:rFonts w:ascii="標楷體" w:eastAsia="標楷體" w:hAnsi="標楷體" w:cs="新細明體" w:hint="eastAsia"/>
          <w:b/>
          <w:bCs/>
          <w:kern w:val="0"/>
          <w:sz w:val="28"/>
          <w:szCs w:val="28"/>
        </w:rPr>
        <w:t>7</w:t>
      </w:r>
      <w:r w:rsidR="0000043F" w:rsidRPr="003853E6">
        <w:rPr>
          <w:rFonts w:ascii="標楷體" w:eastAsia="標楷體" w:hAnsi="標楷體" w:cs="新細明體" w:hint="eastAsia"/>
          <w:b/>
          <w:bCs/>
          <w:kern w:val="0"/>
          <w:sz w:val="28"/>
          <w:szCs w:val="28"/>
        </w:rPr>
        <w:t>項）</w:t>
      </w:r>
    </w:p>
    <w:tbl>
      <w:tblPr>
        <w:tblW w:w="14580" w:type="dxa"/>
        <w:tblInd w:w="28" w:type="dxa"/>
        <w:tblLayout w:type="fixed"/>
        <w:tblCellMar>
          <w:left w:w="28" w:type="dxa"/>
          <w:right w:w="28" w:type="dxa"/>
        </w:tblCellMar>
        <w:tblLook w:val="0000" w:firstRow="0" w:lastRow="0" w:firstColumn="0" w:lastColumn="0" w:noHBand="0" w:noVBand="0"/>
      </w:tblPr>
      <w:tblGrid>
        <w:gridCol w:w="1440"/>
        <w:gridCol w:w="3876"/>
        <w:gridCol w:w="3864"/>
        <w:gridCol w:w="2880"/>
        <w:gridCol w:w="2520"/>
      </w:tblGrid>
      <w:tr w:rsidR="00B117AD" w:rsidRPr="00B117AD" w:rsidTr="001A3073">
        <w:trPr>
          <w:trHeight w:val="324"/>
          <w:tblHeader/>
        </w:trPr>
        <w:tc>
          <w:tcPr>
            <w:tcW w:w="1440" w:type="dxa"/>
            <w:vMerge w:val="restart"/>
            <w:tcBorders>
              <w:top w:val="single" w:sz="8" w:space="0" w:color="auto"/>
              <w:left w:val="single" w:sz="4" w:space="0" w:color="auto"/>
              <w:right w:val="single" w:sz="4" w:space="0" w:color="auto"/>
            </w:tcBorders>
            <w:shd w:val="clear" w:color="auto" w:fill="auto"/>
            <w:vAlign w:val="center"/>
          </w:tcPr>
          <w:p w:rsidR="0000043F" w:rsidRPr="00B117AD" w:rsidRDefault="0000043F" w:rsidP="001A3073">
            <w:pPr>
              <w:widowControl/>
              <w:jc w:val="center"/>
              <w:rPr>
                <w:rFonts w:eastAsia="標楷體"/>
                <w:kern w:val="0"/>
              </w:rPr>
            </w:pPr>
            <w:r w:rsidRPr="00B117AD">
              <w:rPr>
                <w:rFonts w:eastAsia="標楷體"/>
                <w:kern w:val="0"/>
              </w:rPr>
              <w:t>項目編號</w:t>
            </w:r>
          </w:p>
        </w:tc>
        <w:tc>
          <w:tcPr>
            <w:tcW w:w="7740" w:type="dxa"/>
            <w:gridSpan w:val="2"/>
            <w:tcBorders>
              <w:top w:val="single" w:sz="8" w:space="0" w:color="auto"/>
              <w:left w:val="nil"/>
              <w:bottom w:val="single" w:sz="4" w:space="0" w:color="auto"/>
              <w:right w:val="single" w:sz="4" w:space="0" w:color="auto"/>
            </w:tcBorders>
            <w:shd w:val="clear" w:color="auto" w:fill="auto"/>
            <w:vAlign w:val="center"/>
          </w:tcPr>
          <w:p w:rsidR="0000043F" w:rsidRPr="00B117AD" w:rsidRDefault="0000043F" w:rsidP="001A3073">
            <w:pPr>
              <w:jc w:val="center"/>
              <w:rPr>
                <w:rFonts w:eastAsia="標楷體"/>
                <w:kern w:val="0"/>
              </w:rPr>
            </w:pPr>
            <w:r w:rsidRPr="00B117AD">
              <w:rPr>
                <w:rFonts w:eastAsia="標楷體"/>
                <w:kern w:val="0"/>
              </w:rPr>
              <w:t>查核事項</w:t>
            </w:r>
          </w:p>
        </w:tc>
        <w:tc>
          <w:tcPr>
            <w:tcW w:w="2880" w:type="dxa"/>
            <w:vMerge w:val="restart"/>
            <w:tcBorders>
              <w:top w:val="single" w:sz="8" w:space="0" w:color="auto"/>
              <w:left w:val="nil"/>
              <w:right w:val="double" w:sz="4" w:space="0" w:color="auto"/>
            </w:tcBorders>
            <w:shd w:val="clear" w:color="auto" w:fill="auto"/>
            <w:vAlign w:val="center"/>
          </w:tcPr>
          <w:p w:rsidR="0000043F" w:rsidRPr="00B117AD" w:rsidRDefault="0000043F" w:rsidP="001A3073">
            <w:pPr>
              <w:widowControl/>
              <w:jc w:val="center"/>
              <w:rPr>
                <w:rFonts w:eastAsia="標楷體"/>
                <w:kern w:val="0"/>
              </w:rPr>
            </w:pPr>
            <w:r w:rsidRPr="00B117AD">
              <w:rPr>
                <w:rFonts w:eastAsia="標楷體"/>
                <w:kern w:val="0"/>
              </w:rPr>
              <w:t>法令規章</w:t>
            </w:r>
          </w:p>
        </w:tc>
        <w:tc>
          <w:tcPr>
            <w:tcW w:w="2520" w:type="dxa"/>
            <w:vMerge w:val="restart"/>
            <w:tcBorders>
              <w:top w:val="single" w:sz="8" w:space="0" w:color="auto"/>
              <w:left w:val="double" w:sz="4" w:space="0" w:color="auto"/>
              <w:right w:val="single" w:sz="4" w:space="0" w:color="auto"/>
            </w:tcBorders>
            <w:shd w:val="clear" w:color="auto" w:fill="auto"/>
            <w:vAlign w:val="center"/>
          </w:tcPr>
          <w:p w:rsidR="0000043F" w:rsidRPr="00B117AD" w:rsidRDefault="0000043F" w:rsidP="001A3073">
            <w:pPr>
              <w:widowControl/>
              <w:jc w:val="center"/>
              <w:rPr>
                <w:rFonts w:eastAsia="標楷體"/>
                <w:kern w:val="0"/>
              </w:rPr>
            </w:pPr>
            <w:r w:rsidRPr="00B117AD">
              <w:rPr>
                <w:rFonts w:eastAsia="標楷體"/>
                <w:kern w:val="0"/>
              </w:rPr>
              <w:t>說明</w:t>
            </w:r>
          </w:p>
        </w:tc>
      </w:tr>
      <w:tr w:rsidR="00B117AD" w:rsidRPr="00B117AD" w:rsidTr="001A3073">
        <w:trPr>
          <w:trHeight w:val="384"/>
          <w:tblHeader/>
        </w:trPr>
        <w:tc>
          <w:tcPr>
            <w:tcW w:w="1440" w:type="dxa"/>
            <w:vMerge/>
            <w:tcBorders>
              <w:left w:val="single" w:sz="4" w:space="0" w:color="auto"/>
              <w:bottom w:val="single" w:sz="4" w:space="0" w:color="auto"/>
              <w:right w:val="single" w:sz="4" w:space="0" w:color="auto"/>
            </w:tcBorders>
            <w:shd w:val="clear" w:color="auto" w:fill="auto"/>
            <w:vAlign w:val="center"/>
          </w:tcPr>
          <w:p w:rsidR="0000043F" w:rsidRPr="00B117AD" w:rsidRDefault="0000043F" w:rsidP="001A3073">
            <w:pPr>
              <w:widowControl/>
              <w:jc w:val="center"/>
              <w:rPr>
                <w:rFonts w:eastAsia="標楷體"/>
                <w:kern w:val="0"/>
              </w:rPr>
            </w:pPr>
          </w:p>
        </w:tc>
        <w:tc>
          <w:tcPr>
            <w:tcW w:w="3876" w:type="dxa"/>
            <w:tcBorders>
              <w:top w:val="single" w:sz="4" w:space="0" w:color="auto"/>
              <w:left w:val="nil"/>
              <w:bottom w:val="single" w:sz="4" w:space="0" w:color="auto"/>
              <w:right w:val="single" w:sz="4" w:space="0" w:color="auto"/>
            </w:tcBorders>
            <w:shd w:val="clear" w:color="auto" w:fill="auto"/>
            <w:vAlign w:val="center"/>
          </w:tcPr>
          <w:p w:rsidR="0000043F" w:rsidRPr="00B117AD" w:rsidRDefault="0000043F" w:rsidP="001A3073">
            <w:pPr>
              <w:jc w:val="center"/>
              <w:rPr>
                <w:rFonts w:eastAsia="標楷體"/>
                <w:kern w:val="0"/>
              </w:rPr>
            </w:pPr>
            <w:r w:rsidRPr="00B117AD">
              <w:rPr>
                <w:rFonts w:eastAsia="標楷體"/>
                <w:kern w:val="0"/>
              </w:rPr>
              <w:t>修正後</w:t>
            </w:r>
          </w:p>
        </w:tc>
        <w:tc>
          <w:tcPr>
            <w:tcW w:w="3864" w:type="dxa"/>
            <w:tcBorders>
              <w:top w:val="single" w:sz="4" w:space="0" w:color="auto"/>
              <w:left w:val="nil"/>
              <w:bottom w:val="single" w:sz="4" w:space="0" w:color="auto"/>
              <w:right w:val="single" w:sz="4" w:space="0" w:color="auto"/>
            </w:tcBorders>
            <w:shd w:val="clear" w:color="auto" w:fill="auto"/>
            <w:vAlign w:val="center"/>
          </w:tcPr>
          <w:p w:rsidR="0000043F" w:rsidRPr="00B117AD" w:rsidRDefault="0000043F" w:rsidP="001A3073">
            <w:pPr>
              <w:jc w:val="center"/>
              <w:rPr>
                <w:rFonts w:eastAsia="標楷體"/>
                <w:kern w:val="0"/>
              </w:rPr>
            </w:pPr>
            <w:r w:rsidRPr="00B117AD">
              <w:rPr>
                <w:rFonts w:eastAsia="標楷體"/>
                <w:kern w:val="0"/>
              </w:rPr>
              <w:t>修正前</w:t>
            </w:r>
          </w:p>
        </w:tc>
        <w:tc>
          <w:tcPr>
            <w:tcW w:w="2880" w:type="dxa"/>
            <w:vMerge/>
            <w:tcBorders>
              <w:left w:val="nil"/>
              <w:bottom w:val="single" w:sz="4" w:space="0" w:color="auto"/>
              <w:right w:val="double" w:sz="4" w:space="0" w:color="auto"/>
            </w:tcBorders>
            <w:shd w:val="clear" w:color="auto" w:fill="auto"/>
            <w:vAlign w:val="center"/>
          </w:tcPr>
          <w:p w:rsidR="0000043F" w:rsidRPr="00B117AD" w:rsidRDefault="0000043F" w:rsidP="001A3073">
            <w:pPr>
              <w:widowControl/>
              <w:jc w:val="center"/>
              <w:rPr>
                <w:rFonts w:eastAsia="標楷體"/>
                <w:kern w:val="0"/>
              </w:rPr>
            </w:pPr>
          </w:p>
        </w:tc>
        <w:tc>
          <w:tcPr>
            <w:tcW w:w="2520" w:type="dxa"/>
            <w:vMerge/>
            <w:tcBorders>
              <w:left w:val="double" w:sz="4" w:space="0" w:color="auto"/>
              <w:bottom w:val="single" w:sz="4" w:space="0" w:color="auto"/>
              <w:right w:val="single" w:sz="4" w:space="0" w:color="auto"/>
            </w:tcBorders>
            <w:shd w:val="clear" w:color="auto" w:fill="auto"/>
            <w:vAlign w:val="center"/>
          </w:tcPr>
          <w:p w:rsidR="0000043F" w:rsidRPr="00B117AD" w:rsidRDefault="0000043F" w:rsidP="001A3073">
            <w:pPr>
              <w:widowControl/>
              <w:jc w:val="center"/>
              <w:rPr>
                <w:rFonts w:eastAsia="標楷體"/>
                <w:kern w:val="0"/>
              </w:rPr>
            </w:pPr>
          </w:p>
        </w:tc>
      </w:tr>
      <w:tr w:rsidR="00B117AD" w:rsidRPr="00B117AD" w:rsidTr="001A3073">
        <w:trPr>
          <w:trHeight w:val="384"/>
        </w:trPr>
        <w:tc>
          <w:tcPr>
            <w:tcW w:w="1440" w:type="dxa"/>
            <w:tcBorders>
              <w:left w:val="single" w:sz="4" w:space="0" w:color="auto"/>
              <w:bottom w:val="single" w:sz="4" w:space="0" w:color="auto"/>
              <w:right w:val="single" w:sz="4" w:space="0" w:color="auto"/>
            </w:tcBorders>
            <w:shd w:val="clear" w:color="auto" w:fill="auto"/>
          </w:tcPr>
          <w:p w:rsidR="00DA320A" w:rsidRPr="00B117AD" w:rsidRDefault="00DA320A" w:rsidP="00B564D9">
            <w:pPr>
              <w:jc w:val="both"/>
              <w:rPr>
                <w:rFonts w:eastAsia="標楷體"/>
              </w:rPr>
            </w:pPr>
            <w:r w:rsidRPr="00B117AD">
              <w:rPr>
                <w:rFonts w:eastAsia="標楷體"/>
              </w:rPr>
              <w:t>2.12</w:t>
            </w:r>
          </w:p>
        </w:tc>
        <w:tc>
          <w:tcPr>
            <w:tcW w:w="3876" w:type="dxa"/>
            <w:tcBorders>
              <w:top w:val="single" w:sz="4" w:space="0" w:color="auto"/>
              <w:left w:val="nil"/>
              <w:bottom w:val="single" w:sz="4" w:space="0" w:color="auto"/>
              <w:right w:val="single" w:sz="4" w:space="0" w:color="auto"/>
            </w:tcBorders>
            <w:shd w:val="clear" w:color="auto" w:fill="auto"/>
          </w:tcPr>
          <w:p w:rsidR="00DA320A" w:rsidRPr="00B117AD" w:rsidRDefault="00B738CB" w:rsidP="009930E7">
            <w:pPr>
              <w:ind w:left="600" w:hangingChars="250" w:hanging="600"/>
              <w:jc w:val="both"/>
              <w:rPr>
                <w:rFonts w:eastAsia="標楷體"/>
                <w:kern w:val="0"/>
              </w:rPr>
            </w:pPr>
            <w:r w:rsidRPr="00B117AD">
              <w:rPr>
                <w:rFonts w:eastAsia="標楷體" w:hint="eastAsia"/>
                <w:kern w:val="0"/>
              </w:rPr>
              <w:t>(</w:t>
            </w:r>
            <w:r w:rsidR="00DA320A" w:rsidRPr="00B117AD">
              <w:rPr>
                <w:rFonts w:eastAsia="標楷體" w:hint="eastAsia"/>
                <w:kern w:val="0"/>
              </w:rPr>
              <w:t>十二</w:t>
            </w:r>
            <w:proofErr w:type="gramStart"/>
            <w:r w:rsidR="00DA320A" w:rsidRPr="00B117AD">
              <w:rPr>
                <w:rFonts w:eastAsia="標楷體" w:hint="eastAsia"/>
                <w:kern w:val="0"/>
              </w:rPr>
              <w:t>）</w:t>
            </w:r>
            <w:proofErr w:type="gramEnd"/>
            <w:r w:rsidR="00DA320A" w:rsidRPr="00B117AD">
              <w:rPr>
                <w:rFonts w:eastAsia="標楷體" w:hint="eastAsia"/>
                <w:kern w:val="0"/>
              </w:rPr>
              <w:t>信用卡業務機構出售信用卡不良債權予資產管理公司時，是否依規定辦理？</w:t>
            </w:r>
          </w:p>
        </w:tc>
        <w:tc>
          <w:tcPr>
            <w:tcW w:w="3864" w:type="dxa"/>
            <w:tcBorders>
              <w:top w:val="single" w:sz="4" w:space="0" w:color="auto"/>
              <w:left w:val="nil"/>
              <w:bottom w:val="single" w:sz="4" w:space="0" w:color="auto"/>
              <w:right w:val="single" w:sz="4" w:space="0" w:color="auto"/>
            </w:tcBorders>
            <w:shd w:val="clear" w:color="auto" w:fill="auto"/>
          </w:tcPr>
          <w:p w:rsidR="00DA320A" w:rsidRPr="00B117AD" w:rsidRDefault="00DA320A" w:rsidP="009930E7">
            <w:pPr>
              <w:ind w:left="600" w:hangingChars="250" w:hanging="600"/>
              <w:rPr>
                <w:rFonts w:eastAsia="標楷體"/>
                <w:kern w:val="0"/>
              </w:rPr>
            </w:pPr>
            <w:r w:rsidRPr="00B117AD">
              <w:rPr>
                <w:rFonts w:eastAsia="標楷體" w:hint="eastAsia"/>
                <w:kern w:val="0"/>
              </w:rPr>
              <w:t>（十二）信用卡業務機構出售信用卡不良債權予資產管理公司時，是否依規定辦理？</w:t>
            </w:r>
          </w:p>
        </w:tc>
        <w:tc>
          <w:tcPr>
            <w:tcW w:w="2880" w:type="dxa"/>
            <w:tcBorders>
              <w:left w:val="nil"/>
              <w:bottom w:val="single" w:sz="4" w:space="0" w:color="auto"/>
              <w:right w:val="double" w:sz="4" w:space="0" w:color="auto"/>
            </w:tcBorders>
            <w:shd w:val="clear" w:color="auto" w:fill="auto"/>
          </w:tcPr>
          <w:p w:rsidR="00DA320A" w:rsidRPr="00B117AD" w:rsidRDefault="00DA320A" w:rsidP="00DA320A">
            <w:pPr>
              <w:widowControl/>
              <w:jc w:val="both"/>
              <w:rPr>
                <w:rFonts w:eastAsia="標楷體"/>
                <w:kern w:val="0"/>
              </w:rPr>
            </w:pPr>
            <w:r w:rsidRPr="00B117AD">
              <w:rPr>
                <w:rFonts w:eastAsia="標楷體" w:hint="eastAsia"/>
                <w:kern w:val="0"/>
              </w:rPr>
              <w:t>本會</w:t>
            </w:r>
            <w:r w:rsidRPr="00B117AD">
              <w:rPr>
                <w:rFonts w:eastAsia="標楷體" w:hint="eastAsia"/>
                <w:dstrike/>
                <w:kern w:val="0"/>
              </w:rPr>
              <w:t>103.1.7</w:t>
            </w:r>
            <w:r w:rsidRPr="00B117AD">
              <w:rPr>
                <w:rFonts w:eastAsia="標楷體" w:hint="eastAsia"/>
                <w:dstrike/>
                <w:kern w:val="0"/>
              </w:rPr>
              <w:t>金管銀票字第</w:t>
            </w:r>
            <w:r w:rsidRPr="00B117AD">
              <w:rPr>
                <w:rFonts w:eastAsia="標楷體" w:hint="eastAsia"/>
                <w:dstrike/>
                <w:kern w:val="0"/>
              </w:rPr>
              <w:t>10240004670</w:t>
            </w:r>
            <w:r w:rsidRPr="00B117AD">
              <w:rPr>
                <w:rFonts w:eastAsia="標楷體" w:hint="eastAsia"/>
                <w:dstrike/>
                <w:kern w:val="0"/>
              </w:rPr>
              <w:t>號令</w:t>
            </w:r>
            <w:r w:rsidR="00B738CB" w:rsidRPr="00B117AD">
              <w:rPr>
                <w:rFonts w:eastAsia="標楷體" w:hint="eastAsia"/>
                <w:kern w:val="0"/>
              </w:rPr>
              <w:t>104.2.9</w:t>
            </w:r>
            <w:r w:rsidRPr="00B117AD">
              <w:rPr>
                <w:rFonts w:eastAsia="標楷體" w:hint="eastAsia"/>
                <w:kern w:val="0"/>
                <w:u w:val="single"/>
              </w:rPr>
              <w:t>金管銀票字第</w:t>
            </w:r>
            <w:r w:rsidRPr="00B117AD">
              <w:rPr>
                <w:rFonts w:eastAsia="標楷體" w:hint="eastAsia"/>
                <w:kern w:val="0"/>
                <w:u w:val="single"/>
              </w:rPr>
              <w:t>10440000240</w:t>
            </w:r>
            <w:r w:rsidRPr="00B117AD">
              <w:rPr>
                <w:rFonts w:eastAsia="標楷體" w:hint="eastAsia"/>
                <w:kern w:val="0"/>
                <w:u w:val="single"/>
              </w:rPr>
              <w:t>號令</w:t>
            </w:r>
            <w:r w:rsidRPr="00B117AD">
              <w:rPr>
                <w:rFonts w:eastAsia="標楷體" w:hint="eastAsia"/>
                <w:kern w:val="0"/>
              </w:rPr>
              <w:t>修正「信用卡業務機構管理辦法」第</w:t>
            </w:r>
            <w:r w:rsidRPr="00B117AD">
              <w:rPr>
                <w:rFonts w:eastAsia="標楷體" w:hint="eastAsia"/>
                <w:kern w:val="0"/>
              </w:rPr>
              <w:t>29</w:t>
            </w:r>
            <w:r w:rsidRPr="00B117AD">
              <w:rPr>
                <w:rFonts w:eastAsia="標楷體" w:hint="eastAsia"/>
                <w:kern w:val="0"/>
              </w:rPr>
              <w:t>、</w:t>
            </w:r>
            <w:r w:rsidRPr="00B117AD">
              <w:rPr>
                <w:rFonts w:eastAsia="標楷體" w:hint="eastAsia"/>
                <w:kern w:val="0"/>
              </w:rPr>
              <w:t>30</w:t>
            </w:r>
            <w:r w:rsidRPr="00B117AD">
              <w:rPr>
                <w:rFonts w:eastAsia="標楷體" w:hint="eastAsia"/>
                <w:kern w:val="0"/>
              </w:rPr>
              <w:t>條</w:t>
            </w:r>
          </w:p>
        </w:tc>
        <w:tc>
          <w:tcPr>
            <w:tcW w:w="2520" w:type="dxa"/>
            <w:tcBorders>
              <w:left w:val="double" w:sz="4" w:space="0" w:color="auto"/>
              <w:bottom w:val="single" w:sz="4" w:space="0" w:color="auto"/>
              <w:right w:val="single" w:sz="4" w:space="0" w:color="auto"/>
            </w:tcBorders>
            <w:shd w:val="clear" w:color="auto" w:fill="auto"/>
          </w:tcPr>
          <w:p w:rsidR="00DA320A" w:rsidRPr="00B117AD" w:rsidRDefault="00F130E6" w:rsidP="00B564D9">
            <w:pPr>
              <w:widowControl/>
              <w:rPr>
                <w:rFonts w:eastAsia="標楷體"/>
                <w:kern w:val="0"/>
              </w:rPr>
            </w:pPr>
            <w:r w:rsidRPr="00B117AD">
              <w:rPr>
                <w:rFonts w:eastAsia="標楷體"/>
                <w:kern w:val="0"/>
              </w:rPr>
              <w:t>修正引用之參考法令</w:t>
            </w:r>
          </w:p>
        </w:tc>
      </w:tr>
      <w:tr w:rsidR="00B117AD" w:rsidRPr="00B117AD" w:rsidTr="001A3073">
        <w:trPr>
          <w:trHeight w:val="384"/>
        </w:trPr>
        <w:tc>
          <w:tcPr>
            <w:tcW w:w="1440" w:type="dxa"/>
            <w:tcBorders>
              <w:left w:val="single" w:sz="4" w:space="0" w:color="auto"/>
              <w:bottom w:val="single" w:sz="4" w:space="0" w:color="auto"/>
              <w:right w:val="single" w:sz="4" w:space="0" w:color="auto"/>
            </w:tcBorders>
            <w:shd w:val="clear" w:color="auto" w:fill="auto"/>
          </w:tcPr>
          <w:p w:rsidR="00EF4A07" w:rsidRPr="00B117AD" w:rsidRDefault="00EF4A07" w:rsidP="00B564D9">
            <w:pPr>
              <w:jc w:val="both"/>
              <w:rPr>
                <w:rFonts w:eastAsia="標楷體"/>
              </w:rPr>
            </w:pPr>
            <w:r w:rsidRPr="00B117AD">
              <w:rPr>
                <w:rFonts w:eastAsia="標楷體"/>
              </w:rPr>
              <w:t>2.20</w:t>
            </w:r>
          </w:p>
          <w:p w:rsidR="00EF4A07" w:rsidRPr="00B117AD" w:rsidRDefault="00EF4A07" w:rsidP="00B564D9">
            <w:pPr>
              <w:jc w:val="both"/>
              <w:rPr>
                <w:rFonts w:eastAsia="標楷體"/>
              </w:rPr>
            </w:pPr>
          </w:p>
          <w:p w:rsidR="00EF4A07" w:rsidRPr="00B117AD" w:rsidRDefault="00EF4A07" w:rsidP="00B564D9">
            <w:pPr>
              <w:jc w:val="both"/>
              <w:rPr>
                <w:rFonts w:eastAsia="標楷體"/>
              </w:rPr>
            </w:pPr>
          </w:p>
          <w:p w:rsidR="00EF4A07" w:rsidRPr="00B117AD" w:rsidRDefault="00EF4A07" w:rsidP="00B564D9">
            <w:pPr>
              <w:jc w:val="both"/>
              <w:rPr>
                <w:rFonts w:eastAsia="標楷體"/>
              </w:rPr>
            </w:pPr>
          </w:p>
          <w:p w:rsidR="00321F1A" w:rsidRPr="00B117AD" w:rsidRDefault="00321F1A" w:rsidP="00B564D9">
            <w:pPr>
              <w:jc w:val="both"/>
              <w:rPr>
                <w:rFonts w:eastAsia="標楷體"/>
              </w:rPr>
            </w:pPr>
          </w:p>
          <w:p w:rsidR="00EF4A07" w:rsidRPr="00B117AD" w:rsidRDefault="00EF4A07" w:rsidP="00B564D9">
            <w:pPr>
              <w:jc w:val="both"/>
              <w:rPr>
                <w:rFonts w:eastAsia="標楷體"/>
              </w:rPr>
            </w:pPr>
          </w:p>
          <w:p w:rsidR="00EF4A07" w:rsidRPr="00B117AD" w:rsidRDefault="00EF4A07" w:rsidP="00B564D9">
            <w:pPr>
              <w:jc w:val="both"/>
              <w:rPr>
                <w:rFonts w:eastAsia="標楷體"/>
              </w:rPr>
            </w:pPr>
            <w:r w:rsidRPr="00B117AD">
              <w:rPr>
                <w:rFonts w:eastAsia="標楷體"/>
              </w:rPr>
              <w:lastRenderedPageBreak/>
              <w:t>2.20.1</w:t>
            </w:r>
          </w:p>
          <w:p w:rsidR="00EF4A07" w:rsidRPr="00B117AD" w:rsidRDefault="00EF4A07" w:rsidP="00B564D9">
            <w:pPr>
              <w:jc w:val="both"/>
              <w:rPr>
                <w:rFonts w:eastAsia="標楷體"/>
              </w:rPr>
            </w:pPr>
          </w:p>
          <w:p w:rsidR="00EF4A07" w:rsidRPr="00B117AD" w:rsidRDefault="00EF4A07" w:rsidP="00B564D9">
            <w:pPr>
              <w:jc w:val="both"/>
              <w:rPr>
                <w:rFonts w:eastAsia="標楷體"/>
              </w:rPr>
            </w:pPr>
            <w:r w:rsidRPr="00B117AD">
              <w:rPr>
                <w:rFonts w:eastAsia="標楷體"/>
              </w:rPr>
              <w:t>2.20.2</w:t>
            </w:r>
          </w:p>
          <w:p w:rsidR="00EF4A07" w:rsidRPr="00B117AD" w:rsidRDefault="00EF4A07" w:rsidP="00B564D9">
            <w:pPr>
              <w:jc w:val="both"/>
              <w:rPr>
                <w:rFonts w:eastAsia="標楷體"/>
              </w:rPr>
            </w:pPr>
          </w:p>
          <w:p w:rsidR="00653419" w:rsidRPr="00B117AD" w:rsidRDefault="00653419" w:rsidP="00B564D9">
            <w:pPr>
              <w:jc w:val="both"/>
              <w:rPr>
                <w:rFonts w:eastAsia="標楷體"/>
              </w:rPr>
            </w:pPr>
          </w:p>
          <w:p w:rsidR="00EF4A07" w:rsidRPr="00B117AD" w:rsidRDefault="00EF4A07" w:rsidP="00B564D9">
            <w:pPr>
              <w:jc w:val="both"/>
              <w:rPr>
                <w:rFonts w:eastAsia="標楷體"/>
              </w:rPr>
            </w:pPr>
            <w:r w:rsidRPr="00B117AD">
              <w:rPr>
                <w:rFonts w:eastAsia="標楷體"/>
              </w:rPr>
              <w:t>2.20.3</w:t>
            </w:r>
          </w:p>
        </w:tc>
        <w:tc>
          <w:tcPr>
            <w:tcW w:w="3876" w:type="dxa"/>
            <w:tcBorders>
              <w:top w:val="single" w:sz="4" w:space="0" w:color="auto"/>
              <w:left w:val="nil"/>
              <w:bottom w:val="single" w:sz="4" w:space="0" w:color="auto"/>
              <w:right w:val="single" w:sz="4" w:space="0" w:color="auto"/>
            </w:tcBorders>
            <w:shd w:val="clear" w:color="auto" w:fill="auto"/>
          </w:tcPr>
          <w:p w:rsidR="00EF4A07" w:rsidRPr="00B117AD" w:rsidRDefault="00EF4A07" w:rsidP="009930E7">
            <w:pPr>
              <w:ind w:left="600" w:hangingChars="250" w:hanging="600"/>
              <w:jc w:val="both"/>
              <w:rPr>
                <w:rFonts w:eastAsia="標楷體"/>
                <w:kern w:val="0"/>
              </w:rPr>
            </w:pPr>
            <w:r w:rsidRPr="00B117AD">
              <w:rPr>
                <w:rFonts w:eastAsia="標楷體"/>
                <w:kern w:val="0"/>
              </w:rPr>
              <w:lastRenderedPageBreak/>
              <w:t>(</w:t>
            </w:r>
            <w:r w:rsidRPr="00B117AD">
              <w:rPr>
                <w:rFonts w:eastAsia="標楷體"/>
                <w:kern w:val="0"/>
              </w:rPr>
              <w:t>二十</w:t>
            </w:r>
            <w:r w:rsidRPr="00B117AD">
              <w:rPr>
                <w:rFonts w:eastAsia="標楷體"/>
                <w:kern w:val="0"/>
              </w:rPr>
              <w:t>)</w:t>
            </w:r>
            <w:r w:rsidRPr="00B117AD">
              <w:rPr>
                <w:rFonts w:eastAsia="標楷體"/>
                <w:kern w:val="0"/>
              </w:rPr>
              <w:t>發卡機構於申請書之申請人聲明及同意事項中，是否載明下列事項，並經申請人</w:t>
            </w:r>
            <w:r w:rsidRPr="00B117AD">
              <w:rPr>
                <w:rFonts w:eastAsia="標楷體"/>
                <w:kern w:val="0"/>
                <w:u w:val="single"/>
              </w:rPr>
              <w:t>以</w:t>
            </w:r>
            <w:r w:rsidRPr="00B117AD">
              <w:rPr>
                <w:rFonts w:eastAsia="標楷體"/>
                <w:kern w:val="0"/>
              </w:rPr>
              <w:t>簽名</w:t>
            </w:r>
            <w:r w:rsidRPr="00B117AD">
              <w:rPr>
                <w:rFonts w:eastAsia="標楷體"/>
                <w:kern w:val="0"/>
                <w:u w:val="single"/>
              </w:rPr>
              <w:t>或其他得以辨識申請人同一性及確定申請人意思表示之方式</w:t>
            </w:r>
            <w:r w:rsidRPr="00B117AD">
              <w:rPr>
                <w:rFonts w:eastAsia="標楷體"/>
                <w:kern w:val="0"/>
              </w:rPr>
              <w:t>確認：</w:t>
            </w:r>
          </w:p>
          <w:p w:rsidR="00EF4A07" w:rsidRPr="00B117AD" w:rsidRDefault="00653419" w:rsidP="00301060">
            <w:pPr>
              <w:ind w:left="792" w:hangingChars="330" w:hanging="792"/>
              <w:jc w:val="both"/>
              <w:rPr>
                <w:rFonts w:eastAsia="標楷體"/>
                <w:kern w:val="0"/>
              </w:rPr>
            </w:pPr>
            <w:r w:rsidRPr="00B117AD">
              <w:rPr>
                <w:rFonts w:eastAsia="標楷體" w:hint="eastAsia"/>
                <w:kern w:val="0"/>
              </w:rPr>
              <w:lastRenderedPageBreak/>
              <w:t xml:space="preserve">     </w:t>
            </w:r>
            <w:r w:rsidR="00EF4A07" w:rsidRPr="00B117AD">
              <w:rPr>
                <w:rFonts w:eastAsia="標楷體"/>
                <w:kern w:val="0"/>
              </w:rPr>
              <w:t>1.</w:t>
            </w:r>
            <w:r w:rsidR="00EF4A07" w:rsidRPr="00B117AD">
              <w:rPr>
                <w:rFonts w:eastAsia="標楷體"/>
                <w:kern w:val="0"/>
              </w:rPr>
              <w:t>所收取之利率及各項費用，並詳列計收標準及收取條件。</w:t>
            </w:r>
          </w:p>
          <w:p w:rsidR="00EF4A07" w:rsidRPr="00B117AD" w:rsidRDefault="00653419" w:rsidP="00301060">
            <w:pPr>
              <w:ind w:left="792" w:hangingChars="330" w:hanging="792"/>
              <w:jc w:val="both"/>
              <w:rPr>
                <w:rFonts w:eastAsia="標楷體"/>
                <w:kern w:val="0"/>
              </w:rPr>
            </w:pPr>
            <w:r w:rsidRPr="00B117AD">
              <w:rPr>
                <w:rFonts w:eastAsia="標楷體" w:hint="eastAsia"/>
                <w:kern w:val="0"/>
              </w:rPr>
              <w:t xml:space="preserve">     </w:t>
            </w:r>
            <w:r w:rsidR="00EF4A07" w:rsidRPr="00B117AD">
              <w:rPr>
                <w:rFonts w:eastAsia="標楷體"/>
                <w:kern w:val="0"/>
              </w:rPr>
              <w:t>2.</w:t>
            </w:r>
            <w:r w:rsidR="00EF4A07" w:rsidRPr="00B117AD">
              <w:rPr>
                <w:rFonts w:eastAsia="標楷體"/>
                <w:kern w:val="0"/>
              </w:rPr>
              <w:t>持卡人未按時依約繳款之紀錄，將登錄聯徵中心，而影響未來申辦其他貸款之權利。</w:t>
            </w:r>
          </w:p>
          <w:p w:rsidR="00EF4A07" w:rsidRPr="00B117AD" w:rsidRDefault="00653419" w:rsidP="00301060">
            <w:pPr>
              <w:ind w:left="792" w:hangingChars="330" w:hanging="792"/>
              <w:jc w:val="both"/>
              <w:rPr>
                <w:rFonts w:eastAsia="標楷體"/>
                <w:kern w:val="0"/>
              </w:rPr>
            </w:pPr>
            <w:r w:rsidRPr="00B117AD">
              <w:rPr>
                <w:rFonts w:eastAsia="標楷體" w:hint="eastAsia"/>
                <w:kern w:val="0"/>
              </w:rPr>
              <w:t xml:space="preserve">     </w:t>
            </w:r>
            <w:r w:rsidR="00EF4A07" w:rsidRPr="00B117AD">
              <w:rPr>
                <w:rFonts w:eastAsia="標楷體"/>
                <w:kern w:val="0"/>
              </w:rPr>
              <w:t>3.</w:t>
            </w:r>
            <w:r w:rsidR="00EF4A07" w:rsidRPr="00B117AD">
              <w:rPr>
                <w:rFonts w:eastAsia="標楷體"/>
                <w:kern w:val="0"/>
              </w:rPr>
              <w:t>發卡機構與第三人合作，如涉及持卡人資料之使用，應設計欄位供申請人自行勾選是否同意提供個人</w:t>
            </w:r>
          </w:p>
        </w:tc>
        <w:tc>
          <w:tcPr>
            <w:tcW w:w="3864" w:type="dxa"/>
            <w:tcBorders>
              <w:top w:val="single" w:sz="4" w:space="0" w:color="auto"/>
              <w:left w:val="nil"/>
              <w:bottom w:val="single" w:sz="4" w:space="0" w:color="auto"/>
              <w:right w:val="single" w:sz="4" w:space="0" w:color="auto"/>
            </w:tcBorders>
            <w:shd w:val="clear" w:color="auto" w:fill="auto"/>
          </w:tcPr>
          <w:p w:rsidR="00EF4A07" w:rsidRPr="00B117AD" w:rsidRDefault="00EF4A07" w:rsidP="009930E7">
            <w:pPr>
              <w:ind w:left="600" w:hangingChars="250" w:hanging="600"/>
              <w:rPr>
                <w:rFonts w:eastAsia="標楷體"/>
                <w:kern w:val="0"/>
              </w:rPr>
            </w:pPr>
            <w:r w:rsidRPr="00B117AD">
              <w:rPr>
                <w:rFonts w:eastAsia="標楷體"/>
                <w:kern w:val="0"/>
              </w:rPr>
              <w:lastRenderedPageBreak/>
              <w:t>(</w:t>
            </w:r>
            <w:r w:rsidRPr="00B117AD">
              <w:rPr>
                <w:rFonts w:eastAsia="標楷體"/>
                <w:kern w:val="0"/>
              </w:rPr>
              <w:t>二十</w:t>
            </w:r>
            <w:r w:rsidRPr="00B117AD">
              <w:rPr>
                <w:rFonts w:eastAsia="標楷體"/>
                <w:kern w:val="0"/>
              </w:rPr>
              <w:t>)</w:t>
            </w:r>
            <w:r w:rsidRPr="00B117AD">
              <w:rPr>
                <w:rFonts w:eastAsia="標楷體"/>
                <w:kern w:val="0"/>
              </w:rPr>
              <w:t>發卡機構於申請書之申請人聲明及同意事項中，是否載明下列事項，並經申請人簽名確認：</w:t>
            </w:r>
          </w:p>
          <w:p w:rsidR="00EF4A07" w:rsidRPr="00B117AD" w:rsidRDefault="00653419" w:rsidP="00301060">
            <w:pPr>
              <w:ind w:left="792" w:hangingChars="330" w:hanging="792"/>
              <w:rPr>
                <w:rFonts w:eastAsia="標楷體"/>
                <w:kern w:val="0"/>
              </w:rPr>
            </w:pPr>
            <w:r w:rsidRPr="00B117AD">
              <w:rPr>
                <w:rFonts w:eastAsia="標楷體" w:hint="eastAsia"/>
                <w:kern w:val="0"/>
              </w:rPr>
              <w:t xml:space="preserve">     </w:t>
            </w:r>
            <w:r w:rsidR="00EF4A07" w:rsidRPr="00B117AD">
              <w:rPr>
                <w:rFonts w:eastAsia="標楷體"/>
                <w:kern w:val="0"/>
              </w:rPr>
              <w:t>1.</w:t>
            </w:r>
            <w:r w:rsidR="00EF4A07" w:rsidRPr="00B117AD">
              <w:rPr>
                <w:rFonts w:eastAsia="標楷體"/>
                <w:kern w:val="0"/>
              </w:rPr>
              <w:t>所收取之利率及各項費用，並詳列計收標準及收取條件。</w:t>
            </w:r>
          </w:p>
          <w:p w:rsidR="00EF4A07" w:rsidRPr="00B117AD" w:rsidRDefault="00653419" w:rsidP="00301060">
            <w:pPr>
              <w:ind w:left="792" w:hangingChars="330" w:hanging="792"/>
              <w:rPr>
                <w:rFonts w:eastAsia="標楷體"/>
                <w:kern w:val="0"/>
              </w:rPr>
            </w:pPr>
            <w:r w:rsidRPr="00B117AD">
              <w:rPr>
                <w:rFonts w:eastAsia="標楷體" w:hint="eastAsia"/>
                <w:kern w:val="0"/>
              </w:rPr>
              <w:t xml:space="preserve">     </w:t>
            </w:r>
            <w:r w:rsidR="00EF4A07" w:rsidRPr="00B117AD">
              <w:rPr>
                <w:rFonts w:eastAsia="標楷體"/>
                <w:kern w:val="0"/>
              </w:rPr>
              <w:t>2.</w:t>
            </w:r>
            <w:r w:rsidR="00EF4A07" w:rsidRPr="00B117AD">
              <w:rPr>
                <w:rFonts w:eastAsia="標楷體"/>
                <w:kern w:val="0"/>
              </w:rPr>
              <w:t>持卡人未按時依約繳款之紀</w:t>
            </w:r>
            <w:r w:rsidR="00EF4A07" w:rsidRPr="00B117AD">
              <w:rPr>
                <w:rFonts w:eastAsia="標楷體"/>
                <w:kern w:val="0"/>
              </w:rPr>
              <w:lastRenderedPageBreak/>
              <w:t>錄，將登錄聯徵中心，而影響未來申辦其他貸款之權利。</w:t>
            </w:r>
          </w:p>
          <w:p w:rsidR="00EF4A07" w:rsidRPr="00B117AD" w:rsidRDefault="00653419" w:rsidP="00301060">
            <w:pPr>
              <w:ind w:left="792" w:hangingChars="330" w:hanging="792"/>
              <w:rPr>
                <w:rFonts w:eastAsia="標楷體"/>
                <w:kern w:val="0"/>
              </w:rPr>
            </w:pPr>
            <w:r w:rsidRPr="00B117AD">
              <w:rPr>
                <w:rFonts w:eastAsia="標楷體" w:hint="eastAsia"/>
                <w:kern w:val="0"/>
              </w:rPr>
              <w:t xml:space="preserve">     </w:t>
            </w:r>
            <w:r w:rsidR="00EF4A07" w:rsidRPr="00B117AD">
              <w:rPr>
                <w:rFonts w:eastAsia="標楷體"/>
                <w:kern w:val="0"/>
              </w:rPr>
              <w:t>3.</w:t>
            </w:r>
            <w:r w:rsidR="00EF4A07" w:rsidRPr="00B117AD">
              <w:rPr>
                <w:rFonts w:eastAsia="標楷體"/>
                <w:kern w:val="0"/>
              </w:rPr>
              <w:t>發卡機構與第三人合作，如涉及持卡人資料之使用，應設計欄位供申請人自行勾選是否同意提供個人</w:t>
            </w:r>
          </w:p>
        </w:tc>
        <w:tc>
          <w:tcPr>
            <w:tcW w:w="2880" w:type="dxa"/>
            <w:tcBorders>
              <w:left w:val="nil"/>
              <w:bottom w:val="single" w:sz="4" w:space="0" w:color="auto"/>
              <w:right w:val="double" w:sz="4" w:space="0" w:color="auto"/>
            </w:tcBorders>
            <w:shd w:val="clear" w:color="auto" w:fill="auto"/>
          </w:tcPr>
          <w:p w:rsidR="00EF4A07" w:rsidRPr="00B117AD" w:rsidRDefault="00EF4A07" w:rsidP="00BC3241">
            <w:pPr>
              <w:widowControl/>
              <w:jc w:val="both"/>
              <w:rPr>
                <w:rFonts w:eastAsia="標楷體"/>
                <w:kern w:val="0"/>
                <w:u w:val="single"/>
              </w:rPr>
            </w:pPr>
            <w:r w:rsidRPr="00B117AD">
              <w:rPr>
                <w:rFonts w:eastAsia="標楷體"/>
                <w:kern w:val="0"/>
              </w:rPr>
              <w:lastRenderedPageBreak/>
              <w:t>本會</w:t>
            </w:r>
            <w:r w:rsidRPr="00B117AD">
              <w:rPr>
                <w:rFonts w:eastAsia="標楷體"/>
                <w:dstrike/>
                <w:kern w:val="0"/>
              </w:rPr>
              <w:t>103.1.7</w:t>
            </w:r>
            <w:r w:rsidRPr="00B117AD">
              <w:rPr>
                <w:rFonts w:eastAsia="標楷體"/>
                <w:dstrike/>
                <w:kern w:val="0"/>
              </w:rPr>
              <w:t>本會金管銀票字第</w:t>
            </w:r>
            <w:r w:rsidRPr="00B117AD">
              <w:rPr>
                <w:rFonts w:eastAsia="標楷體"/>
                <w:dstrike/>
                <w:kern w:val="0"/>
              </w:rPr>
              <w:t>10240004670</w:t>
            </w:r>
            <w:r w:rsidRPr="00B117AD">
              <w:rPr>
                <w:rFonts w:eastAsia="標楷體"/>
                <w:dstrike/>
                <w:kern w:val="0"/>
              </w:rPr>
              <w:t>號令</w:t>
            </w:r>
            <w:r w:rsidRPr="00B117AD">
              <w:rPr>
                <w:rFonts w:eastAsia="標楷體"/>
                <w:kern w:val="0"/>
                <w:u w:val="single"/>
              </w:rPr>
              <w:t>104.2.16</w:t>
            </w:r>
            <w:r w:rsidRPr="00B117AD">
              <w:rPr>
                <w:rFonts w:eastAsia="標楷體"/>
                <w:kern w:val="0"/>
                <w:u w:val="single"/>
              </w:rPr>
              <w:t>金管銀票字第</w:t>
            </w:r>
            <w:r w:rsidRPr="00B117AD">
              <w:rPr>
                <w:rFonts w:eastAsia="標楷體"/>
                <w:kern w:val="0"/>
                <w:u w:val="single"/>
              </w:rPr>
              <w:t>10440000240</w:t>
            </w:r>
            <w:r w:rsidRPr="00B117AD">
              <w:rPr>
                <w:rFonts w:eastAsia="標楷體"/>
                <w:kern w:val="0"/>
                <w:u w:val="single"/>
              </w:rPr>
              <w:t>號令</w:t>
            </w:r>
            <w:r w:rsidRPr="00B117AD">
              <w:rPr>
                <w:rFonts w:eastAsia="標楷體"/>
                <w:kern w:val="0"/>
              </w:rPr>
              <w:t>修正「信用卡業務機構管理辦法」第</w:t>
            </w:r>
            <w:r w:rsidRPr="00B117AD">
              <w:rPr>
                <w:rFonts w:eastAsia="標楷體"/>
                <w:kern w:val="0"/>
              </w:rPr>
              <w:t>42</w:t>
            </w:r>
            <w:r w:rsidRPr="00B117AD">
              <w:rPr>
                <w:rFonts w:eastAsia="標楷體"/>
                <w:kern w:val="0"/>
              </w:rPr>
              <w:t>條</w:t>
            </w:r>
          </w:p>
        </w:tc>
        <w:tc>
          <w:tcPr>
            <w:tcW w:w="2520" w:type="dxa"/>
            <w:tcBorders>
              <w:left w:val="double" w:sz="4" w:space="0" w:color="auto"/>
              <w:bottom w:val="single" w:sz="4" w:space="0" w:color="auto"/>
              <w:right w:val="single" w:sz="4" w:space="0" w:color="auto"/>
            </w:tcBorders>
            <w:shd w:val="clear" w:color="auto" w:fill="auto"/>
          </w:tcPr>
          <w:p w:rsidR="00EF4A07" w:rsidRPr="00B117AD" w:rsidRDefault="00EF4A07" w:rsidP="00B564D9">
            <w:pPr>
              <w:widowControl/>
              <w:rPr>
                <w:rFonts w:eastAsia="標楷體"/>
                <w:kern w:val="0"/>
              </w:rPr>
            </w:pPr>
            <w:r w:rsidRPr="00B117AD">
              <w:rPr>
                <w:rFonts w:eastAsia="標楷體"/>
                <w:kern w:val="0"/>
              </w:rPr>
              <w:t>修正引用之參考法令並調整查核事項</w:t>
            </w:r>
          </w:p>
        </w:tc>
      </w:tr>
      <w:tr w:rsidR="00B117AD" w:rsidRPr="00B117AD" w:rsidTr="001A3073">
        <w:trPr>
          <w:trHeight w:val="384"/>
        </w:trPr>
        <w:tc>
          <w:tcPr>
            <w:tcW w:w="1440" w:type="dxa"/>
            <w:tcBorders>
              <w:left w:val="single" w:sz="4" w:space="0" w:color="auto"/>
              <w:bottom w:val="single" w:sz="4" w:space="0" w:color="auto"/>
              <w:right w:val="single" w:sz="4" w:space="0" w:color="auto"/>
            </w:tcBorders>
            <w:shd w:val="clear" w:color="auto" w:fill="auto"/>
          </w:tcPr>
          <w:p w:rsidR="00EF4A07" w:rsidRPr="00B117AD" w:rsidRDefault="00EF4A07" w:rsidP="00B564D9">
            <w:pPr>
              <w:jc w:val="both"/>
              <w:rPr>
                <w:rFonts w:eastAsia="標楷體"/>
              </w:rPr>
            </w:pPr>
            <w:r w:rsidRPr="00B117AD">
              <w:rPr>
                <w:rFonts w:eastAsia="標楷體"/>
              </w:rPr>
              <w:lastRenderedPageBreak/>
              <w:t>2.21</w:t>
            </w:r>
          </w:p>
        </w:tc>
        <w:tc>
          <w:tcPr>
            <w:tcW w:w="3876" w:type="dxa"/>
            <w:tcBorders>
              <w:top w:val="single" w:sz="4" w:space="0" w:color="auto"/>
              <w:left w:val="nil"/>
              <w:bottom w:val="single" w:sz="4" w:space="0" w:color="auto"/>
              <w:right w:val="single" w:sz="4" w:space="0" w:color="auto"/>
            </w:tcBorders>
            <w:shd w:val="clear" w:color="auto" w:fill="auto"/>
          </w:tcPr>
          <w:p w:rsidR="00EF4A07" w:rsidRPr="00B117AD" w:rsidRDefault="00EF4A07" w:rsidP="00B564D9">
            <w:pPr>
              <w:ind w:left="600" w:hangingChars="250" w:hanging="600"/>
              <w:jc w:val="both"/>
              <w:rPr>
                <w:rFonts w:eastAsia="標楷體"/>
                <w:kern w:val="0"/>
              </w:rPr>
            </w:pPr>
            <w:r w:rsidRPr="00B117AD">
              <w:rPr>
                <w:rFonts w:eastAsia="標楷體"/>
                <w:kern w:val="0"/>
              </w:rPr>
              <w:t>(</w:t>
            </w:r>
            <w:r w:rsidRPr="00B117AD">
              <w:rPr>
                <w:rFonts w:eastAsia="標楷體"/>
                <w:kern w:val="0"/>
              </w:rPr>
              <w:t>二一</w:t>
            </w:r>
            <w:r w:rsidRPr="00B117AD">
              <w:rPr>
                <w:rFonts w:eastAsia="標楷體"/>
                <w:kern w:val="0"/>
              </w:rPr>
              <w:t>)</w:t>
            </w:r>
            <w:r w:rsidRPr="00B117AD">
              <w:rPr>
                <w:rFonts w:eastAsia="標楷體"/>
                <w:kern w:val="0"/>
              </w:rPr>
              <w:t>發卡機構有無於信用卡申請書中，以「正卡申請人代理附卡申請人簽名申請附卡」之方式受理附卡申請？</w:t>
            </w:r>
          </w:p>
        </w:tc>
        <w:tc>
          <w:tcPr>
            <w:tcW w:w="3864" w:type="dxa"/>
            <w:tcBorders>
              <w:top w:val="single" w:sz="4" w:space="0" w:color="auto"/>
              <w:left w:val="nil"/>
              <w:bottom w:val="single" w:sz="4" w:space="0" w:color="auto"/>
              <w:right w:val="single" w:sz="4" w:space="0" w:color="auto"/>
            </w:tcBorders>
            <w:shd w:val="clear" w:color="auto" w:fill="auto"/>
          </w:tcPr>
          <w:p w:rsidR="00EF4A07" w:rsidRPr="00B117AD" w:rsidRDefault="00EF4A07" w:rsidP="00B564D9">
            <w:pPr>
              <w:ind w:left="600" w:hangingChars="250" w:hanging="600"/>
              <w:rPr>
                <w:rFonts w:eastAsia="標楷體"/>
                <w:kern w:val="0"/>
              </w:rPr>
            </w:pPr>
            <w:r w:rsidRPr="00B117AD">
              <w:rPr>
                <w:rFonts w:eastAsia="標楷體"/>
                <w:kern w:val="0"/>
              </w:rPr>
              <w:t>(</w:t>
            </w:r>
            <w:r w:rsidRPr="00B117AD">
              <w:rPr>
                <w:rFonts w:eastAsia="標楷體"/>
                <w:kern w:val="0"/>
              </w:rPr>
              <w:t>二一</w:t>
            </w:r>
            <w:r w:rsidRPr="00B117AD">
              <w:rPr>
                <w:rFonts w:eastAsia="標楷體"/>
                <w:kern w:val="0"/>
              </w:rPr>
              <w:t>)</w:t>
            </w:r>
            <w:r w:rsidRPr="00B117AD">
              <w:rPr>
                <w:rFonts w:eastAsia="標楷體"/>
                <w:kern w:val="0"/>
              </w:rPr>
              <w:t>發卡機構有無於信用卡申請書中，以「正卡申請人代理附卡申請人簽名申請附卡」之方式受理附卡申請？</w:t>
            </w:r>
          </w:p>
        </w:tc>
        <w:tc>
          <w:tcPr>
            <w:tcW w:w="2880" w:type="dxa"/>
            <w:tcBorders>
              <w:left w:val="nil"/>
              <w:bottom w:val="single" w:sz="4" w:space="0" w:color="auto"/>
              <w:right w:val="double" w:sz="4" w:space="0" w:color="auto"/>
            </w:tcBorders>
            <w:shd w:val="clear" w:color="auto" w:fill="auto"/>
          </w:tcPr>
          <w:p w:rsidR="00EF4A07" w:rsidRPr="00B117AD" w:rsidRDefault="00EF4A07" w:rsidP="00810D32">
            <w:pPr>
              <w:widowControl/>
              <w:jc w:val="both"/>
              <w:rPr>
                <w:rFonts w:eastAsia="標楷體"/>
                <w:kern w:val="0"/>
              </w:rPr>
            </w:pPr>
            <w:r w:rsidRPr="00B117AD">
              <w:rPr>
                <w:rFonts w:eastAsia="標楷體"/>
              </w:rPr>
              <w:t>本會</w:t>
            </w:r>
            <w:r w:rsidRPr="00B117AD">
              <w:rPr>
                <w:rFonts w:eastAsia="標楷體"/>
                <w:dstrike/>
              </w:rPr>
              <w:t>99.2.2</w:t>
            </w:r>
            <w:r w:rsidRPr="00B117AD">
              <w:rPr>
                <w:rFonts w:eastAsia="標楷體"/>
                <w:dstrike/>
              </w:rPr>
              <w:t>金管銀票字第</w:t>
            </w:r>
            <w:r w:rsidRPr="00B117AD">
              <w:rPr>
                <w:rFonts w:eastAsia="標楷體"/>
                <w:dstrike/>
              </w:rPr>
              <w:t>09940000540</w:t>
            </w:r>
            <w:r w:rsidRPr="00B117AD">
              <w:rPr>
                <w:rFonts w:eastAsia="標楷體"/>
              </w:rPr>
              <w:t xml:space="preserve"> </w:t>
            </w:r>
            <w:r w:rsidRPr="00B117AD">
              <w:rPr>
                <w:rFonts w:eastAsia="標楷體"/>
                <w:u w:val="single"/>
              </w:rPr>
              <w:t>104.2.9</w:t>
            </w:r>
            <w:r w:rsidRPr="00B117AD">
              <w:rPr>
                <w:rFonts w:eastAsia="標楷體"/>
                <w:u w:val="single"/>
              </w:rPr>
              <w:t>金管銀票字第</w:t>
            </w:r>
            <w:r w:rsidRPr="00B117AD">
              <w:rPr>
                <w:rFonts w:eastAsia="標楷體"/>
                <w:u w:val="single"/>
              </w:rPr>
              <w:t>10440000240</w:t>
            </w:r>
            <w:r w:rsidRPr="00B117AD">
              <w:rPr>
                <w:rFonts w:eastAsia="標楷體"/>
              </w:rPr>
              <w:t>號令修正「信用卡業務機構管理辦法」第</w:t>
            </w:r>
            <w:r w:rsidRPr="00B117AD">
              <w:rPr>
                <w:rFonts w:eastAsia="標楷體"/>
              </w:rPr>
              <w:t>42</w:t>
            </w:r>
            <w:r w:rsidRPr="00B117AD">
              <w:rPr>
                <w:rFonts w:eastAsia="標楷體"/>
              </w:rPr>
              <w:t>條</w:t>
            </w:r>
          </w:p>
        </w:tc>
        <w:tc>
          <w:tcPr>
            <w:tcW w:w="2520" w:type="dxa"/>
            <w:tcBorders>
              <w:left w:val="double" w:sz="4" w:space="0" w:color="auto"/>
              <w:bottom w:val="single" w:sz="4" w:space="0" w:color="auto"/>
              <w:right w:val="single" w:sz="4" w:space="0" w:color="auto"/>
            </w:tcBorders>
            <w:shd w:val="clear" w:color="auto" w:fill="auto"/>
          </w:tcPr>
          <w:p w:rsidR="00EF4A07" w:rsidRPr="00B117AD" w:rsidRDefault="00EF4A07" w:rsidP="00B564D9">
            <w:pPr>
              <w:widowControl/>
              <w:rPr>
                <w:rFonts w:eastAsia="標楷體"/>
                <w:kern w:val="0"/>
              </w:rPr>
            </w:pPr>
            <w:r w:rsidRPr="00B117AD">
              <w:rPr>
                <w:rFonts w:eastAsia="標楷體"/>
                <w:kern w:val="0"/>
              </w:rPr>
              <w:t>修正引用之參考法令</w:t>
            </w:r>
          </w:p>
        </w:tc>
      </w:tr>
      <w:tr w:rsidR="00B117AD" w:rsidRPr="00B117AD" w:rsidTr="001A3073">
        <w:trPr>
          <w:trHeight w:val="384"/>
        </w:trPr>
        <w:tc>
          <w:tcPr>
            <w:tcW w:w="1440" w:type="dxa"/>
            <w:tcBorders>
              <w:left w:val="single" w:sz="4" w:space="0" w:color="auto"/>
              <w:bottom w:val="single" w:sz="4" w:space="0" w:color="auto"/>
              <w:right w:val="single" w:sz="4" w:space="0" w:color="auto"/>
            </w:tcBorders>
            <w:shd w:val="clear" w:color="auto" w:fill="auto"/>
          </w:tcPr>
          <w:p w:rsidR="00EF4A07" w:rsidRPr="00B117AD" w:rsidRDefault="00EF4A07" w:rsidP="00B564D9">
            <w:pPr>
              <w:jc w:val="both"/>
              <w:rPr>
                <w:rFonts w:eastAsia="標楷體"/>
                <w:u w:val="single"/>
              </w:rPr>
            </w:pPr>
            <w:r w:rsidRPr="00B117AD">
              <w:rPr>
                <w:rFonts w:eastAsia="標楷體"/>
              </w:rPr>
              <w:t>2.22</w:t>
            </w:r>
          </w:p>
          <w:p w:rsidR="00EF4A07" w:rsidRPr="00B117AD" w:rsidRDefault="00EF4A07" w:rsidP="00B564D9">
            <w:pPr>
              <w:jc w:val="both"/>
              <w:rPr>
                <w:rFonts w:eastAsia="標楷體"/>
                <w:u w:val="single"/>
              </w:rPr>
            </w:pPr>
          </w:p>
          <w:p w:rsidR="00EF4A07" w:rsidRPr="00B117AD" w:rsidRDefault="00EF4A07" w:rsidP="00B564D9">
            <w:pPr>
              <w:jc w:val="both"/>
              <w:rPr>
                <w:rFonts w:eastAsia="標楷體"/>
                <w:u w:val="single"/>
              </w:rPr>
            </w:pPr>
          </w:p>
          <w:p w:rsidR="00EF4A07" w:rsidRPr="00B117AD" w:rsidRDefault="00EF4A07" w:rsidP="00B564D9">
            <w:pPr>
              <w:jc w:val="both"/>
              <w:rPr>
                <w:rFonts w:eastAsia="標楷體"/>
                <w:u w:val="single"/>
              </w:rPr>
            </w:pPr>
          </w:p>
          <w:p w:rsidR="00EF4A07" w:rsidRPr="00B117AD" w:rsidRDefault="00EF4A07" w:rsidP="00B564D9">
            <w:pPr>
              <w:jc w:val="both"/>
              <w:rPr>
                <w:rFonts w:eastAsia="標楷體"/>
                <w:u w:val="single"/>
              </w:rPr>
            </w:pPr>
          </w:p>
          <w:p w:rsidR="00EF4A07" w:rsidRPr="00B117AD" w:rsidRDefault="00EF4A07" w:rsidP="00B564D9">
            <w:pPr>
              <w:jc w:val="both"/>
              <w:rPr>
                <w:rFonts w:eastAsia="標楷體"/>
              </w:rPr>
            </w:pPr>
            <w:r w:rsidRPr="00B117AD">
              <w:rPr>
                <w:rFonts w:eastAsia="標楷體"/>
              </w:rPr>
              <w:t>2.22.1</w:t>
            </w:r>
          </w:p>
          <w:p w:rsidR="00EF4A07" w:rsidRPr="00B117AD" w:rsidRDefault="00EF4A07" w:rsidP="00B564D9">
            <w:pPr>
              <w:jc w:val="both"/>
              <w:rPr>
                <w:rFonts w:eastAsia="標楷體"/>
              </w:rPr>
            </w:pPr>
          </w:p>
          <w:p w:rsidR="00EF4A07" w:rsidRPr="00B117AD" w:rsidRDefault="00EF4A07" w:rsidP="00B564D9">
            <w:pPr>
              <w:jc w:val="both"/>
              <w:rPr>
                <w:rFonts w:eastAsia="標楷體"/>
              </w:rPr>
            </w:pPr>
            <w:r w:rsidRPr="00B117AD">
              <w:rPr>
                <w:rFonts w:eastAsia="標楷體"/>
              </w:rPr>
              <w:t>2.22.2</w:t>
            </w:r>
          </w:p>
          <w:p w:rsidR="00EF4A07" w:rsidRPr="00B117AD" w:rsidRDefault="00EF4A07" w:rsidP="00B564D9">
            <w:pPr>
              <w:jc w:val="both"/>
              <w:rPr>
                <w:rFonts w:eastAsia="標楷體"/>
              </w:rPr>
            </w:pPr>
          </w:p>
          <w:p w:rsidR="00EF4A07" w:rsidRPr="00B117AD" w:rsidRDefault="00EF4A07" w:rsidP="00B564D9">
            <w:pPr>
              <w:jc w:val="both"/>
              <w:rPr>
                <w:rFonts w:eastAsia="標楷體"/>
              </w:rPr>
            </w:pPr>
            <w:r w:rsidRPr="00B117AD">
              <w:rPr>
                <w:rFonts w:eastAsia="標楷體"/>
              </w:rPr>
              <w:t>2.22.3</w:t>
            </w:r>
          </w:p>
          <w:p w:rsidR="00EF4A07" w:rsidRPr="00B117AD" w:rsidRDefault="00EF4A07" w:rsidP="00B564D9">
            <w:pPr>
              <w:jc w:val="both"/>
              <w:rPr>
                <w:rFonts w:eastAsia="標楷體"/>
              </w:rPr>
            </w:pPr>
          </w:p>
          <w:p w:rsidR="00EF4A07" w:rsidRPr="00B117AD" w:rsidRDefault="00EF4A07" w:rsidP="00B564D9">
            <w:pPr>
              <w:jc w:val="both"/>
              <w:rPr>
                <w:rFonts w:eastAsia="標楷體"/>
                <w:u w:val="single"/>
              </w:rPr>
            </w:pPr>
            <w:r w:rsidRPr="00B117AD">
              <w:rPr>
                <w:rFonts w:eastAsia="標楷體"/>
              </w:rPr>
              <w:t>2.22.4</w:t>
            </w:r>
          </w:p>
        </w:tc>
        <w:tc>
          <w:tcPr>
            <w:tcW w:w="3876" w:type="dxa"/>
            <w:tcBorders>
              <w:top w:val="single" w:sz="4" w:space="0" w:color="auto"/>
              <w:left w:val="nil"/>
              <w:bottom w:val="single" w:sz="4" w:space="0" w:color="auto"/>
              <w:right w:val="single" w:sz="4" w:space="0" w:color="auto"/>
            </w:tcBorders>
            <w:shd w:val="clear" w:color="auto" w:fill="auto"/>
          </w:tcPr>
          <w:p w:rsidR="00EF4A07" w:rsidRPr="00B117AD" w:rsidRDefault="00EF4A07" w:rsidP="00B564D9">
            <w:pPr>
              <w:ind w:left="720" w:hangingChars="300" w:hanging="720"/>
              <w:jc w:val="both"/>
              <w:rPr>
                <w:rFonts w:eastAsia="標楷體"/>
                <w:kern w:val="0"/>
              </w:rPr>
            </w:pPr>
            <w:r w:rsidRPr="00B117AD">
              <w:rPr>
                <w:rFonts w:eastAsia="標楷體"/>
                <w:kern w:val="0"/>
              </w:rPr>
              <w:lastRenderedPageBreak/>
              <w:t>(</w:t>
            </w:r>
            <w:r w:rsidRPr="00B117AD">
              <w:rPr>
                <w:rFonts w:eastAsia="標楷體"/>
                <w:kern w:val="0"/>
              </w:rPr>
              <w:t>二二</w:t>
            </w:r>
            <w:r w:rsidRPr="00B117AD">
              <w:rPr>
                <w:rFonts w:eastAsia="標楷體"/>
                <w:kern w:val="0"/>
              </w:rPr>
              <w:t>)</w:t>
            </w:r>
            <w:r w:rsidRPr="00B117AD">
              <w:rPr>
                <w:rFonts w:eastAsia="標楷體"/>
                <w:kern w:val="0"/>
              </w:rPr>
              <w:t>發卡機構如於信用卡申請時，要求申請人提供正、附卡持卡人及保證人以外之第三人個人資料，是否依下列規定辦理：</w:t>
            </w:r>
          </w:p>
          <w:p w:rsidR="00EF4A07" w:rsidRPr="00B117AD" w:rsidRDefault="00F130E6" w:rsidP="00F130E6">
            <w:pPr>
              <w:ind w:left="840" w:hangingChars="350" w:hanging="840"/>
              <w:jc w:val="both"/>
              <w:rPr>
                <w:rFonts w:eastAsia="標楷體"/>
                <w:kern w:val="0"/>
              </w:rPr>
            </w:pPr>
            <w:r w:rsidRPr="00B117AD">
              <w:rPr>
                <w:rFonts w:eastAsia="標楷體" w:hint="eastAsia"/>
                <w:kern w:val="0"/>
              </w:rPr>
              <w:t xml:space="preserve">     </w:t>
            </w:r>
            <w:r w:rsidR="00EF4A07" w:rsidRPr="00B117AD">
              <w:rPr>
                <w:rFonts w:eastAsia="標楷體"/>
                <w:kern w:val="0"/>
              </w:rPr>
              <w:t>1.</w:t>
            </w:r>
            <w:r w:rsidR="00EF4A07" w:rsidRPr="00B117AD">
              <w:rPr>
                <w:rFonts w:eastAsia="標楷體"/>
                <w:kern w:val="0"/>
              </w:rPr>
              <w:t>不得強制申請人提供，或作為</w:t>
            </w:r>
            <w:r w:rsidR="00EF4A07" w:rsidRPr="00B117AD">
              <w:rPr>
                <w:rFonts w:eastAsia="標楷體"/>
                <w:kern w:val="0"/>
              </w:rPr>
              <w:lastRenderedPageBreak/>
              <w:t>核准或駁回申請之依據。</w:t>
            </w:r>
          </w:p>
          <w:p w:rsidR="00EF4A07" w:rsidRPr="00B117AD" w:rsidRDefault="00F130E6" w:rsidP="00F130E6">
            <w:pPr>
              <w:ind w:left="840" w:hangingChars="350" w:hanging="840"/>
              <w:jc w:val="both"/>
              <w:rPr>
                <w:rFonts w:eastAsia="標楷體"/>
                <w:kern w:val="0"/>
              </w:rPr>
            </w:pPr>
            <w:r w:rsidRPr="00B117AD">
              <w:rPr>
                <w:rFonts w:eastAsia="標楷體" w:hint="eastAsia"/>
                <w:kern w:val="0"/>
              </w:rPr>
              <w:t xml:space="preserve">     </w:t>
            </w:r>
            <w:r w:rsidR="00EF4A07" w:rsidRPr="00B117AD">
              <w:rPr>
                <w:rFonts w:eastAsia="標楷體"/>
                <w:kern w:val="0"/>
              </w:rPr>
              <w:t>2.</w:t>
            </w:r>
            <w:r w:rsidR="00EF4A07" w:rsidRPr="00B117AD">
              <w:rPr>
                <w:rFonts w:eastAsia="標楷體"/>
                <w:kern w:val="0"/>
              </w:rPr>
              <w:t>應向申請人說明提供該等個人資料之目的。</w:t>
            </w:r>
          </w:p>
          <w:p w:rsidR="00EF4A07" w:rsidRPr="00B117AD" w:rsidRDefault="00F130E6" w:rsidP="00F130E6">
            <w:pPr>
              <w:ind w:left="840" w:hangingChars="350" w:hanging="840"/>
              <w:jc w:val="both"/>
              <w:rPr>
                <w:rFonts w:eastAsia="標楷體"/>
                <w:kern w:val="0"/>
              </w:rPr>
            </w:pPr>
            <w:r w:rsidRPr="00B117AD">
              <w:rPr>
                <w:rFonts w:eastAsia="標楷體" w:hint="eastAsia"/>
                <w:kern w:val="0"/>
              </w:rPr>
              <w:t xml:space="preserve">     </w:t>
            </w:r>
            <w:r w:rsidR="00EF4A07" w:rsidRPr="00B117AD">
              <w:rPr>
                <w:rFonts w:eastAsia="標楷體"/>
                <w:kern w:val="0"/>
              </w:rPr>
              <w:t>3.</w:t>
            </w:r>
            <w:r w:rsidR="00EF4A07" w:rsidRPr="00B117AD">
              <w:rPr>
                <w:rFonts w:eastAsia="標楷體"/>
                <w:kern w:val="0"/>
              </w:rPr>
              <w:t>不得將該等個人資料用於</w:t>
            </w:r>
            <w:proofErr w:type="gramStart"/>
            <w:r w:rsidR="00EF4A07" w:rsidRPr="00B117AD">
              <w:rPr>
                <w:rFonts w:eastAsia="標楷體"/>
                <w:kern w:val="0"/>
              </w:rPr>
              <w:t>徵信或催收</w:t>
            </w:r>
            <w:proofErr w:type="gramEnd"/>
            <w:r w:rsidR="00EF4A07" w:rsidRPr="00B117AD">
              <w:rPr>
                <w:rFonts w:eastAsia="標楷體"/>
                <w:kern w:val="0"/>
              </w:rPr>
              <w:t>作業。</w:t>
            </w:r>
          </w:p>
          <w:p w:rsidR="00EF4A07" w:rsidRPr="00B117AD" w:rsidRDefault="00F130E6" w:rsidP="00F130E6">
            <w:pPr>
              <w:ind w:left="840" w:hangingChars="350" w:hanging="840"/>
              <w:jc w:val="both"/>
              <w:rPr>
                <w:rFonts w:eastAsia="標楷體"/>
                <w:kern w:val="0"/>
              </w:rPr>
            </w:pPr>
            <w:r w:rsidRPr="00B117AD">
              <w:rPr>
                <w:rFonts w:eastAsia="標楷體" w:hint="eastAsia"/>
                <w:kern w:val="0"/>
              </w:rPr>
              <w:t xml:space="preserve">     </w:t>
            </w:r>
            <w:r w:rsidR="00EF4A07" w:rsidRPr="00B117AD">
              <w:rPr>
                <w:rFonts w:eastAsia="標楷體"/>
                <w:kern w:val="0"/>
              </w:rPr>
              <w:t>4.</w:t>
            </w:r>
            <w:r w:rsidR="00EF4A07" w:rsidRPr="00B117AD">
              <w:rPr>
                <w:rFonts w:eastAsia="標楷體"/>
                <w:kern w:val="0"/>
              </w:rPr>
              <w:t>如經第三人本人要求，應即停止使用其個人資料。</w:t>
            </w:r>
          </w:p>
        </w:tc>
        <w:tc>
          <w:tcPr>
            <w:tcW w:w="3864" w:type="dxa"/>
            <w:tcBorders>
              <w:top w:val="single" w:sz="4" w:space="0" w:color="auto"/>
              <w:left w:val="nil"/>
              <w:bottom w:val="single" w:sz="4" w:space="0" w:color="auto"/>
              <w:right w:val="single" w:sz="4" w:space="0" w:color="auto"/>
            </w:tcBorders>
            <w:shd w:val="clear" w:color="auto" w:fill="auto"/>
          </w:tcPr>
          <w:p w:rsidR="00EF4A07" w:rsidRPr="00B117AD" w:rsidRDefault="00EF4A07" w:rsidP="00B564D9">
            <w:pPr>
              <w:ind w:left="720" w:hangingChars="300" w:hanging="720"/>
              <w:jc w:val="both"/>
              <w:rPr>
                <w:rFonts w:eastAsia="標楷體"/>
                <w:kern w:val="0"/>
              </w:rPr>
            </w:pPr>
            <w:r w:rsidRPr="00B117AD">
              <w:rPr>
                <w:rFonts w:eastAsia="標楷體"/>
                <w:kern w:val="0"/>
              </w:rPr>
              <w:lastRenderedPageBreak/>
              <w:t>(</w:t>
            </w:r>
            <w:r w:rsidRPr="00B117AD">
              <w:rPr>
                <w:rFonts w:eastAsia="標楷體"/>
                <w:kern w:val="0"/>
              </w:rPr>
              <w:t>二二</w:t>
            </w:r>
            <w:r w:rsidRPr="00B117AD">
              <w:rPr>
                <w:rFonts w:eastAsia="標楷體"/>
                <w:kern w:val="0"/>
              </w:rPr>
              <w:t>)</w:t>
            </w:r>
            <w:r w:rsidRPr="00B117AD">
              <w:rPr>
                <w:rFonts w:eastAsia="標楷體"/>
                <w:kern w:val="0"/>
              </w:rPr>
              <w:t>發卡機構如於信用卡申請時，要求申請人提供正、附卡持卡人及保證人以外之第三人個人資料，是否依下列規定辦理：</w:t>
            </w:r>
          </w:p>
          <w:p w:rsidR="00EF4A07" w:rsidRPr="00B117AD" w:rsidRDefault="00F130E6" w:rsidP="00F130E6">
            <w:pPr>
              <w:ind w:left="960" w:hangingChars="400" w:hanging="960"/>
              <w:jc w:val="both"/>
              <w:rPr>
                <w:rFonts w:eastAsia="標楷體"/>
                <w:kern w:val="0"/>
              </w:rPr>
            </w:pPr>
            <w:r w:rsidRPr="00B117AD">
              <w:rPr>
                <w:rFonts w:eastAsia="標楷體" w:hint="eastAsia"/>
                <w:kern w:val="0"/>
              </w:rPr>
              <w:t xml:space="preserve">      </w:t>
            </w:r>
            <w:r w:rsidR="00EF4A07" w:rsidRPr="00B117AD">
              <w:rPr>
                <w:rFonts w:eastAsia="標楷體"/>
                <w:kern w:val="0"/>
              </w:rPr>
              <w:t>1.</w:t>
            </w:r>
            <w:r w:rsidR="00EF4A07" w:rsidRPr="00B117AD">
              <w:rPr>
                <w:rFonts w:eastAsia="標楷體"/>
                <w:kern w:val="0"/>
              </w:rPr>
              <w:t>不得強制申請人提供，或作</w:t>
            </w:r>
            <w:r w:rsidR="00EF4A07" w:rsidRPr="00B117AD">
              <w:rPr>
                <w:rFonts w:eastAsia="標楷體"/>
                <w:kern w:val="0"/>
              </w:rPr>
              <w:lastRenderedPageBreak/>
              <w:t>為核准或駁回申請之依據。</w:t>
            </w:r>
          </w:p>
          <w:p w:rsidR="00EF4A07" w:rsidRPr="00B117AD" w:rsidRDefault="00F130E6" w:rsidP="00F130E6">
            <w:pPr>
              <w:ind w:left="960" w:hangingChars="400" w:hanging="960"/>
              <w:jc w:val="both"/>
              <w:rPr>
                <w:rFonts w:eastAsia="標楷體"/>
                <w:kern w:val="0"/>
              </w:rPr>
            </w:pPr>
            <w:r w:rsidRPr="00B117AD">
              <w:rPr>
                <w:rFonts w:eastAsia="標楷體" w:hint="eastAsia"/>
                <w:kern w:val="0"/>
              </w:rPr>
              <w:t xml:space="preserve">      </w:t>
            </w:r>
            <w:r w:rsidR="00EF4A07" w:rsidRPr="00B117AD">
              <w:rPr>
                <w:rFonts w:eastAsia="標楷體"/>
                <w:kern w:val="0"/>
              </w:rPr>
              <w:t>2.</w:t>
            </w:r>
            <w:r w:rsidR="00EF4A07" w:rsidRPr="00B117AD">
              <w:rPr>
                <w:rFonts w:eastAsia="標楷體"/>
                <w:kern w:val="0"/>
              </w:rPr>
              <w:t>應向申請人說明提供該等個人資料之目的。</w:t>
            </w:r>
          </w:p>
          <w:p w:rsidR="00EF4A07" w:rsidRPr="00B117AD" w:rsidRDefault="00EB73E9" w:rsidP="00301060">
            <w:pPr>
              <w:ind w:left="888" w:hangingChars="370" w:hanging="888"/>
              <w:jc w:val="both"/>
              <w:rPr>
                <w:rFonts w:eastAsia="標楷體"/>
                <w:kern w:val="0"/>
              </w:rPr>
            </w:pPr>
            <w:r w:rsidRPr="00B117AD">
              <w:rPr>
                <w:rFonts w:eastAsia="標楷體" w:hint="eastAsia"/>
                <w:kern w:val="0"/>
              </w:rPr>
              <w:t xml:space="preserve">   </w:t>
            </w:r>
            <w:r w:rsidR="00301060" w:rsidRPr="00B117AD">
              <w:rPr>
                <w:rFonts w:eastAsia="標楷體" w:hint="eastAsia"/>
                <w:kern w:val="0"/>
              </w:rPr>
              <w:t xml:space="preserve"> </w:t>
            </w:r>
            <w:r w:rsidRPr="00B117AD">
              <w:rPr>
                <w:rFonts w:eastAsia="標楷體" w:hint="eastAsia"/>
                <w:kern w:val="0"/>
              </w:rPr>
              <w:t xml:space="preserve">  </w:t>
            </w:r>
            <w:r w:rsidR="00EF4A07" w:rsidRPr="00B117AD">
              <w:rPr>
                <w:rFonts w:eastAsia="標楷體"/>
                <w:kern w:val="0"/>
              </w:rPr>
              <w:t>3.</w:t>
            </w:r>
            <w:r w:rsidR="00EF4A07" w:rsidRPr="00B117AD">
              <w:rPr>
                <w:rFonts w:eastAsia="標楷體"/>
                <w:kern w:val="0"/>
              </w:rPr>
              <w:t>不得將該等個人資料用於</w:t>
            </w:r>
            <w:proofErr w:type="gramStart"/>
            <w:r w:rsidR="00EF4A07" w:rsidRPr="00B117AD">
              <w:rPr>
                <w:rFonts w:eastAsia="標楷體"/>
                <w:kern w:val="0"/>
              </w:rPr>
              <w:t>徵信或催收</w:t>
            </w:r>
            <w:proofErr w:type="gramEnd"/>
            <w:r w:rsidR="00EF4A07" w:rsidRPr="00B117AD">
              <w:rPr>
                <w:rFonts w:eastAsia="標楷體"/>
                <w:kern w:val="0"/>
              </w:rPr>
              <w:t>作業。</w:t>
            </w:r>
          </w:p>
          <w:p w:rsidR="00EF4A07" w:rsidRPr="00B117AD" w:rsidRDefault="00EB73E9" w:rsidP="00301060">
            <w:pPr>
              <w:ind w:left="888" w:hangingChars="370" w:hanging="888"/>
              <w:jc w:val="both"/>
              <w:rPr>
                <w:rFonts w:eastAsia="標楷體"/>
                <w:kern w:val="0"/>
              </w:rPr>
            </w:pPr>
            <w:r w:rsidRPr="00B117AD">
              <w:rPr>
                <w:rFonts w:eastAsia="標楷體" w:hint="eastAsia"/>
                <w:kern w:val="0"/>
              </w:rPr>
              <w:t xml:space="preserve">   </w:t>
            </w:r>
            <w:r w:rsidR="00301060" w:rsidRPr="00B117AD">
              <w:rPr>
                <w:rFonts w:eastAsia="標楷體" w:hint="eastAsia"/>
                <w:kern w:val="0"/>
              </w:rPr>
              <w:t xml:space="preserve"> </w:t>
            </w:r>
            <w:r w:rsidRPr="00B117AD">
              <w:rPr>
                <w:rFonts w:eastAsia="標楷體" w:hint="eastAsia"/>
                <w:kern w:val="0"/>
              </w:rPr>
              <w:t xml:space="preserve">  </w:t>
            </w:r>
            <w:r w:rsidR="00EF4A07" w:rsidRPr="00B117AD">
              <w:rPr>
                <w:rFonts w:eastAsia="標楷體"/>
                <w:kern w:val="0"/>
              </w:rPr>
              <w:t>4.</w:t>
            </w:r>
            <w:r w:rsidR="00EF4A07" w:rsidRPr="00B117AD">
              <w:rPr>
                <w:rFonts w:eastAsia="標楷體"/>
                <w:kern w:val="0"/>
              </w:rPr>
              <w:t>如經第三人本人要求，應即停止使用其個人資料。</w:t>
            </w:r>
          </w:p>
        </w:tc>
        <w:tc>
          <w:tcPr>
            <w:tcW w:w="2880" w:type="dxa"/>
            <w:tcBorders>
              <w:left w:val="nil"/>
              <w:bottom w:val="single" w:sz="4" w:space="0" w:color="auto"/>
              <w:right w:val="double" w:sz="4" w:space="0" w:color="auto"/>
            </w:tcBorders>
            <w:shd w:val="clear" w:color="auto" w:fill="auto"/>
          </w:tcPr>
          <w:p w:rsidR="00EF4A07" w:rsidRPr="00B117AD" w:rsidRDefault="00EF4A07" w:rsidP="00810D32">
            <w:pPr>
              <w:widowControl/>
              <w:jc w:val="both"/>
              <w:rPr>
                <w:rFonts w:eastAsia="標楷體"/>
                <w:kern w:val="0"/>
              </w:rPr>
            </w:pPr>
            <w:r w:rsidRPr="00B117AD">
              <w:rPr>
                <w:rFonts w:eastAsia="標楷體"/>
              </w:rPr>
              <w:lastRenderedPageBreak/>
              <w:t>本會</w:t>
            </w:r>
            <w:r w:rsidRPr="00B117AD">
              <w:rPr>
                <w:rFonts w:eastAsia="標楷體"/>
                <w:dstrike/>
              </w:rPr>
              <w:t>103.1.7</w:t>
            </w:r>
            <w:r w:rsidRPr="00B117AD">
              <w:rPr>
                <w:rFonts w:eastAsia="標楷體"/>
                <w:dstrike/>
              </w:rPr>
              <w:t>本會金管銀票字第</w:t>
            </w:r>
            <w:r w:rsidRPr="00B117AD">
              <w:rPr>
                <w:rFonts w:eastAsia="標楷體"/>
                <w:dstrike/>
              </w:rPr>
              <w:t>10240004670</w:t>
            </w:r>
            <w:r w:rsidRPr="00B117AD">
              <w:rPr>
                <w:rFonts w:eastAsia="標楷體"/>
                <w:u w:val="single"/>
              </w:rPr>
              <w:t>104.2.9</w:t>
            </w:r>
            <w:r w:rsidRPr="00B117AD">
              <w:rPr>
                <w:rFonts w:eastAsia="標楷體"/>
                <w:u w:val="single"/>
              </w:rPr>
              <w:t>金管銀票字第</w:t>
            </w:r>
            <w:r w:rsidRPr="00B117AD">
              <w:rPr>
                <w:rFonts w:eastAsia="標楷體"/>
                <w:u w:val="single"/>
              </w:rPr>
              <w:t>10440000240</w:t>
            </w:r>
            <w:r w:rsidRPr="00B117AD">
              <w:rPr>
                <w:rFonts w:eastAsia="標楷體"/>
              </w:rPr>
              <w:t>號令修正「信用卡業務機構管理辦法」第</w:t>
            </w:r>
            <w:r w:rsidRPr="00B117AD">
              <w:rPr>
                <w:rFonts w:eastAsia="標楷體"/>
              </w:rPr>
              <w:t>42</w:t>
            </w:r>
            <w:r w:rsidRPr="00B117AD">
              <w:rPr>
                <w:rFonts w:eastAsia="標楷體"/>
              </w:rPr>
              <w:t>條</w:t>
            </w:r>
          </w:p>
        </w:tc>
        <w:tc>
          <w:tcPr>
            <w:tcW w:w="2520" w:type="dxa"/>
            <w:tcBorders>
              <w:left w:val="double" w:sz="4" w:space="0" w:color="auto"/>
              <w:bottom w:val="single" w:sz="4" w:space="0" w:color="auto"/>
              <w:right w:val="single" w:sz="4" w:space="0" w:color="auto"/>
            </w:tcBorders>
            <w:shd w:val="clear" w:color="auto" w:fill="auto"/>
          </w:tcPr>
          <w:p w:rsidR="00EF4A07" w:rsidRPr="00B117AD" w:rsidRDefault="00EF4A07" w:rsidP="00B564D9">
            <w:pPr>
              <w:widowControl/>
              <w:rPr>
                <w:rFonts w:eastAsia="標楷體"/>
                <w:kern w:val="0"/>
              </w:rPr>
            </w:pPr>
            <w:r w:rsidRPr="00B117AD">
              <w:rPr>
                <w:rFonts w:eastAsia="標楷體"/>
                <w:kern w:val="0"/>
              </w:rPr>
              <w:t>修正理由同上</w:t>
            </w:r>
          </w:p>
          <w:p w:rsidR="00EF4A07" w:rsidRPr="00B117AD" w:rsidRDefault="00EF4A07" w:rsidP="00B564D9">
            <w:pPr>
              <w:widowControl/>
              <w:rPr>
                <w:rFonts w:eastAsia="標楷體"/>
                <w:kern w:val="0"/>
              </w:rPr>
            </w:pPr>
          </w:p>
        </w:tc>
      </w:tr>
      <w:tr w:rsidR="00B117AD" w:rsidRPr="00B117AD" w:rsidTr="001A3073">
        <w:trPr>
          <w:trHeight w:val="384"/>
        </w:trPr>
        <w:tc>
          <w:tcPr>
            <w:tcW w:w="1440" w:type="dxa"/>
            <w:tcBorders>
              <w:left w:val="single" w:sz="4" w:space="0" w:color="auto"/>
              <w:bottom w:val="single" w:sz="4" w:space="0" w:color="auto"/>
              <w:right w:val="single" w:sz="4" w:space="0" w:color="auto"/>
            </w:tcBorders>
            <w:shd w:val="clear" w:color="auto" w:fill="auto"/>
          </w:tcPr>
          <w:p w:rsidR="00EF4A07" w:rsidRPr="00B117AD" w:rsidRDefault="00EF4A07" w:rsidP="00B564D9">
            <w:pPr>
              <w:jc w:val="both"/>
              <w:rPr>
                <w:rFonts w:eastAsia="標楷體"/>
              </w:rPr>
            </w:pPr>
            <w:r w:rsidRPr="00B117AD">
              <w:rPr>
                <w:rFonts w:eastAsia="標楷體"/>
              </w:rPr>
              <w:lastRenderedPageBreak/>
              <w:t>2.29</w:t>
            </w:r>
          </w:p>
          <w:p w:rsidR="00EF4A07" w:rsidRPr="00B117AD" w:rsidRDefault="00EF4A07" w:rsidP="00B564D9">
            <w:pPr>
              <w:jc w:val="both"/>
              <w:rPr>
                <w:rFonts w:eastAsia="標楷體"/>
              </w:rPr>
            </w:pPr>
          </w:p>
          <w:p w:rsidR="00EF4A07" w:rsidRPr="00B117AD" w:rsidRDefault="00EF4A07" w:rsidP="00B564D9">
            <w:pPr>
              <w:jc w:val="both"/>
              <w:rPr>
                <w:rFonts w:eastAsia="標楷體"/>
              </w:rPr>
            </w:pPr>
          </w:p>
          <w:p w:rsidR="00EF4A07" w:rsidRPr="00B117AD" w:rsidRDefault="00EF4A07" w:rsidP="00B564D9">
            <w:pPr>
              <w:jc w:val="both"/>
              <w:rPr>
                <w:rFonts w:eastAsia="標楷體"/>
              </w:rPr>
            </w:pPr>
          </w:p>
          <w:p w:rsidR="00EF4A07" w:rsidRPr="00B117AD" w:rsidRDefault="00EF4A07" w:rsidP="00B564D9">
            <w:pPr>
              <w:jc w:val="both"/>
              <w:rPr>
                <w:rFonts w:eastAsia="標楷體"/>
              </w:rPr>
            </w:pPr>
          </w:p>
        </w:tc>
        <w:tc>
          <w:tcPr>
            <w:tcW w:w="3876" w:type="dxa"/>
            <w:tcBorders>
              <w:top w:val="single" w:sz="4" w:space="0" w:color="auto"/>
              <w:left w:val="nil"/>
              <w:bottom w:val="single" w:sz="4" w:space="0" w:color="auto"/>
              <w:right w:val="single" w:sz="4" w:space="0" w:color="auto"/>
            </w:tcBorders>
            <w:shd w:val="clear" w:color="auto" w:fill="auto"/>
          </w:tcPr>
          <w:p w:rsidR="00EF4A07" w:rsidRPr="00B117AD" w:rsidRDefault="00EF4A07" w:rsidP="00B564D9">
            <w:pPr>
              <w:ind w:leftChars="14" w:left="634" w:hangingChars="250" w:hanging="600"/>
              <w:jc w:val="both"/>
              <w:rPr>
                <w:rFonts w:eastAsia="標楷體"/>
                <w:kern w:val="0"/>
                <w:u w:val="single"/>
              </w:rPr>
            </w:pPr>
            <w:r w:rsidRPr="00B117AD">
              <w:rPr>
                <w:rFonts w:eastAsia="標楷體"/>
                <w:kern w:val="0"/>
              </w:rPr>
              <w:t>(</w:t>
            </w:r>
            <w:r w:rsidRPr="00B117AD">
              <w:rPr>
                <w:rFonts w:eastAsia="標楷體"/>
                <w:kern w:val="0"/>
              </w:rPr>
              <w:t>二九</w:t>
            </w:r>
            <w:r w:rsidRPr="00B117AD">
              <w:rPr>
                <w:rFonts w:eastAsia="標楷體"/>
                <w:kern w:val="0"/>
              </w:rPr>
              <w:t>)</w:t>
            </w:r>
            <w:r w:rsidRPr="00B117AD">
              <w:rPr>
                <w:rFonts w:eastAsia="標楷體"/>
                <w:kern w:val="0"/>
              </w:rPr>
              <w:t>發卡機構是否訂定信用卡申訴處理程序及設立申訴與服務專線，且將該專線記載於卡片</w:t>
            </w:r>
            <w:proofErr w:type="gramStart"/>
            <w:r w:rsidRPr="00B117AD">
              <w:rPr>
                <w:rFonts w:eastAsia="標楷體"/>
                <w:kern w:val="0"/>
              </w:rPr>
              <w:t>背面，</w:t>
            </w:r>
            <w:proofErr w:type="gramEnd"/>
            <w:r w:rsidRPr="00B117AD">
              <w:rPr>
                <w:rFonts w:eastAsia="標楷體"/>
                <w:kern w:val="0"/>
              </w:rPr>
              <w:t>並以書面通知持卡人，另於所屬網站公告，以保障持卡人之權益？除依主管機關規定免報送資料者外，發卡機構將持卡人延遲繳款超過一個月以上、強制停卡、催收及呆帳等信用不良之紀錄登錄於聯徵中心前，是否將登錄信用不良原因及對持卡人可能之影響情形以書面或事先與持卡人約定之</w:t>
            </w:r>
            <w:r w:rsidRPr="00B117AD">
              <w:rPr>
                <w:rFonts w:eastAsia="標楷體"/>
                <w:kern w:val="0"/>
              </w:rPr>
              <w:lastRenderedPageBreak/>
              <w:t>電子文件告知持卡人？</w:t>
            </w:r>
          </w:p>
        </w:tc>
        <w:tc>
          <w:tcPr>
            <w:tcW w:w="3864" w:type="dxa"/>
            <w:tcBorders>
              <w:top w:val="single" w:sz="4" w:space="0" w:color="auto"/>
              <w:left w:val="nil"/>
              <w:bottom w:val="single" w:sz="4" w:space="0" w:color="auto"/>
              <w:right w:val="single" w:sz="4" w:space="0" w:color="auto"/>
            </w:tcBorders>
            <w:shd w:val="clear" w:color="auto" w:fill="auto"/>
          </w:tcPr>
          <w:p w:rsidR="00EF4A07" w:rsidRPr="00B117AD" w:rsidRDefault="00EF4A07" w:rsidP="00B564D9">
            <w:pPr>
              <w:ind w:left="600" w:hangingChars="250" w:hanging="600"/>
              <w:jc w:val="both"/>
              <w:rPr>
                <w:rFonts w:eastAsia="標楷體"/>
                <w:kern w:val="0"/>
              </w:rPr>
            </w:pPr>
            <w:r w:rsidRPr="00B117AD">
              <w:rPr>
                <w:rFonts w:eastAsia="標楷體"/>
                <w:kern w:val="0"/>
              </w:rPr>
              <w:lastRenderedPageBreak/>
              <w:t>(</w:t>
            </w:r>
            <w:r w:rsidRPr="00B117AD">
              <w:rPr>
                <w:rFonts w:eastAsia="標楷體"/>
                <w:kern w:val="0"/>
              </w:rPr>
              <w:t>二九</w:t>
            </w:r>
            <w:r w:rsidRPr="00B117AD">
              <w:rPr>
                <w:rFonts w:eastAsia="標楷體"/>
                <w:kern w:val="0"/>
              </w:rPr>
              <w:t>)</w:t>
            </w:r>
            <w:r w:rsidRPr="00B117AD">
              <w:rPr>
                <w:rFonts w:eastAsia="標楷體"/>
                <w:kern w:val="0"/>
              </w:rPr>
              <w:t>發卡機構是否訂定信用卡申訴處理程序及設立申訴與服務專線，且將該專線記載於卡片</w:t>
            </w:r>
            <w:proofErr w:type="gramStart"/>
            <w:r w:rsidRPr="00B117AD">
              <w:rPr>
                <w:rFonts w:eastAsia="標楷體"/>
                <w:kern w:val="0"/>
              </w:rPr>
              <w:t>背面，</w:t>
            </w:r>
            <w:proofErr w:type="gramEnd"/>
            <w:r w:rsidRPr="00B117AD">
              <w:rPr>
                <w:rFonts w:eastAsia="標楷體"/>
                <w:kern w:val="0"/>
              </w:rPr>
              <w:t>並以書面通知持卡人，另於所屬網站公告，以保障持卡人之權益？除依主管機關規定免報送資料者外，發卡機構將持卡人延遲繳款超過一個月以上、強制停卡、催收及呆帳等信用不良之紀錄登錄於聯徵中心前，是否將登錄信用不良原因及對持卡人可能之影響情形以書面或事先與持卡人約定之</w:t>
            </w:r>
            <w:r w:rsidRPr="00B117AD">
              <w:rPr>
                <w:rFonts w:eastAsia="標楷體"/>
                <w:kern w:val="0"/>
              </w:rPr>
              <w:lastRenderedPageBreak/>
              <w:t>電子文件告知持卡人？</w:t>
            </w:r>
          </w:p>
        </w:tc>
        <w:tc>
          <w:tcPr>
            <w:tcW w:w="2880" w:type="dxa"/>
            <w:tcBorders>
              <w:left w:val="nil"/>
              <w:bottom w:val="single" w:sz="4" w:space="0" w:color="auto"/>
              <w:right w:val="double" w:sz="4" w:space="0" w:color="auto"/>
            </w:tcBorders>
            <w:shd w:val="clear" w:color="auto" w:fill="auto"/>
          </w:tcPr>
          <w:p w:rsidR="00EF4A07" w:rsidRPr="00B117AD" w:rsidRDefault="00EF4A07" w:rsidP="00810D32">
            <w:pPr>
              <w:widowControl/>
              <w:jc w:val="both"/>
              <w:rPr>
                <w:rFonts w:eastAsia="標楷體"/>
                <w:kern w:val="0"/>
              </w:rPr>
            </w:pPr>
            <w:r w:rsidRPr="00B117AD">
              <w:rPr>
                <w:rFonts w:eastAsia="標楷體"/>
              </w:rPr>
              <w:lastRenderedPageBreak/>
              <w:t>本會</w:t>
            </w:r>
            <w:r w:rsidRPr="00B117AD">
              <w:rPr>
                <w:rFonts w:eastAsia="標楷體"/>
                <w:dstrike/>
              </w:rPr>
              <w:t>103.1.7</w:t>
            </w:r>
            <w:r w:rsidRPr="00B117AD">
              <w:rPr>
                <w:rFonts w:eastAsia="標楷體"/>
                <w:dstrike/>
              </w:rPr>
              <w:t>本會金管銀票字第</w:t>
            </w:r>
            <w:r w:rsidRPr="00B117AD">
              <w:rPr>
                <w:rFonts w:eastAsia="標楷體"/>
                <w:dstrike/>
              </w:rPr>
              <w:t>10240004670</w:t>
            </w:r>
            <w:r w:rsidRPr="00B117AD">
              <w:rPr>
                <w:rFonts w:eastAsia="標楷體"/>
                <w:u w:val="single"/>
              </w:rPr>
              <w:t>104.2.9</w:t>
            </w:r>
            <w:r w:rsidRPr="00B117AD">
              <w:rPr>
                <w:rFonts w:eastAsia="標楷體"/>
                <w:u w:val="single"/>
              </w:rPr>
              <w:t>金管銀票字第</w:t>
            </w:r>
            <w:r w:rsidRPr="00B117AD">
              <w:rPr>
                <w:rFonts w:eastAsia="標楷體"/>
                <w:u w:val="single"/>
              </w:rPr>
              <w:t>10440000240</w:t>
            </w:r>
            <w:r w:rsidRPr="00B117AD">
              <w:rPr>
                <w:rFonts w:eastAsia="標楷體"/>
                <w:kern w:val="0"/>
              </w:rPr>
              <w:t>號令修正「信用卡業務機構管理辦法」第</w:t>
            </w:r>
            <w:r w:rsidRPr="00B117AD">
              <w:rPr>
                <w:rFonts w:eastAsia="標楷體"/>
                <w:kern w:val="0"/>
              </w:rPr>
              <w:t>52</w:t>
            </w:r>
            <w:r w:rsidRPr="00B117AD">
              <w:rPr>
                <w:rFonts w:eastAsia="標楷體"/>
                <w:kern w:val="0"/>
              </w:rPr>
              <w:t>條</w:t>
            </w:r>
          </w:p>
        </w:tc>
        <w:tc>
          <w:tcPr>
            <w:tcW w:w="2520" w:type="dxa"/>
            <w:tcBorders>
              <w:left w:val="double" w:sz="4" w:space="0" w:color="auto"/>
              <w:bottom w:val="single" w:sz="4" w:space="0" w:color="auto"/>
              <w:right w:val="single" w:sz="4" w:space="0" w:color="auto"/>
            </w:tcBorders>
            <w:shd w:val="clear" w:color="auto" w:fill="auto"/>
          </w:tcPr>
          <w:p w:rsidR="00EF4A07" w:rsidRPr="00B117AD" w:rsidRDefault="00EF4A07" w:rsidP="00B564D9">
            <w:pPr>
              <w:widowControl/>
              <w:rPr>
                <w:rFonts w:eastAsia="標楷體"/>
                <w:kern w:val="0"/>
              </w:rPr>
            </w:pPr>
            <w:r w:rsidRPr="00B117AD">
              <w:rPr>
                <w:rFonts w:eastAsia="標楷體"/>
                <w:kern w:val="0"/>
              </w:rPr>
              <w:t>修正理由同上</w:t>
            </w:r>
          </w:p>
        </w:tc>
      </w:tr>
      <w:tr w:rsidR="00B117AD" w:rsidRPr="00B117AD" w:rsidTr="001A3073">
        <w:trPr>
          <w:trHeight w:val="384"/>
        </w:trPr>
        <w:tc>
          <w:tcPr>
            <w:tcW w:w="1440" w:type="dxa"/>
            <w:tcBorders>
              <w:left w:val="single" w:sz="4" w:space="0" w:color="auto"/>
              <w:bottom w:val="single" w:sz="4" w:space="0" w:color="auto"/>
              <w:right w:val="single" w:sz="4" w:space="0" w:color="auto"/>
            </w:tcBorders>
            <w:shd w:val="clear" w:color="auto" w:fill="auto"/>
          </w:tcPr>
          <w:p w:rsidR="00EF4A07" w:rsidRPr="00B117AD" w:rsidRDefault="00EF4A07" w:rsidP="00B564D9">
            <w:pPr>
              <w:jc w:val="both"/>
              <w:rPr>
                <w:rFonts w:eastAsia="標楷體"/>
              </w:rPr>
            </w:pPr>
            <w:r w:rsidRPr="00B117AD">
              <w:rPr>
                <w:rFonts w:eastAsia="標楷體"/>
              </w:rPr>
              <w:lastRenderedPageBreak/>
              <w:t>2.49</w:t>
            </w:r>
          </w:p>
        </w:tc>
        <w:tc>
          <w:tcPr>
            <w:tcW w:w="3876" w:type="dxa"/>
            <w:tcBorders>
              <w:top w:val="single" w:sz="4" w:space="0" w:color="auto"/>
              <w:left w:val="nil"/>
              <w:bottom w:val="single" w:sz="4" w:space="0" w:color="auto"/>
              <w:right w:val="single" w:sz="4" w:space="0" w:color="auto"/>
            </w:tcBorders>
            <w:shd w:val="clear" w:color="auto" w:fill="auto"/>
          </w:tcPr>
          <w:p w:rsidR="00EF4A07" w:rsidRPr="00B117AD" w:rsidRDefault="00EF4A07" w:rsidP="00B564D9">
            <w:pPr>
              <w:ind w:left="600" w:hangingChars="250" w:hanging="600"/>
              <w:jc w:val="both"/>
              <w:rPr>
                <w:rFonts w:eastAsia="標楷體"/>
                <w:kern w:val="0"/>
              </w:rPr>
            </w:pPr>
            <w:r w:rsidRPr="00B117AD">
              <w:rPr>
                <w:rFonts w:eastAsia="標楷體"/>
                <w:kern w:val="0"/>
              </w:rPr>
              <w:t>(</w:t>
            </w:r>
            <w:r w:rsidRPr="00B117AD">
              <w:rPr>
                <w:rFonts w:eastAsia="標楷體"/>
                <w:kern w:val="0"/>
              </w:rPr>
              <w:t>四九</w:t>
            </w:r>
            <w:r w:rsidRPr="00B117AD">
              <w:rPr>
                <w:rFonts w:eastAsia="標楷體"/>
                <w:kern w:val="0"/>
              </w:rPr>
              <w:t>)</w:t>
            </w:r>
            <w:r w:rsidRPr="00B117AD">
              <w:rPr>
                <w:rFonts w:eastAsia="標楷體"/>
                <w:kern w:val="0"/>
              </w:rPr>
              <w:t>發卡機構是否建立核發信用卡管理機制，以審慎核給信用額度？核給信用卡信用額度時，是否確認申請人身分之真實性、正卡申請人具有獨立穩定之經濟來源與充分之還款能力、瞭解其舉債情形？所核給之額度是否與正卡申請人申請時之還款能力相當？是否</w:t>
            </w:r>
            <w:proofErr w:type="gramStart"/>
            <w:r w:rsidRPr="00B117AD">
              <w:rPr>
                <w:rFonts w:eastAsia="標楷體"/>
                <w:kern w:val="0"/>
              </w:rPr>
              <w:t>訂定核給</w:t>
            </w:r>
            <w:proofErr w:type="gramEnd"/>
            <w:r w:rsidRPr="00B117AD">
              <w:rPr>
                <w:rFonts w:eastAsia="標楷體"/>
                <w:kern w:val="0"/>
              </w:rPr>
              <w:t>正卡申請人之總信用額度與最近</w:t>
            </w:r>
            <w:proofErr w:type="gramStart"/>
            <w:r w:rsidRPr="00B117AD">
              <w:rPr>
                <w:rFonts w:eastAsia="標楷體"/>
                <w:kern w:val="0"/>
              </w:rPr>
              <w:t>一</w:t>
            </w:r>
            <w:proofErr w:type="gramEnd"/>
            <w:r w:rsidRPr="00B117AD">
              <w:rPr>
                <w:rFonts w:eastAsia="標楷體"/>
                <w:kern w:val="0"/>
              </w:rPr>
              <w:t>年內平均月收入倍數之管理規範，</w:t>
            </w:r>
            <w:proofErr w:type="gramStart"/>
            <w:r w:rsidRPr="00B117AD">
              <w:rPr>
                <w:rFonts w:eastAsia="標楷體"/>
                <w:kern w:val="0"/>
              </w:rPr>
              <w:t>並報董</w:t>
            </w:r>
            <w:proofErr w:type="gramEnd"/>
            <w:r w:rsidRPr="00B117AD">
              <w:rPr>
                <w:rFonts w:eastAsia="標楷體"/>
                <w:kern w:val="0"/>
              </w:rPr>
              <w:t>（理）事會或常務董事會核准後施行？是否將正卡申請人於聯</w:t>
            </w:r>
            <w:proofErr w:type="gramStart"/>
            <w:r w:rsidRPr="00B117AD">
              <w:rPr>
                <w:rFonts w:eastAsia="標楷體"/>
                <w:kern w:val="0"/>
              </w:rPr>
              <w:t>徵</w:t>
            </w:r>
            <w:proofErr w:type="gramEnd"/>
            <w:r w:rsidRPr="00B117AD">
              <w:rPr>
                <w:rFonts w:eastAsia="標楷體"/>
                <w:kern w:val="0"/>
              </w:rPr>
              <w:t>中心</w:t>
            </w:r>
            <w:proofErr w:type="gramStart"/>
            <w:r w:rsidRPr="00B117AD">
              <w:rPr>
                <w:rFonts w:eastAsia="標楷體"/>
                <w:kern w:val="0"/>
              </w:rPr>
              <w:t>短期間內有</w:t>
            </w:r>
            <w:proofErr w:type="gramEnd"/>
            <w:r w:rsidRPr="00B117AD">
              <w:rPr>
                <w:rFonts w:eastAsia="標楷體"/>
                <w:kern w:val="0"/>
              </w:rPr>
              <w:t>密集被查詢之情事列為審核要件之</w:t>
            </w:r>
            <w:proofErr w:type="gramStart"/>
            <w:r w:rsidRPr="00B117AD">
              <w:rPr>
                <w:rFonts w:eastAsia="標楷體"/>
                <w:kern w:val="0"/>
              </w:rPr>
              <w:t>一</w:t>
            </w:r>
            <w:proofErr w:type="gramEnd"/>
            <w:r w:rsidRPr="00B117AD">
              <w:rPr>
                <w:rFonts w:eastAsia="標楷體"/>
                <w:kern w:val="0"/>
              </w:rPr>
              <w:t>？</w:t>
            </w:r>
          </w:p>
        </w:tc>
        <w:tc>
          <w:tcPr>
            <w:tcW w:w="3864" w:type="dxa"/>
            <w:tcBorders>
              <w:top w:val="single" w:sz="4" w:space="0" w:color="auto"/>
              <w:left w:val="nil"/>
              <w:bottom w:val="single" w:sz="4" w:space="0" w:color="auto"/>
              <w:right w:val="single" w:sz="4" w:space="0" w:color="auto"/>
            </w:tcBorders>
            <w:shd w:val="clear" w:color="auto" w:fill="auto"/>
          </w:tcPr>
          <w:p w:rsidR="00EF4A07" w:rsidRPr="00B117AD" w:rsidRDefault="00EF4A07" w:rsidP="00B564D9">
            <w:pPr>
              <w:ind w:left="600" w:hangingChars="250" w:hanging="600"/>
              <w:rPr>
                <w:rFonts w:eastAsia="標楷體"/>
                <w:kern w:val="0"/>
              </w:rPr>
            </w:pPr>
            <w:r w:rsidRPr="00B117AD">
              <w:rPr>
                <w:rFonts w:eastAsia="標楷體"/>
                <w:kern w:val="0"/>
              </w:rPr>
              <w:t>(</w:t>
            </w:r>
            <w:r w:rsidRPr="00B117AD">
              <w:rPr>
                <w:rFonts w:eastAsia="標楷體"/>
                <w:kern w:val="0"/>
              </w:rPr>
              <w:t>四九</w:t>
            </w:r>
            <w:r w:rsidRPr="00B117AD">
              <w:rPr>
                <w:rFonts w:eastAsia="標楷體"/>
                <w:kern w:val="0"/>
              </w:rPr>
              <w:t>)</w:t>
            </w:r>
            <w:r w:rsidRPr="00B117AD">
              <w:rPr>
                <w:rFonts w:eastAsia="標楷體"/>
                <w:kern w:val="0"/>
              </w:rPr>
              <w:t>發卡機構是否建立核發信用卡管理機制，以審慎核給信用額度？核給信用卡信用額度時，是否確認申請人身分之真實性、正卡申請人具有獨立穩定之經濟來源與充分之還款能力、瞭解其舉債情形？所核給之額度是否與正卡申請人申請時之還款能力相當？是否</w:t>
            </w:r>
            <w:proofErr w:type="gramStart"/>
            <w:r w:rsidRPr="00B117AD">
              <w:rPr>
                <w:rFonts w:eastAsia="標楷體"/>
                <w:kern w:val="0"/>
              </w:rPr>
              <w:t>訂定核給</w:t>
            </w:r>
            <w:proofErr w:type="gramEnd"/>
            <w:r w:rsidRPr="00B117AD">
              <w:rPr>
                <w:rFonts w:eastAsia="標楷體"/>
                <w:kern w:val="0"/>
              </w:rPr>
              <w:t>正卡申請人之總信用額度與最近</w:t>
            </w:r>
            <w:proofErr w:type="gramStart"/>
            <w:r w:rsidRPr="00B117AD">
              <w:rPr>
                <w:rFonts w:eastAsia="標楷體"/>
                <w:kern w:val="0"/>
              </w:rPr>
              <w:t>一</w:t>
            </w:r>
            <w:proofErr w:type="gramEnd"/>
            <w:r w:rsidRPr="00B117AD">
              <w:rPr>
                <w:rFonts w:eastAsia="標楷體"/>
                <w:kern w:val="0"/>
              </w:rPr>
              <w:t>年內平均月收入倍數之管理規範，</w:t>
            </w:r>
            <w:proofErr w:type="gramStart"/>
            <w:r w:rsidRPr="00B117AD">
              <w:rPr>
                <w:rFonts w:eastAsia="標楷體"/>
                <w:kern w:val="0"/>
              </w:rPr>
              <w:t>並報董</w:t>
            </w:r>
            <w:proofErr w:type="gramEnd"/>
            <w:r w:rsidRPr="00B117AD">
              <w:rPr>
                <w:rFonts w:eastAsia="標楷體"/>
                <w:kern w:val="0"/>
              </w:rPr>
              <w:t>（理）事會或常務董事會核准後施行？是否將正卡申請人於聯</w:t>
            </w:r>
            <w:proofErr w:type="gramStart"/>
            <w:r w:rsidRPr="00B117AD">
              <w:rPr>
                <w:rFonts w:eastAsia="標楷體"/>
                <w:kern w:val="0"/>
              </w:rPr>
              <w:t>徵</w:t>
            </w:r>
            <w:proofErr w:type="gramEnd"/>
            <w:r w:rsidRPr="00B117AD">
              <w:rPr>
                <w:rFonts w:eastAsia="標楷體"/>
                <w:kern w:val="0"/>
              </w:rPr>
              <w:t>中心</w:t>
            </w:r>
            <w:proofErr w:type="gramStart"/>
            <w:r w:rsidRPr="00B117AD">
              <w:rPr>
                <w:rFonts w:eastAsia="標楷體"/>
                <w:kern w:val="0"/>
              </w:rPr>
              <w:t>短期間內有</w:t>
            </w:r>
            <w:proofErr w:type="gramEnd"/>
            <w:r w:rsidRPr="00B117AD">
              <w:rPr>
                <w:rFonts w:eastAsia="標楷體"/>
                <w:kern w:val="0"/>
              </w:rPr>
              <w:t>密集被查詢之情事列為審核要件之</w:t>
            </w:r>
            <w:proofErr w:type="gramStart"/>
            <w:r w:rsidRPr="00B117AD">
              <w:rPr>
                <w:rFonts w:eastAsia="標楷體"/>
                <w:kern w:val="0"/>
              </w:rPr>
              <w:t>一</w:t>
            </w:r>
            <w:proofErr w:type="gramEnd"/>
            <w:r w:rsidRPr="00B117AD">
              <w:rPr>
                <w:rFonts w:eastAsia="標楷體"/>
                <w:kern w:val="0"/>
              </w:rPr>
              <w:t>？</w:t>
            </w:r>
          </w:p>
        </w:tc>
        <w:tc>
          <w:tcPr>
            <w:tcW w:w="2880" w:type="dxa"/>
            <w:tcBorders>
              <w:left w:val="nil"/>
              <w:bottom w:val="single" w:sz="4" w:space="0" w:color="auto"/>
              <w:right w:val="double" w:sz="4" w:space="0" w:color="auto"/>
            </w:tcBorders>
            <w:shd w:val="clear" w:color="auto" w:fill="auto"/>
          </w:tcPr>
          <w:p w:rsidR="00EF4A07" w:rsidRPr="00B117AD" w:rsidRDefault="00EF4A07" w:rsidP="00810D32">
            <w:pPr>
              <w:widowControl/>
              <w:jc w:val="both"/>
              <w:rPr>
                <w:rFonts w:eastAsia="標楷體"/>
                <w:kern w:val="0"/>
                <w:u w:val="single"/>
              </w:rPr>
            </w:pPr>
            <w:r w:rsidRPr="00B117AD">
              <w:rPr>
                <w:rFonts w:eastAsia="標楷體"/>
                <w:kern w:val="0"/>
              </w:rPr>
              <w:t>本會</w:t>
            </w:r>
            <w:r w:rsidRPr="00B117AD">
              <w:rPr>
                <w:rFonts w:eastAsia="標楷體"/>
                <w:dstrike/>
              </w:rPr>
              <w:t>103.1.7</w:t>
            </w:r>
            <w:r w:rsidRPr="00B117AD">
              <w:rPr>
                <w:rFonts w:eastAsia="標楷體"/>
                <w:dstrike/>
              </w:rPr>
              <w:t>本會金管銀票字第</w:t>
            </w:r>
            <w:r w:rsidRPr="00B117AD">
              <w:rPr>
                <w:rFonts w:eastAsia="標楷體"/>
                <w:dstrike/>
              </w:rPr>
              <w:t>10240004670</w:t>
            </w:r>
            <w:r w:rsidRPr="00B117AD">
              <w:rPr>
                <w:rFonts w:eastAsia="標楷體"/>
                <w:u w:val="single"/>
              </w:rPr>
              <w:t>104.2.9</w:t>
            </w:r>
            <w:r w:rsidRPr="00B117AD">
              <w:rPr>
                <w:rFonts w:eastAsia="標楷體"/>
                <w:u w:val="single"/>
              </w:rPr>
              <w:t>金管銀票字第</w:t>
            </w:r>
            <w:r w:rsidRPr="00B117AD">
              <w:rPr>
                <w:rFonts w:eastAsia="標楷體"/>
                <w:u w:val="single"/>
              </w:rPr>
              <w:t>10440000240</w:t>
            </w:r>
            <w:r w:rsidRPr="00B117AD">
              <w:rPr>
                <w:rFonts w:eastAsia="標楷體"/>
                <w:kern w:val="0"/>
              </w:rPr>
              <w:t>號令修正「信用卡業務機構管理辦法」第</w:t>
            </w:r>
            <w:r w:rsidRPr="00B117AD">
              <w:rPr>
                <w:rFonts w:eastAsia="標楷體"/>
                <w:kern w:val="0"/>
              </w:rPr>
              <w:t>22</w:t>
            </w:r>
            <w:r w:rsidRPr="00B117AD">
              <w:rPr>
                <w:rFonts w:eastAsia="標楷體"/>
                <w:kern w:val="0"/>
              </w:rPr>
              <w:t>條</w:t>
            </w:r>
          </w:p>
        </w:tc>
        <w:tc>
          <w:tcPr>
            <w:tcW w:w="2520" w:type="dxa"/>
            <w:tcBorders>
              <w:left w:val="double" w:sz="4" w:space="0" w:color="auto"/>
              <w:bottom w:val="single" w:sz="4" w:space="0" w:color="auto"/>
              <w:right w:val="single" w:sz="4" w:space="0" w:color="auto"/>
            </w:tcBorders>
            <w:shd w:val="clear" w:color="auto" w:fill="auto"/>
          </w:tcPr>
          <w:p w:rsidR="00EF4A07" w:rsidRPr="00B117AD" w:rsidRDefault="00EF4A07" w:rsidP="00B564D9">
            <w:pPr>
              <w:widowControl/>
              <w:rPr>
                <w:rFonts w:eastAsia="標楷體"/>
                <w:kern w:val="0"/>
              </w:rPr>
            </w:pPr>
            <w:r w:rsidRPr="00B117AD">
              <w:rPr>
                <w:rFonts w:eastAsia="標楷體"/>
                <w:kern w:val="0"/>
              </w:rPr>
              <w:t>修正理由同上</w:t>
            </w:r>
          </w:p>
        </w:tc>
      </w:tr>
      <w:tr w:rsidR="00B117AD" w:rsidRPr="00B117AD" w:rsidTr="001A3073">
        <w:trPr>
          <w:trHeight w:val="384"/>
        </w:trPr>
        <w:tc>
          <w:tcPr>
            <w:tcW w:w="1440" w:type="dxa"/>
            <w:tcBorders>
              <w:left w:val="single" w:sz="4" w:space="0" w:color="auto"/>
              <w:bottom w:val="single" w:sz="4" w:space="0" w:color="auto"/>
              <w:right w:val="single" w:sz="4" w:space="0" w:color="auto"/>
            </w:tcBorders>
            <w:shd w:val="clear" w:color="auto" w:fill="auto"/>
          </w:tcPr>
          <w:p w:rsidR="00EF4A07" w:rsidRPr="00B117AD" w:rsidRDefault="00EF4A07" w:rsidP="00B564D9">
            <w:pPr>
              <w:rPr>
                <w:rFonts w:eastAsia="標楷體"/>
              </w:rPr>
            </w:pPr>
            <w:r w:rsidRPr="00B117AD">
              <w:rPr>
                <w:rFonts w:eastAsia="標楷體"/>
              </w:rPr>
              <w:t>2.67</w:t>
            </w:r>
            <w:r w:rsidRPr="00B117AD">
              <w:rPr>
                <w:rFonts w:eastAsia="標楷體"/>
              </w:rPr>
              <w:br/>
            </w:r>
          </w:p>
        </w:tc>
        <w:tc>
          <w:tcPr>
            <w:tcW w:w="3876" w:type="dxa"/>
            <w:tcBorders>
              <w:top w:val="single" w:sz="4" w:space="0" w:color="auto"/>
              <w:left w:val="nil"/>
              <w:bottom w:val="single" w:sz="4" w:space="0" w:color="auto"/>
              <w:right w:val="single" w:sz="4" w:space="0" w:color="auto"/>
            </w:tcBorders>
            <w:shd w:val="clear" w:color="auto" w:fill="auto"/>
          </w:tcPr>
          <w:p w:rsidR="00EF4A07" w:rsidRPr="00B117AD" w:rsidRDefault="00EF4A07" w:rsidP="00B564D9">
            <w:pPr>
              <w:ind w:left="600" w:hangingChars="250" w:hanging="600"/>
              <w:jc w:val="both"/>
              <w:rPr>
                <w:rFonts w:eastAsia="標楷體"/>
                <w:kern w:val="0"/>
              </w:rPr>
            </w:pPr>
            <w:r w:rsidRPr="00B117AD">
              <w:rPr>
                <w:rFonts w:eastAsia="標楷體"/>
                <w:kern w:val="0"/>
              </w:rPr>
              <w:t>(</w:t>
            </w:r>
            <w:r w:rsidRPr="00B117AD">
              <w:rPr>
                <w:rFonts w:eastAsia="標楷體"/>
                <w:kern w:val="0"/>
              </w:rPr>
              <w:t>六七</w:t>
            </w:r>
            <w:r w:rsidRPr="00B117AD">
              <w:rPr>
                <w:rFonts w:eastAsia="標楷體"/>
                <w:kern w:val="0"/>
              </w:rPr>
              <w:t>)</w:t>
            </w:r>
            <w:r w:rsidRPr="00B117AD">
              <w:rPr>
                <w:rFonts w:eastAsia="標楷體"/>
                <w:kern w:val="0"/>
              </w:rPr>
              <w:t>對於連續使用循環信用達一年以上且繳款正常之持卡人，是否提供個人信用貸款及信用卡</w:t>
            </w:r>
            <w:r w:rsidRPr="00B117AD">
              <w:rPr>
                <w:rFonts w:eastAsia="標楷體"/>
                <w:kern w:val="0"/>
              </w:rPr>
              <w:lastRenderedPageBreak/>
              <w:t>分期二種還款方案進行選擇轉換？還款利率是否依長期使用循環信用持卡人轉換機制原則辦理？</w:t>
            </w:r>
          </w:p>
        </w:tc>
        <w:tc>
          <w:tcPr>
            <w:tcW w:w="3864" w:type="dxa"/>
            <w:tcBorders>
              <w:top w:val="single" w:sz="4" w:space="0" w:color="auto"/>
              <w:left w:val="nil"/>
              <w:bottom w:val="single" w:sz="4" w:space="0" w:color="auto"/>
              <w:right w:val="single" w:sz="4" w:space="0" w:color="auto"/>
            </w:tcBorders>
            <w:shd w:val="clear" w:color="auto" w:fill="auto"/>
          </w:tcPr>
          <w:p w:rsidR="00EF4A07" w:rsidRPr="00B117AD" w:rsidRDefault="00EF4A07" w:rsidP="00B564D9">
            <w:pPr>
              <w:ind w:left="600" w:hangingChars="250" w:hanging="600"/>
              <w:jc w:val="both"/>
              <w:rPr>
                <w:rFonts w:eastAsia="標楷體"/>
                <w:kern w:val="0"/>
              </w:rPr>
            </w:pPr>
            <w:r w:rsidRPr="00B117AD">
              <w:rPr>
                <w:rFonts w:eastAsia="標楷體"/>
                <w:kern w:val="0"/>
              </w:rPr>
              <w:lastRenderedPageBreak/>
              <w:t>(</w:t>
            </w:r>
            <w:r w:rsidRPr="00B117AD">
              <w:rPr>
                <w:rFonts w:eastAsia="標楷體"/>
                <w:kern w:val="0"/>
              </w:rPr>
              <w:t>六七</w:t>
            </w:r>
            <w:r w:rsidRPr="00B117AD">
              <w:rPr>
                <w:rFonts w:eastAsia="標楷體"/>
                <w:kern w:val="0"/>
              </w:rPr>
              <w:t>)</w:t>
            </w:r>
            <w:r w:rsidRPr="00B117AD">
              <w:rPr>
                <w:rFonts w:eastAsia="標楷體"/>
                <w:kern w:val="0"/>
              </w:rPr>
              <w:t>對於連續使用循環信用達一年以上且繳款正常之持卡人，是否提供個人信用貸款及信用卡</w:t>
            </w:r>
            <w:r w:rsidRPr="00B117AD">
              <w:rPr>
                <w:rFonts w:eastAsia="標楷體"/>
                <w:kern w:val="0"/>
              </w:rPr>
              <w:lastRenderedPageBreak/>
              <w:t>分期二種還款方案進行選擇轉換？還款利率是否依長期使用循環信用持卡人轉換機制原則辦理？</w:t>
            </w:r>
          </w:p>
        </w:tc>
        <w:tc>
          <w:tcPr>
            <w:tcW w:w="2880" w:type="dxa"/>
            <w:tcBorders>
              <w:left w:val="nil"/>
              <w:bottom w:val="single" w:sz="4" w:space="0" w:color="auto"/>
              <w:right w:val="double" w:sz="4" w:space="0" w:color="auto"/>
            </w:tcBorders>
            <w:shd w:val="clear" w:color="auto" w:fill="auto"/>
          </w:tcPr>
          <w:p w:rsidR="00EF4A07" w:rsidRPr="00B117AD" w:rsidRDefault="00EF4A07" w:rsidP="00B564D9">
            <w:pPr>
              <w:widowControl/>
              <w:rPr>
                <w:rFonts w:eastAsia="標楷體"/>
                <w:kern w:val="0"/>
                <w:u w:val="single"/>
              </w:rPr>
            </w:pPr>
            <w:r w:rsidRPr="00B117AD">
              <w:rPr>
                <w:rFonts w:eastAsia="標楷體"/>
                <w:kern w:val="0"/>
              </w:rPr>
              <w:lastRenderedPageBreak/>
              <w:t>本會</w:t>
            </w:r>
            <w:r w:rsidRPr="00B117AD">
              <w:rPr>
                <w:rFonts w:eastAsia="標楷體"/>
                <w:dstrike/>
                <w:kern w:val="0"/>
              </w:rPr>
              <w:t>103.5.23</w:t>
            </w:r>
            <w:r w:rsidRPr="00B117AD">
              <w:rPr>
                <w:rFonts w:eastAsia="標楷體"/>
                <w:dstrike/>
                <w:kern w:val="0"/>
              </w:rPr>
              <w:t>金管銀票字第</w:t>
            </w:r>
            <w:r w:rsidRPr="00B117AD">
              <w:rPr>
                <w:rFonts w:eastAsia="標楷體"/>
                <w:dstrike/>
                <w:kern w:val="0"/>
              </w:rPr>
              <w:t>10340001780</w:t>
            </w:r>
            <w:r w:rsidRPr="00B117AD">
              <w:rPr>
                <w:rFonts w:eastAsia="標楷體"/>
                <w:dstrike/>
                <w:kern w:val="0"/>
              </w:rPr>
              <w:t>號令</w:t>
            </w:r>
            <w:r w:rsidRPr="00B117AD">
              <w:rPr>
                <w:rFonts w:eastAsia="標楷體"/>
                <w:kern w:val="0"/>
                <w:u w:val="single"/>
              </w:rPr>
              <w:t>104.1.9</w:t>
            </w:r>
          </w:p>
          <w:p w:rsidR="00EF4A07" w:rsidRPr="00B117AD" w:rsidRDefault="00EF4A07" w:rsidP="00B564D9">
            <w:pPr>
              <w:widowControl/>
              <w:rPr>
                <w:rFonts w:eastAsia="標楷體"/>
                <w:kern w:val="0"/>
                <w:u w:val="single"/>
              </w:rPr>
            </w:pPr>
            <w:r w:rsidRPr="00B117AD">
              <w:rPr>
                <w:rFonts w:eastAsia="標楷體"/>
                <w:kern w:val="0"/>
                <w:u w:val="single"/>
              </w:rPr>
              <w:t>金管銀票字第</w:t>
            </w:r>
            <w:r w:rsidRPr="00B117AD">
              <w:rPr>
                <w:rFonts w:eastAsia="標楷體"/>
                <w:kern w:val="0"/>
                <w:u w:val="single"/>
              </w:rPr>
              <w:t>10300337980</w:t>
            </w:r>
            <w:r w:rsidRPr="00B117AD">
              <w:rPr>
                <w:rFonts w:eastAsia="標楷體"/>
                <w:kern w:val="0"/>
                <w:u w:val="single"/>
              </w:rPr>
              <w:lastRenderedPageBreak/>
              <w:t>號令</w:t>
            </w:r>
          </w:p>
        </w:tc>
        <w:tc>
          <w:tcPr>
            <w:tcW w:w="2520" w:type="dxa"/>
            <w:tcBorders>
              <w:left w:val="double" w:sz="4" w:space="0" w:color="auto"/>
              <w:bottom w:val="single" w:sz="4" w:space="0" w:color="auto"/>
              <w:right w:val="single" w:sz="4" w:space="0" w:color="auto"/>
            </w:tcBorders>
            <w:shd w:val="clear" w:color="auto" w:fill="auto"/>
          </w:tcPr>
          <w:p w:rsidR="00EF4A07" w:rsidRPr="00B117AD" w:rsidRDefault="00EF4A07" w:rsidP="00B564D9">
            <w:pPr>
              <w:widowControl/>
              <w:rPr>
                <w:rFonts w:eastAsia="標楷體"/>
                <w:kern w:val="0"/>
              </w:rPr>
            </w:pPr>
            <w:r w:rsidRPr="00B117AD">
              <w:rPr>
                <w:rFonts w:eastAsia="標楷體"/>
                <w:kern w:val="0"/>
              </w:rPr>
              <w:lastRenderedPageBreak/>
              <w:t>修正理由同上</w:t>
            </w:r>
          </w:p>
        </w:tc>
      </w:tr>
      <w:tr w:rsidR="00B117AD" w:rsidRPr="00B117AD" w:rsidTr="001A3073">
        <w:trPr>
          <w:trHeight w:val="384"/>
        </w:trPr>
        <w:tc>
          <w:tcPr>
            <w:tcW w:w="1440" w:type="dxa"/>
            <w:tcBorders>
              <w:top w:val="single" w:sz="4" w:space="0" w:color="auto"/>
              <w:left w:val="single" w:sz="4" w:space="0" w:color="auto"/>
              <w:bottom w:val="single" w:sz="4" w:space="0" w:color="auto"/>
              <w:right w:val="single" w:sz="4" w:space="0" w:color="auto"/>
            </w:tcBorders>
            <w:shd w:val="clear" w:color="auto" w:fill="auto"/>
          </w:tcPr>
          <w:p w:rsidR="00B738CB" w:rsidRPr="00B117AD" w:rsidRDefault="00B738CB" w:rsidP="00B564D9">
            <w:pPr>
              <w:jc w:val="both"/>
              <w:rPr>
                <w:rFonts w:eastAsia="標楷體"/>
                <w:u w:val="single"/>
              </w:rPr>
            </w:pPr>
            <w:r w:rsidRPr="00B117AD">
              <w:rPr>
                <w:rFonts w:eastAsia="標楷體" w:hint="eastAsia"/>
                <w:u w:val="single"/>
              </w:rPr>
              <w:lastRenderedPageBreak/>
              <w:t>2.77</w:t>
            </w:r>
          </w:p>
        </w:tc>
        <w:tc>
          <w:tcPr>
            <w:tcW w:w="3876" w:type="dxa"/>
            <w:tcBorders>
              <w:top w:val="single" w:sz="4" w:space="0" w:color="auto"/>
              <w:left w:val="nil"/>
              <w:bottom w:val="single" w:sz="4" w:space="0" w:color="auto"/>
              <w:right w:val="single" w:sz="4" w:space="0" w:color="auto"/>
            </w:tcBorders>
            <w:shd w:val="clear" w:color="auto" w:fill="auto"/>
          </w:tcPr>
          <w:p w:rsidR="00321F1A" w:rsidRPr="00B117AD" w:rsidRDefault="00FD7781" w:rsidP="00FD7781">
            <w:pPr>
              <w:ind w:left="648" w:hangingChars="270" w:hanging="648"/>
              <w:jc w:val="both"/>
              <w:rPr>
                <w:rFonts w:ascii="標楷體" w:eastAsia="標楷體" w:hAnsi="標楷體" w:cs="MS Mincho"/>
                <w:kern w:val="0"/>
                <w:u w:val="single"/>
              </w:rPr>
            </w:pPr>
            <w:r w:rsidRPr="00B117AD">
              <w:rPr>
                <w:rFonts w:eastAsia="標楷體"/>
                <w:kern w:val="0"/>
              </w:rPr>
              <w:t>(</w:t>
            </w:r>
            <w:r w:rsidRPr="00B117AD">
              <w:rPr>
                <w:rFonts w:eastAsia="標楷體" w:hint="eastAsia"/>
                <w:kern w:val="0"/>
              </w:rPr>
              <w:t>七</w:t>
            </w:r>
            <w:r w:rsidRPr="00B117AD">
              <w:rPr>
                <w:rFonts w:eastAsia="標楷體"/>
                <w:kern w:val="0"/>
              </w:rPr>
              <w:t>七</w:t>
            </w:r>
            <w:r w:rsidRPr="00B117AD">
              <w:rPr>
                <w:rFonts w:eastAsia="標楷體"/>
                <w:kern w:val="0"/>
              </w:rPr>
              <w:t>)</w:t>
            </w:r>
            <w:r w:rsidR="00B738CB" w:rsidRPr="00B117AD">
              <w:rPr>
                <w:rFonts w:ascii="標楷體" w:eastAsia="標楷體" w:hAnsi="標楷體" w:hint="eastAsia"/>
                <w:kern w:val="0"/>
                <w:u w:val="single"/>
              </w:rPr>
              <w:t>對</w:t>
            </w:r>
            <w:r w:rsidR="00653419" w:rsidRPr="00B117AD">
              <w:rPr>
                <w:rFonts w:ascii="標楷體" w:eastAsia="標楷體" w:hAnsi="標楷體" w:hint="eastAsia"/>
                <w:kern w:val="0"/>
                <w:u w:val="single"/>
              </w:rPr>
              <w:t>既有存款</w:t>
            </w:r>
            <w:r w:rsidR="00B738CB" w:rsidRPr="00B117AD">
              <w:rPr>
                <w:rFonts w:ascii="標楷體" w:eastAsia="標楷體" w:hAnsi="標楷體" w:cs="細明體" w:hint="eastAsia"/>
                <w:kern w:val="0"/>
                <w:u w:val="single"/>
              </w:rPr>
              <w:t>戶</w:t>
            </w:r>
            <w:r w:rsidR="00653419" w:rsidRPr="00B117AD">
              <w:rPr>
                <w:rFonts w:ascii="標楷體" w:eastAsia="標楷體" w:hAnsi="標楷體" w:cs="細明體" w:hint="eastAsia"/>
                <w:kern w:val="0"/>
                <w:u w:val="single"/>
              </w:rPr>
              <w:t>(或</w:t>
            </w:r>
            <w:r w:rsidR="00D67EB0" w:rsidRPr="00B117AD">
              <w:rPr>
                <w:rFonts w:ascii="標楷體" w:eastAsia="標楷體" w:hAnsi="標楷體" w:cs="細明體" w:hint="eastAsia"/>
                <w:kern w:val="0"/>
                <w:u w:val="single"/>
              </w:rPr>
              <w:t>既有</w:t>
            </w:r>
            <w:r w:rsidR="00653419" w:rsidRPr="00B117AD">
              <w:rPr>
                <w:rFonts w:ascii="標楷體" w:eastAsia="標楷體" w:hAnsi="標楷體" w:cs="細明體" w:hint="eastAsia"/>
                <w:kern w:val="0"/>
                <w:u w:val="single"/>
              </w:rPr>
              <w:t>信用卡戶)</w:t>
            </w:r>
            <w:proofErr w:type="gramStart"/>
            <w:r w:rsidR="00B738CB" w:rsidRPr="00B117AD">
              <w:rPr>
                <w:rFonts w:ascii="標楷體" w:eastAsia="標楷體" w:hAnsi="標楷體" w:cs="MS Mincho" w:hint="eastAsia"/>
                <w:kern w:val="0"/>
                <w:u w:val="single"/>
              </w:rPr>
              <w:t>線上申</w:t>
            </w:r>
            <w:r w:rsidR="00321F1A" w:rsidRPr="00B117AD">
              <w:rPr>
                <w:rFonts w:ascii="標楷體" w:eastAsia="標楷體" w:hAnsi="標楷體" w:cs="MS Mincho" w:hint="eastAsia"/>
                <w:kern w:val="0"/>
                <w:u w:val="single"/>
              </w:rPr>
              <w:t>請</w:t>
            </w:r>
            <w:proofErr w:type="gramEnd"/>
            <w:r w:rsidR="00B738CB" w:rsidRPr="00B117AD">
              <w:rPr>
                <w:rFonts w:ascii="標楷體" w:eastAsia="標楷體" w:hAnsi="標楷體" w:cs="MS Mincho" w:hint="eastAsia"/>
                <w:kern w:val="0"/>
                <w:u w:val="single"/>
              </w:rPr>
              <w:t>信用卡、長期使用</w:t>
            </w:r>
            <w:r w:rsidR="00321F1A" w:rsidRPr="00B117AD">
              <w:rPr>
                <w:rFonts w:ascii="標楷體" w:eastAsia="標楷體" w:hAnsi="標楷體" w:cs="MS Mincho" w:hint="eastAsia"/>
                <w:kern w:val="0"/>
                <w:u w:val="single"/>
              </w:rPr>
              <w:t>循環信用持卡人</w:t>
            </w:r>
            <w:r w:rsidR="00CF616E" w:rsidRPr="00B117AD">
              <w:rPr>
                <w:rFonts w:ascii="標楷體" w:eastAsia="標楷體" w:hAnsi="標楷體" w:cs="MS Mincho" w:hint="eastAsia"/>
                <w:kern w:val="0"/>
                <w:u w:val="single"/>
              </w:rPr>
              <w:t>申請</w:t>
            </w:r>
            <w:r w:rsidR="00321F1A" w:rsidRPr="00B117AD">
              <w:rPr>
                <w:rFonts w:ascii="標楷體" w:eastAsia="標楷體" w:hAnsi="標楷體" w:cs="MS Mincho" w:hint="eastAsia"/>
                <w:kern w:val="0"/>
                <w:u w:val="single"/>
              </w:rPr>
              <w:t>轉換分期付款或小</w:t>
            </w:r>
            <w:r w:rsidR="00CF616E" w:rsidRPr="00B117AD">
              <w:rPr>
                <w:rFonts w:ascii="標楷體" w:eastAsia="標楷體" w:hAnsi="標楷體" w:cs="MS Mincho" w:hint="eastAsia"/>
                <w:kern w:val="0"/>
                <w:u w:val="single"/>
              </w:rPr>
              <w:t>額付款及同意信用卡分期付款</w:t>
            </w:r>
            <w:r w:rsidR="00653419" w:rsidRPr="00B117AD">
              <w:rPr>
                <w:rFonts w:ascii="標楷體" w:eastAsia="標楷體" w:hAnsi="標楷體" w:cs="MS Mincho" w:hint="eastAsia"/>
                <w:kern w:val="0"/>
                <w:u w:val="single"/>
              </w:rPr>
              <w:t>等</w:t>
            </w:r>
            <w:r w:rsidR="00CF616E" w:rsidRPr="00B117AD">
              <w:rPr>
                <w:rFonts w:ascii="標楷體" w:eastAsia="標楷體" w:hAnsi="標楷體" w:cs="MS Mincho" w:hint="eastAsia"/>
                <w:kern w:val="0"/>
                <w:u w:val="single"/>
              </w:rPr>
              <w:t>項目，是否依相關規定辦理？</w:t>
            </w:r>
          </w:p>
          <w:p w:rsidR="00B738CB" w:rsidRPr="00B117AD" w:rsidRDefault="00B738CB" w:rsidP="00B738CB">
            <w:pPr>
              <w:jc w:val="both"/>
              <w:rPr>
                <w:rFonts w:ascii="標楷體" w:eastAsia="標楷體" w:hAnsi="標楷體"/>
                <w:kern w:val="0"/>
                <w:u w:val="single"/>
              </w:rPr>
            </w:pPr>
          </w:p>
        </w:tc>
        <w:tc>
          <w:tcPr>
            <w:tcW w:w="3864" w:type="dxa"/>
            <w:tcBorders>
              <w:top w:val="single" w:sz="4" w:space="0" w:color="auto"/>
              <w:left w:val="nil"/>
              <w:bottom w:val="single" w:sz="4" w:space="0" w:color="auto"/>
              <w:right w:val="single" w:sz="4" w:space="0" w:color="auto"/>
            </w:tcBorders>
            <w:shd w:val="clear" w:color="auto" w:fill="auto"/>
          </w:tcPr>
          <w:p w:rsidR="00B738CB" w:rsidRPr="00B117AD" w:rsidRDefault="00B738CB" w:rsidP="00B564D9">
            <w:pPr>
              <w:ind w:left="360" w:hangingChars="150" w:hanging="360"/>
              <w:rPr>
                <w:rFonts w:eastAsia="MS Mincho"/>
                <w:kern w:val="0"/>
              </w:rPr>
            </w:pPr>
          </w:p>
        </w:tc>
        <w:tc>
          <w:tcPr>
            <w:tcW w:w="2880" w:type="dxa"/>
            <w:tcBorders>
              <w:top w:val="single" w:sz="4" w:space="0" w:color="auto"/>
              <w:left w:val="nil"/>
              <w:bottom w:val="single" w:sz="4" w:space="0" w:color="auto"/>
              <w:right w:val="double" w:sz="4" w:space="0" w:color="auto"/>
            </w:tcBorders>
            <w:shd w:val="clear" w:color="auto" w:fill="auto"/>
          </w:tcPr>
          <w:p w:rsidR="0008741D" w:rsidRPr="00B117AD" w:rsidRDefault="0008741D" w:rsidP="0008741D">
            <w:pPr>
              <w:widowControl/>
              <w:ind w:left="240" w:hangingChars="100" w:hanging="240"/>
              <w:jc w:val="both"/>
              <w:rPr>
                <w:rFonts w:eastAsia="標楷體"/>
                <w:u w:val="single"/>
              </w:rPr>
            </w:pPr>
            <w:r w:rsidRPr="00B117AD">
              <w:rPr>
                <w:rFonts w:eastAsia="標楷體" w:hint="eastAsia"/>
                <w:u w:val="single"/>
              </w:rPr>
              <w:t>1.</w:t>
            </w:r>
            <w:r w:rsidRPr="00B117AD">
              <w:rPr>
                <w:rFonts w:eastAsia="標楷體" w:hint="eastAsia"/>
                <w:u w:val="single"/>
              </w:rPr>
              <w:tab/>
            </w:r>
            <w:r w:rsidRPr="00B117AD">
              <w:rPr>
                <w:rFonts w:eastAsia="標楷體" w:hint="eastAsia"/>
                <w:u w:val="single"/>
              </w:rPr>
              <w:t>本會</w:t>
            </w:r>
            <w:r w:rsidRPr="00B117AD">
              <w:rPr>
                <w:rFonts w:eastAsia="標楷體" w:hint="eastAsia"/>
                <w:u w:val="single"/>
              </w:rPr>
              <w:t>104.1.13</w:t>
            </w:r>
            <w:r w:rsidRPr="00B117AD">
              <w:rPr>
                <w:rFonts w:eastAsia="標楷體" w:hint="eastAsia"/>
                <w:u w:val="single"/>
              </w:rPr>
              <w:t>金</w:t>
            </w:r>
            <w:proofErr w:type="gramStart"/>
            <w:r w:rsidRPr="00B117AD">
              <w:rPr>
                <w:rFonts w:eastAsia="標楷體" w:hint="eastAsia"/>
                <w:u w:val="single"/>
              </w:rPr>
              <w:t>管銀國</w:t>
            </w:r>
            <w:proofErr w:type="gramEnd"/>
            <w:r w:rsidRPr="00B117AD">
              <w:rPr>
                <w:rFonts w:eastAsia="標楷體" w:hint="eastAsia"/>
                <w:u w:val="single"/>
              </w:rPr>
              <w:t xml:space="preserve"> </w:t>
            </w:r>
            <w:r w:rsidRPr="00B117AD">
              <w:rPr>
                <w:rFonts w:eastAsia="標楷體" w:hint="eastAsia"/>
                <w:u w:val="single"/>
              </w:rPr>
              <w:t>字第</w:t>
            </w:r>
            <w:r w:rsidRPr="00B117AD">
              <w:rPr>
                <w:rFonts w:eastAsia="標楷體" w:hint="eastAsia"/>
                <w:u w:val="single"/>
              </w:rPr>
              <w:t xml:space="preserve"> 10300348710 </w:t>
            </w:r>
            <w:r w:rsidRPr="00B117AD">
              <w:rPr>
                <w:rFonts w:eastAsia="標楷體" w:hint="eastAsia"/>
                <w:u w:val="single"/>
              </w:rPr>
              <w:t>號函</w:t>
            </w:r>
          </w:p>
          <w:p w:rsidR="00B738CB" w:rsidRPr="00B117AD" w:rsidRDefault="0008741D" w:rsidP="0008741D">
            <w:pPr>
              <w:widowControl/>
              <w:ind w:left="240" w:hangingChars="100" w:hanging="240"/>
              <w:jc w:val="both"/>
              <w:rPr>
                <w:rFonts w:eastAsia="標楷體"/>
                <w:u w:val="single"/>
              </w:rPr>
            </w:pPr>
            <w:r w:rsidRPr="00B117AD">
              <w:rPr>
                <w:rFonts w:eastAsia="標楷體" w:hint="eastAsia"/>
                <w:u w:val="single"/>
              </w:rPr>
              <w:t>2.</w:t>
            </w:r>
            <w:r w:rsidRPr="00B117AD">
              <w:rPr>
                <w:rFonts w:eastAsia="標楷體" w:hint="eastAsia"/>
                <w:u w:val="single"/>
              </w:rPr>
              <w:tab/>
            </w:r>
            <w:r w:rsidRPr="00B117AD">
              <w:rPr>
                <w:rFonts w:eastAsia="標楷體" w:hint="eastAsia"/>
                <w:u w:val="single"/>
              </w:rPr>
              <w:t>銀行公會</w:t>
            </w:r>
            <w:r w:rsidRPr="00B117AD">
              <w:rPr>
                <w:rFonts w:eastAsia="標楷體" w:hint="eastAsia"/>
                <w:u w:val="single"/>
              </w:rPr>
              <w:t>104.1.29</w:t>
            </w:r>
            <w:r w:rsidRPr="00B117AD">
              <w:rPr>
                <w:rFonts w:eastAsia="標楷體" w:hint="eastAsia"/>
                <w:u w:val="single"/>
              </w:rPr>
              <w:t>全</w:t>
            </w:r>
            <w:proofErr w:type="gramStart"/>
            <w:r w:rsidRPr="00B117AD">
              <w:rPr>
                <w:rFonts w:eastAsia="標楷體" w:hint="eastAsia"/>
                <w:u w:val="single"/>
              </w:rPr>
              <w:t>一電字第</w:t>
            </w:r>
            <w:r w:rsidRPr="00B117AD">
              <w:rPr>
                <w:rFonts w:eastAsia="標楷體" w:hint="eastAsia"/>
                <w:u w:val="single"/>
              </w:rPr>
              <w:t>1040000097</w:t>
            </w:r>
            <w:proofErr w:type="gramEnd"/>
            <w:r w:rsidRPr="00B117AD">
              <w:rPr>
                <w:rFonts w:eastAsia="標楷體" w:hint="eastAsia"/>
                <w:u w:val="single"/>
              </w:rPr>
              <w:t>A</w:t>
            </w:r>
            <w:r w:rsidRPr="00B117AD">
              <w:rPr>
                <w:rFonts w:eastAsia="標楷體" w:hint="eastAsia"/>
                <w:u w:val="single"/>
              </w:rPr>
              <w:t>號函</w:t>
            </w:r>
          </w:p>
          <w:p w:rsidR="0008741D" w:rsidRPr="00B117AD" w:rsidRDefault="0008741D" w:rsidP="00810D32">
            <w:pPr>
              <w:widowControl/>
              <w:ind w:left="240" w:hangingChars="100" w:hanging="240"/>
              <w:jc w:val="both"/>
              <w:rPr>
                <w:rFonts w:eastAsia="標楷體"/>
              </w:rPr>
            </w:pPr>
            <w:r w:rsidRPr="00B117AD">
              <w:rPr>
                <w:rFonts w:eastAsia="標楷體" w:hint="eastAsia"/>
                <w:u w:val="single"/>
              </w:rPr>
              <w:t>3.</w:t>
            </w:r>
            <w:r w:rsidRPr="00B117AD">
              <w:rPr>
                <w:rFonts w:eastAsia="標楷體" w:hint="eastAsia"/>
                <w:u w:val="single"/>
              </w:rPr>
              <w:t>本會</w:t>
            </w:r>
            <w:r w:rsidRPr="00B117AD">
              <w:rPr>
                <w:rFonts w:eastAsia="標楷體" w:hint="eastAsia"/>
                <w:u w:val="single"/>
              </w:rPr>
              <w:t xml:space="preserve">104.2.9 </w:t>
            </w:r>
            <w:r w:rsidRPr="00B117AD">
              <w:rPr>
                <w:rFonts w:eastAsia="標楷體" w:hint="eastAsia"/>
                <w:u w:val="single"/>
              </w:rPr>
              <w:t>金管銀票字第</w:t>
            </w:r>
            <w:r w:rsidRPr="00B117AD">
              <w:rPr>
                <w:rFonts w:eastAsia="標楷體" w:hint="eastAsia"/>
                <w:u w:val="single"/>
              </w:rPr>
              <w:t>10440000240</w:t>
            </w:r>
            <w:r w:rsidRPr="00B117AD">
              <w:rPr>
                <w:rFonts w:eastAsia="標楷體" w:hint="eastAsia"/>
                <w:u w:val="single"/>
              </w:rPr>
              <w:t>號令修正</w:t>
            </w:r>
            <w:r w:rsidRPr="00B117AD">
              <w:rPr>
                <w:rFonts w:ascii="標楷體" w:eastAsia="標楷體" w:hAnsi="標楷體" w:hint="eastAsia"/>
                <w:u w:val="single"/>
              </w:rPr>
              <w:t>「</w:t>
            </w:r>
            <w:r w:rsidRPr="00B117AD">
              <w:rPr>
                <w:rFonts w:eastAsia="標楷體" w:hint="eastAsia"/>
                <w:u w:val="single"/>
              </w:rPr>
              <w:t>信用卡業務機構管理辦法</w:t>
            </w:r>
            <w:r w:rsidRPr="00B117AD">
              <w:rPr>
                <w:rFonts w:ascii="標楷體" w:eastAsia="標楷體" w:hAnsi="標楷體" w:hint="eastAsia"/>
                <w:u w:val="single"/>
              </w:rPr>
              <w:t>」</w:t>
            </w:r>
          </w:p>
        </w:tc>
        <w:tc>
          <w:tcPr>
            <w:tcW w:w="2520" w:type="dxa"/>
            <w:tcBorders>
              <w:top w:val="single" w:sz="4" w:space="0" w:color="auto"/>
              <w:left w:val="double" w:sz="4" w:space="0" w:color="auto"/>
              <w:bottom w:val="single" w:sz="4" w:space="0" w:color="auto"/>
              <w:right w:val="single" w:sz="4" w:space="0" w:color="auto"/>
            </w:tcBorders>
            <w:shd w:val="clear" w:color="auto" w:fill="auto"/>
          </w:tcPr>
          <w:p w:rsidR="00B738CB" w:rsidRPr="00B117AD" w:rsidRDefault="0008741D" w:rsidP="00B564D9">
            <w:pPr>
              <w:widowControl/>
              <w:rPr>
                <w:rFonts w:eastAsia="標楷體"/>
                <w:kern w:val="0"/>
              </w:rPr>
            </w:pPr>
            <w:r w:rsidRPr="00B117AD">
              <w:rPr>
                <w:rFonts w:eastAsia="標楷體" w:hint="eastAsia"/>
                <w:kern w:val="0"/>
              </w:rPr>
              <w:t>新增引用之參考法令並新增查核事項</w:t>
            </w:r>
          </w:p>
        </w:tc>
      </w:tr>
      <w:tr w:rsidR="00B117AD" w:rsidRPr="00B117AD" w:rsidTr="001A3073">
        <w:trPr>
          <w:trHeight w:val="384"/>
        </w:trPr>
        <w:tc>
          <w:tcPr>
            <w:tcW w:w="1440" w:type="dxa"/>
            <w:tcBorders>
              <w:top w:val="single" w:sz="4" w:space="0" w:color="auto"/>
              <w:left w:val="single" w:sz="4" w:space="0" w:color="auto"/>
              <w:bottom w:val="single" w:sz="4" w:space="0" w:color="auto"/>
              <w:right w:val="single" w:sz="4" w:space="0" w:color="auto"/>
            </w:tcBorders>
            <w:shd w:val="clear" w:color="auto" w:fill="auto"/>
          </w:tcPr>
          <w:p w:rsidR="00EF4A07" w:rsidRPr="00B117AD" w:rsidRDefault="00EF4A07" w:rsidP="00B564D9">
            <w:pPr>
              <w:jc w:val="both"/>
              <w:rPr>
                <w:rFonts w:eastAsia="標楷體"/>
              </w:rPr>
            </w:pPr>
            <w:r w:rsidRPr="00B117AD">
              <w:rPr>
                <w:rFonts w:eastAsia="標楷體"/>
              </w:rPr>
              <w:t>5.1</w:t>
            </w:r>
          </w:p>
        </w:tc>
        <w:tc>
          <w:tcPr>
            <w:tcW w:w="3876" w:type="dxa"/>
            <w:tcBorders>
              <w:top w:val="single" w:sz="4" w:space="0" w:color="auto"/>
              <w:left w:val="nil"/>
              <w:bottom w:val="single" w:sz="4" w:space="0" w:color="auto"/>
              <w:right w:val="single" w:sz="4" w:space="0" w:color="auto"/>
            </w:tcBorders>
            <w:shd w:val="clear" w:color="auto" w:fill="auto"/>
          </w:tcPr>
          <w:p w:rsidR="00EF4A07" w:rsidRPr="00B117AD" w:rsidRDefault="00EF4A07" w:rsidP="00B564D9">
            <w:pPr>
              <w:ind w:left="360" w:hangingChars="150" w:hanging="360"/>
              <w:jc w:val="both"/>
              <w:rPr>
                <w:rFonts w:eastAsia="標楷體"/>
                <w:kern w:val="0"/>
              </w:rPr>
            </w:pPr>
            <w:proofErr w:type="gramStart"/>
            <w:r w:rsidRPr="00B117AD">
              <w:rPr>
                <w:rFonts w:eastAsia="MS Mincho"/>
                <w:kern w:val="0"/>
              </w:rPr>
              <w:t>㈠</w:t>
            </w:r>
            <w:proofErr w:type="gramEnd"/>
            <w:r w:rsidRPr="00B117AD">
              <w:rPr>
                <w:rFonts w:eastAsia="標楷體"/>
                <w:kern w:val="0"/>
                <w:u w:val="single"/>
              </w:rPr>
              <w:t>是否報經主管機關核准後始發行金融債券</w:t>
            </w:r>
            <w:r w:rsidRPr="00B117AD">
              <w:rPr>
                <w:rFonts w:eastAsia="標楷體"/>
                <w:kern w:val="0"/>
              </w:rPr>
              <w:t>？</w:t>
            </w:r>
            <w:r w:rsidRPr="00B117AD">
              <w:rPr>
                <w:rFonts w:eastAsia="標楷體"/>
                <w:kern w:val="0"/>
                <w:u w:val="single"/>
              </w:rPr>
              <w:t>專業銀行依銀行法第</w:t>
            </w:r>
            <w:r w:rsidRPr="00B117AD">
              <w:rPr>
                <w:rFonts w:eastAsia="標楷體"/>
                <w:kern w:val="0"/>
                <w:u w:val="single"/>
              </w:rPr>
              <w:t>90</w:t>
            </w:r>
            <w:r w:rsidRPr="00B117AD">
              <w:rPr>
                <w:rFonts w:eastAsia="標楷體"/>
                <w:kern w:val="0"/>
                <w:u w:val="single"/>
              </w:rPr>
              <w:t>條規定，發行金融債券募得之資金，是否全部用於其專業之投資及中長期放款？</w:t>
            </w:r>
            <w:r w:rsidRPr="00B117AD">
              <w:rPr>
                <w:rFonts w:eastAsia="標楷體"/>
                <w:kern w:val="0"/>
              </w:rPr>
              <w:t>並是否約定此種債券持有人之受償順序次於銀行其他債權人？境內發行之外幣金融債券，以所募資金是否係以</w:t>
            </w:r>
            <w:r w:rsidRPr="00B117AD">
              <w:rPr>
                <w:rFonts w:eastAsia="標楷體"/>
                <w:kern w:val="0"/>
              </w:rPr>
              <w:lastRenderedPageBreak/>
              <w:t>外幣保留、或以換</w:t>
            </w:r>
            <w:proofErr w:type="gramStart"/>
            <w:r w:rsidRPr="00B117AD">
              <w:rPr>
                <w:rFonts w:eastAsia="標楷體"/>
                <w:kern w:val="0"/>
              </w:rPr>
              <w:t>匯</w:t>
            </w:r>
            <w:proofErr w:type="gramEnd"/>
            <w:r w:rsidRPr="00B117AD">
              <w:rPr>
                <w:rFonts w:eastAsia="標楷體"/>
                <w:kern w:val="0"/>
              </w:rPr>
              <w:t>（</w:t>
            </w:r>
            <w:r w:rsidRPr="00B117AD">
              <w:rPr>
                <w:rFonts w:eastAsia="標楷體"/>
                <w:kern w:val="0"/>
              </w:rPr>
              <w:t>SWAP</w:t>
            </w:r>
            <w:r w:rsidRPr="00B117AD">
              <w:rPr>
                <w:rFonts w:eastAsia="標楷體"/>
                <w:kern w:val="0"/>
              </w:rPr>
              <w:t>）或換</w:t>
            </w:r>
            <w:proofErr w:type="gramStart"/>
            <w:r w:rsidRPr="00B117AD">
              <w:rPr>
                <w:rFonts w:eastAsia="標楷體"/>
                <w:kern w:val="0"/>
              </w:rPr>
              <w:t>匯</w:t>
            </w:r>
            <w:proofErr w:type="gramEnd"/>
            <w:r w:rsidRPr="00B117AD">
              <w:rPr>
                <w:rFonts w:eastAsia="標楷體"/>
                <w:kern w:val="0"/>
              </w:rPr>
              <w:t>換利（</w:t>
            </w:r>
            <w:r w:rsidRPr="00B117AD">
              <w:rPr>
                <w:rFonts w:eastAsia="標楷體"/>
                <w:kern w:val="0"/>
              </w:rPr>
              <w:t>CCS</w:t>
            </w:r>
            <w:r w:rsidRPr="00B117AD">
              <w:rPr>
                <w:rFonts w:eastAsia="標楷體"/>
                <w:kern w:val="0"/>
              </w:rPr>
              <w:t>）方式兌換為新臺幣使用者為限？</w:t>
            </w:r>
          </w:p>
        </w:tc>
        <w:tc>
          <w:tcPr>
            <w:tcW w:w="3864" w:type="dxa"/>
            <w:tcBorders>
              <w:top w:val="single" w:sz="4" w:space="0" w:color="auto"/>
              <w:left w:val="nil"/>
              <w:bottom w:val="single" w:sz="4" w:space="0" w:color="auto"/>
              <w:right w:val="single" w:sz="4" w:space="0" w:color="auto"/>
            </w:tcBorders>
            <w:shd w:val="clear" w:color="auto" w:fill="auto"/>
          </w:tcPr>
          <w:p w:rsidR="00EF4A07" w:rsidRPr="00B117AD" w:rsidRDefault="00EF4A07" w:rsidP="00B564D9">
            <w:pPr>
              <w:ind w:left="360" w:hangingChars="150" w:hanging="360"/>
              <w:rPr>
                <w:rFonts w:eastAsia="標楷體"/>
                <w:kern w:val="0"/>
              </w:rPr>
            </w:pPr>
            <w:proofErr w:type="gramStart"/>
            <w:r w:rsidRPr="00B117AD">
              <w:rPr>
                <w:rFonts w:eastAsia="MS Mincho"/>
                <w:kern w:val="0"/>
              </w:rPr>
              <w:lastRenderedPageBreak/>
              <w:t>㈠</w:t>
            </w:r>
            <w:proofErr w:type="gramEnd"/>
            <w:r w:rsidRPr="00B117AD">
              <w:rPr>
                <w:rFonts w:eastAsia="標楷體"/>
                <w:kern w:val="0"/>
              </w:rPr>
              <w:t>商業銀行及專業銀行以供給中期及長期信用為主要任務者，除主管機關另有規定外，得發行金融債券，其開始還本期限有無低於兩年？並是否約定此種債券持有人之受償順序次於銀行其他債權人？境內發行之外幣金融債券，以所募資金是否係以外幣保留、</w:t>
            </w:r>
            <w:r w:rsidRPr="00B117AD">
              <w:rPr>
                <w:rFonts w:eastAsia="標楷體"/>
                <w:kern w:val="0"/>
              </w:rPr>
              <w:lastRenderedPageBreak/>
              <w:t>或以換</w:t>
            </w:r>
            <w:proofErr w:type="gramStart"/>
            <w:r w:rsidRPr="00B117AD">
              <w:rPr>
                <w:rFonts w:eastAsia="標楷體"/>
                <w:kern w:val="0"/>
              </w:rPr>
              <w:t>匯</w:t>
            </w:r>
            <w:proofErr w:type="gramEnd"/>
            <w:r w:rsidRPr="00B117AD">
              <w:rPr>
                <w:rFonts w:eastAsia="標楷體"/>
                <w:kern w:val="0"/>
              </w:rPr>
              <w:t>（</w:t>
            </w:r>
            <w:r w:rsidRPr="00B117AD">
              <w:rPr>
                <w:rFonts w:eastAsia="標楷體"/>
                <w:kern w:val="0"/>
              </w:rPr>
              <w:t>SWAP</w:t>
            </w:r>
            <w:r w:rsidRPr="00B117AD">
              <w:rPr>
                <w:rFonts w:eastAsia="標楷體"/>
                <w:kern w:val="0"/>
              </w:rPr>
              <w:t>）或換</w:t>
            </w:r>
            <w:proofErr w:type="gramStart"/>
            <w:r w:rsidRPr="00B117AD">
              <w:rPr>
                <w:rFonts w:eastAsia="標楷體"/>
                <w:kern w:val="0"/>
              </w:rPr>
              <w:t>匯</w:t>
            </w:r>
            <w:proofErr w:type="gramEnd"/>
            <w:r w:rsidRPr="00B117AD">
              <w:rPr>
                <w:rFonts w:eastAsia="標楷體"/>
                <w:kern w:val="0"/>
              </w:rPr>
              <w:t>換利（</w:t>
            </w:r>
            <w:r w:rsidRPr="00B117AD">
              <w:rPr>
                <w:rFonts w:eastAsia="標楷體"/>
                <w:kern w:val="0"/>
              </w:rPr>
              <w:t>CCS</w:t>
            </w:r>
            <w:r w:rsidRPr="00B117AD">
              <w:rPr>
                <w:rFonts w:eastAsia="標楷體"/>
                <w:kern w:val="0"/>
              </w:rPr>
              <w:t>）方式兌換為新臺幣使用者為限？</w:t>
            </w:r>
          </w:p>
        </w:tc>
        <w:tc>
          <w:tcPr>
            <w:tcW w:w="2880" w:type="dxa"/>
            <w:tcBorders>
              <w:top w:val="single" w:sz="4" w:space="0" w:color="auto"/>
              <w:left w:val="nil"/>
              <w:bottom w:val="single" w:sz="4" w:space="0" w:color="auto"/>
              <w:right w:val="double" w:sz="4" w:space="0" w:color="auto"/>
            </w:tcBorders>
            <w:shd w:val="clear" w:color="auto" w:fill="auto"/>
          </w:tcPr>
          <w:p w:rsidR="00EF4A07" w:rsidRPr="00B117AD" w:rsidRDefault="00EF4A07" w:rsidP="00BC3241">
            <w:pPr>
              <w:widowControl/>
              <w:ind w:left="240" w:hangingChars="100" w:hanging="240"/>
              <w:jc w:val="both"/>
              <w:rPr>
                <w:rFonts w:eastAsia="標楷體"/>
              </w:rPr>
            </w:pPr>
            <w:r w:rsidRPr="00B117AD">
              <w:rPr>
                <w:rFonts w:eastAsia="標楷體"/>
              </w:rPr>
              <w:lastRenderedPageBreak/>
              <w:t>1.</w:t>
            </w:r>
            <w:r w:rsidRPr="00B117AD">
              <w:rPr>
                <w:rFonts w:eastAsia="標楷體"/>
              </w:rPr>
              <w:t>銀行法第</w:t>
            </w:r>
            <w:r w:rsidRPr="00B117AD">
              <w:rPr>
                <w:rFonts w:eastAsia="標楷體"/>
              </w:rPr>
              <w:t>72</w:t>
            </w:r>
            <w:r w:rsidRPr="00B117AD">
              <w:rPr>
                <w:rFonts w:eastAsia="標楷體"/>
              </w:rPr>
              <w:t>條之</w:t>
            </w:r>
            <w:r w:rsidRPr="00B117AD">
              <w:rPr>
                <w:rFonts w:eastAsia="標楷體"/>
              </w:rPr>
              <w:t>1</w:t>
            </w:r>
            <w:r w:rsidRPr="00B117AD">
              <w:rPr>
                <w:rFonts w:eastAsia="標楷體"/>
              </w:rPr>
              <w:t>及第</w:t>
            </w:r>
            <w:r w:rsidRPr="00B117AD">
              <w:rPr>
                <w:rFonts w:eastAsia="標楷體"/>
              </w:rPr>
              <w:t>90</w:t>
            </w:r>
            <w:r w:rsidRPr="00B117AD">
              <w:rPr>
                <w:rFonts w:eastAsia="標楷體"/>
              </w:rPr>
              <w:t>條</w:t>
            </w:r>
          </w:p>
          <w:p w:rsidR="00EF4A07" w:rsidRPr="00B117AD" w:rsidRDefault="00EF4A07" w:rsidP="00BC3241">
            <w:pPr>
              <w:widowControl/>
              <w:ind w:left="240" w:hangingChars="100" w:hanging="240"/>
              <w:jc w:val="both"/>
              <w:rPr>
                <w:rFonts w:eastAsia="標楷體"/>
              </w:rPr>
            </w:pPr>
            <w:r w:rsidRPr="00B117AD">
              <w:rPr>
                <w:rFonts w:eastAsia="標楷體"/>
              </w:rPr>
              <w:t>2.</w:t>
            </w:r>
            <w:r w:rsidRPr="00B117AD">
              <w:rPr>
                <w:rFonts w:eastAsia="標楷體"/>
                <w:u w:val="single"/>
              </w:rPr>
              <w:t>本會</w:t>
            </w:r>
            <w:r w:rsidRPr="00B117AD">
              <w:rPr>
                <w:rFonts w:eastAsia="標楷體"/>
                <w:u w:val="single"/>
              </w:rPr>
              <w:t>104.2.17</w:t>
            </w:r>
            <w:r w:rsidRPr="00B117AD">
              <w:rPr>
                <w:rFonts w:eastAsia="標楷體"/>
                <w:u w:val="single"/>
              </w:rPr>
              <w:t>金</w:t>
            </w:r>
            <w:proofErr w:type="gramStart"/>
            <w:r w:rsidRPr="00B117AD">
              <w:rPr>
                <w:rFonts w:eastAsia="標楷體"/>
                <w:u w:val="single"/>
              </w:rPr>
              <w:t>管銀國</w:t>
            </w:r>
            <w:proofErr w:type="gramEnd"/>
            <w:r w:rsidRPr="00B117AD">
              <w:rPr>
                <w:rFonts w:eastAsia="標楷體"/>
                <w:u w:val="single"/>
              </w:rPr>
              <w:t>字第</w:t>
            </w:r>
            <w:r w:rsidRPr="00B117AD">
              <w:rPr>
                <w:rFonts w:eastAsia="標楷體"/>
                <w:u w:val="single"/>
              </w:rPr>
              <w:t>10320005710</w:t>
            </w:r>
            <w:r w:rsidRPr="00B117AD">
              <w:rPr>
                <w:rFonts w:eastAsia="標楷體"/>
                <w:u w:val="single"/>
              </w:rPr>
              <w:t>號令修正</w:t>
            </w:r>
            <w:r w:rsidRPr="00B117AD">
              <w:rPr>
                <w:rFonts w:eastAsia="標楷體"/>
              </w:rPr>
              <w:t>「銀行發行金融債券辦法」第</w:t>
            </w:r>
            <w:r w:rsidRPr="00B117AD">
              <w:rPr>
                <w:rFonts w:eastAsia="標楷體"/>
              </w:rPr>
              <w:t>2</w:t>
            </w:r>
            <w:r w:rsidRPr="00B117AD">
              <w:rPr>
                <w:rFonts w:eastAsia="標楷體"/>
              </w:rPr>
              <w:t>條</w:t>
            </w:r>
          </w:p>
          <w:p w:rsidR="00EF4A07" w:rsidRPr="00B117AD" w:rsidRDefault="00EF4A07" w:rsidP="00BC3241">
            <w:pPr>
              <w:widowControl/>
              <w:ind w:left="240" w:hangingChars="100" w:hanging="240"/>
              <w:jc w:val="both"/>
              <w:rPr>
                <w:rFonts w:eastAsia="標楷體"/>
                <w:kern w:val="0"/>
                <w:u w:val="single"/>
              </w:rPr>
            </w:pPr>
            <w:r w:rsidRPr="00B117AD">
              <w:rPr>
                <w:rFonts w:eastAsia="標楷體"/>
              </w:rPr>
              <w:t>3.</w:t>
            </w:r>
            <w:r w:rsidRPr="00B117AD">
              <w:rPr>
                <w:rFonts w:eastAsia="標楷體"/>
              </w:rPr>
              <w:t>央行</w:t>
            </w:r>
            <w:r w:rsidRPr="00B117AD">
              <w:rPr>
                <w:rFonts w:eastAsia="標楷體"/>
              </w:rPr>
              <w:t>103.1.27</w:t>
            </w:r>
            <w:r w:rsidRPr="00B117AD">
              <w:rPr>
                <w:rFonts w:eastAsia="標楷體"/>
              </w:rPr>
              <w:t>台央外</w:t>
            </w:r>
            <w:proofErr w:type="gramStart"/>
            <w:r w:rsidRPr="00B117AD">
              <w:rPr>
                <w:rFonts w:eastAsia="標楷體"/>
              </w:rPr>
              <w:t>柒</w:t>
            </w:r>
            <w:proofErr w:type="gramEnd"/>
            <w:r w:rsidRPr="00B117AD">
              <w:rPr>
                <w:rFonts w:eastAsia="標楷體"/>
              </w:rPr>
              <w:t>字第</w:t>
            </w:r>
            <w:r w:rsidRPr="00B117AD">
              <w:rPr>
                <w:rFonts w:eastAsia="標楷體"/>
              </w:rPr>
              <w:t>1030005291</w:t>
            </w:r>
            <w:r w:rsidRPr="00B117AD">
              <w:rPr>
                <w:rFonts w:eastAsia="標楷體"/>
              </w:rPr>
              <w:t>號函</w:t>
            </w:r>
          </w:p>
        </w:tc>
        <w:tc>
          <w:tcPr>
            <w:tcW w:w="2520" w:type="dxa"/>
            <w:tcBorders>
              <w:top w:val="single" w:sz="4" w:space="0" w:color="auto"/>
              <w:left w:val="double" w:sz="4" w:space="0" w:color="auto"/>
              <w:bottom w:val="single" w:sz="4" w:space="0" w:color="auto"/>
              <w:right w:val="single" w:sz="4" w:space="0" w:color="auto"/>
            </w:tcBorders>
            <w:shd w:val="clear" w:color="auto" w:fill="auto"/>
          </w:tcPr>
          <w:p w:rsidR="00EF4A07" w:rsidRPr="00B117AD" w:rsidRDefault="00EF4A07" w:rsidP="00B564D9">
            <w:pPr>
              <w:widowControl/>
              <w:rPr>
                <w:rFonts w:eastAsia="標楷體"/>
                <w:kern w:val="0"/>
              </w:rPr>
            </w:pPr>
            <w:r w:rsidRPr="00B117AD">
              <w:rPr>
                <w:rFonts w:eastAsia="標楷體"/>
                <w:kern w:val="0"/>
              </w:rPr>
              <w:t>修正引用之參考法令並調整查核事項</w:t>
            </w:r>
          </w:p>
          <w:p w:rsidR="00EF4A07" w:rsidRPr="00B117AD" w:rsidRDefault="00EF4A07" w:rsidP="00B564D9">
            <w:pPr>
              <w:widowControl/>
              <w:rPr>
                <w:rFonts w:eastAsia="標楷體"/>
                <w:kern w:val="0"/>
              </w:rPr>
            </w:pPr>
          </w:p>
        </w:tc>
      </w:tr>
      <w:tr w:rsidR="00B117AD" w:rsidRPr="00B117AD" w:rsidTr="001A3073">
        <w:trPr>
          <w:trHeight w:val="384"/>
        </w:trPr>
        <w:tc>
          <w:tcPr>
            <w:tcW w:w="1440" w:type="dxa"/>
            <w:tcBorders>
              <w:top w:val="single" w:sz="4" w:space="0" w:color="auto"/>
              <w:left w:val="single" w:sz="4" w:space="0" w:color="auto"/>
              <w:bottom w:val="single" w:sz="4" w:space="0" w:color="auto"/>
              <w:right w:val="single" w:sz="4" w:space="0" w:color="auto"/>
            </w:tcBorders>
            <w:shd w:val="clear" w:color="auto" w:fill="auto"/>
          </w:tcPr>
          <w:p w:rsidR="00EF4A07" w:rsidRPr="00B117AD" w:rsidRDefault="00EF4A07" w:rsidP="00B564D9">
            <w:pPr>
              <w:jc w:val="both"/>
              <w:rPr>
                <w:rFonts w:eastAsia="標楷體"/>
              </w:rPr>
            </w:pPr>
            <w:r w:rsidRPr="00B117AD">
              <w:rPr>
                <w:rFonts w:eastAsia="標楷體"/>
              </w:rPr>
              <w:lastRenderedPageBreak/>
              <w:t>5.6</w:t>
            </w:r>
          </w:p>
          <w:p w:rsidR="00EF4A07" w:rsidRPr="00B117AD" w:rsidRDefault="00EF4A07" w:rsidP="00B564D9">
            <w:pPr>
              <w:jc w:val="both"/>
              <w:rPr>
                <w:rFonts w:eastAsia="標楷體"/>
                <w:u w:val="single"/>
              </w:rPr>
            </w:pPr>
          </w:p>
          <w:p w:rsidR="00EF4A07" w:rsidRPr="00B117AD" w:rsidRDefault="00EF4A07" w:rsidP="00B564D9">
            <w:pPr>
              <w:jc w:val="both"/>
              <w:rPr>
                <w:rFonts w:eastAsia="標楷體"/>
                <w:u w:val="single"/>
              </w:rPr>
            </w:pPr>
          </w:p>
          <w:p w:rsidR="00EF4A07" w:rsidRPr="00B117AD" w:rsidRDefault="00EF4A07" w:rsidP="00B564D9">
            <w:pPr>
              <w:jc w:val="both"/>
              <w:rPr>
                <w:rFonts w:eastAsia="標楷體"/>
                <w:u w:val="single"/>
              </w:rPr>
            </w:pPr>
          </w:p>
          <w:p w:rsidR="00EF4A07" w:rsidRPr="00B117AD" w:rsidRDefault="00EF4A07" w:rsidP="00B564D9">
            <w:pPr>
              <w:jc w:val="both"/>
              <w:rPr>
                <w:rFonts w:eastAsia="標楷體"/>
                <w:u w:val="single"/>
              </w:rPr>
            </w:pPr>
            <w:r w:rsidRPr="00B117AD">
              <w:rPr>
                <w:rFonts w:eastAsia="標楷體"/>
                <w:u w:val="single"/>
              </w:rPr>
              <w:t>5.6.1</w:t>
            </w:r>
          </w:p>
          <w:p w:rsidR="00EF4A07" w:rsidRPr="00B117AD" w:rsidRDefault="00EF4A07" w:rsidP="00B564D9">
            <w:pPr>
              <w:jc w:val="both"/>
              <w:rPr>
                <w:rFonts w:eastAsia="標楷體"/>
                <w:u w:val="single"/>
              </w:rPr>
            </w:pPr>
          </w:p>
          <w:p w:rsidR="00EF4A07" w:rsidRPr="00B117AD" w:rsidRDefault="00EF4A07" w:rsidP="00B564D9">
            <w:pPr>
              <w:jc w:val="both"/>
              <w:rPr>
                <w:rFonts w:eastAsia="標楷體"/>
                <w:u w:val="single"/>
              </w:rPr>
            </w:pPr>
          </w:p>
          <w:p w:rsidR="00EF4A07" w:rsidRPr="00B117AD" w:rsidRDefault="00EF4A07" w:rsidP="00B564D9">
            <w:pPr>
              <w:jc w:val="both"/>
              <w:rPr>
                <w:rFonts w:eastAsia="標楷體"/>
                <w:u w:val="single"/>
              </w:rPr>
            </w:pPr>
          </w:p>
          <w:p w:rsidR="00EF4A07" w:rsidRPr="00B117AD" w:rsidRDefault="00EF4A07" w:rsidP="00B564D9">
            <w:pPr>
              <w:jc w:val="both"/>
              <w:rPr>
                <w:rFonts w:eastAsia="標楷體"/>
                <w:u w:val="single"/>
              </w:rPr>
            </w:pPr>
            <w:r w:rsidRPr="00B117AD">
              <w:rPr>
                <w:rFonts w:eastAsia="標楷體"/>
                <w:u w:val="single"/>
              </w:rPr>
              <w:t>5.6.2</w:t>
            </w:r>
          </w:p>
        </w:tc>
        <w:tc>
          <w:tcPr>
            <w:tcW w:w="3876" w:type="dxa"/>
            <w:tcBorders>
              <w:top w:val="single" w:sz="4" w:space="0" w:color="auto"/>
              <w:left w:val="nil"/>
              <w:bottom w:val="single" w:sz="4" w:space="0" w:color="auto"/>
              <w:right w:val="single" w:sz="4" w:space="0" w:color="auto"/>
            </w:tcBorders>
            <w:shd w:val="clear" w:color="auto" w:fill="auto"/>
          </w:tcPr>
          <w:p w:rsidR="00EF4A07" w:rsidRPr="00B117AD" w:rsidRDefault="00EF4A07" w:rsidP="00B117AD">
            <w:pPr>
              <w:ind w:left="300" w:hangingChars="125" w:hanging="300"/>
              <w:jc w:val="both"/>
              <w:rPr>
                <w:rFonts w:eastAsia="標楷體"/>
                <w:kern w:val="0"/>
              </w:rPr>
            </w:pPr>
            <w:r w:rsidRPr="00B117AD">
              <w:rPr>
                <w:rFonts w:eastAsia="MS Mincho"/>
                <w:kern w:val="0"/>
              </w:rPr>
              <w:t>㈥</w:t>
            </w:r>
            <w:r w:rsidRPr="00B117AD">
              <w:rPr>
                <w:rFonts w:eastAsia="標楷體"/>
                <w:kern w:val="0"/>
              </w:rPr>
              <w:t>銀行發行金融債券，是否於核准後一年內發行？屆期未能發行完畢者，失其效力。但</w:t>
            </w:r>
            <w:r w:rsidRPr="00B117AD">
              <w:rPr>
                <w:rFonts w:eastAsia="標楷體"/>
                <w:kern w:val="0"/>
                <w:u w:val="single"/>
              </w:rPr>
              <w:t>有下列情形之</w:t>
            </w:r>
            <w:proofErr w:type="gramStart"/>
            <w:r w:rsidRPr="00B117AD">
              <w:rPr>
                <w:rFonts w:eastAsia="標楷體"/>
                <w:kern w:val="0"/>
                <w:u w:val="single"/>
              </w:rPr>
              <w:t>一</w:t>
            </w:r>
            <w:proofErr w:type="gramEnd"/>
            <w:r w:rsidRPr="00B117AD">
              <w:rPr>
                <w:rFonts w:eastAsia="標楷體"/>
                <w:kern w:val="0"/>
                <w:u w:val="single"/>
              </w:rPr>
              <w:t>者，不在此限</w:t>
            </w:r>
            <w:r w:rsidRPr="00B117AD">
              <w:rPr>
                <w:rFonts w:eastAsia="標楷體"/>
                <w:kern w:val="0"/>
                <w:u w:val="single"/>
              </w:rPr>
              <w:t>:</w:t>
            </w:r>
          </w:p>
          <w:p w:rsidR="00EF4A07" w:rsidRPr="00B117AD" w:rsidRDefault="00EF4A07" w:rsidP="00B564D9">
            <w:pPr>
              <w:ind w:left="600" w:hangingChars="250" w:hanging="600"/>
              <w:jc w:val="both"/>
              <w:rPr>
                <w:rFonts w:eastAsia="標楷體"/>
                <w:kern w:val="0"/>
              </w:rPr>
            </w:pPr>
            <w:r w:rsidRPr="00B117AD">
              <w:rPr>
                <w:rFonts w:eastAsia="標楷體"/>
                <w:kern w:val="0"/>
              </w:rPr>
              <w:t xml:space="preserve">  </w:t>
            </w:r>
            <w:r w:rsidRPr="00B117AD">
              <w:rPr>
                <w:rFonts w:eastAsia="標楷體"/>
                <w:kern w:val="0"/>
                <w:u w:val="single"/>
              </w:rPr>
              <w:t xml:space="preserve"> 1.</w:t>
            </w:r>
            <w:r w:rsidRPr="00B117AD">
              <w:rPr>
                <w:rFonts w:eastAsia="標楷體"/>
                <w:kern w:val="0"/>
              </w:rPr>
              <w:t>依發行人募集與發行有價證券處理準則或發行人募集與發行海外有價證券處理準則申請核准或申報生效之金融債券。</w:t>
            </w:r>
          </w:p>
          <w:p w:rsidR="00EF4A07" w:rsidRPr="00B117AD" w:rsidRDefault="00EF4A07" w:rsidP="00B564D9">
            <w:pPr>
              <w:ind w:left="600" w:hangingChars="250" w:hanging="600"/>
              <w:jc w:val="both"/>
              <w:rPr>
                <w:rFonts w:eastAsia="MS Mincho"/>
                <w:kern w:val="0"/>
                <w:u w:val="single"/>
              </w:rPr>
            </w:pPr>
            <w:r w:rsidRPr="00B117AD">
              <w:rPr>
                <w:rFonts w:eastAsiaTheme="minorEastAsia"/>
                <w:kern w:val="0"/>
              </w:rPr>
              <w:t xml:space="preserve">  </w:t>
            </w:r>
            <w:r w:rsidRPr="00B117AD">
              <w:rPr>
                <w:rFonts w:eastAsiaTheme="minorEastAsia"/>
                <w:kern w:val="0"/>
                <w:u w:val="single"/>
              </w:rPr>
              <w:t xml:space="preserve"> </w:t>
            </w:r>
            <w:r w:rsidRPr="00B117AD">
              <w:rPr>
                <w:rFonts w:eastAsia="標楷體"/>
                <w:kern w:val="0"/>
                <w:u w:val="single"/>
              </w:rPr>
              <w:t>2.</w:t>
            </w:r>
            <w:r w:rsidRPr="00B117AD">
              <w:rPr>
                <w:rFonts w:eastAsia="標楷體"/>
                <w:kern w:val="0"/>
                <w:u w:val="single"/>
              </w:rPr>
              <w:t>經主管機關核准得於一定期間內循環發行，且銷售對象以專業機構投資人為限之金融機構。</w:t>
            </w:r>
          </w:p>
        </w:tc>
        <w:tc>
          <w:tcPr>
            <w:tcW w:w="3864" w:type="dxa"/>
            <w:tcBorders>
              <w:top w:val="single" w:sz="4" w:space="0" w:color="auto"/>
              <w:left w:val="nil"/>
              <w:bottom w:val="single" w:sz="4" w:space="0" w:color="auto"/>
              <w:right w:val="single" w:sz="4" w:space="0" w:color="auto"/>
            </w:tcBorders>
            <w:shd w:val="clear" w:color="auto" w:fill="auto"/>
          </w:tcPr>
          <w:p w:rsidR="00EF4A07" w:rsidRPr="00B117AD" w:rsidRDefault="00EF4A07" w:rsidP="00B117AD">
            <w:pPr>
              <w:ind w:left="300" w:hangingChars="125" w:hanging="300"/>
              <w:rPr>
                <w:rFonts w:eastAsia="MS Mincho"/>
                <w:kern w:val="0"/>
              </w:rPr>
            </w:pPr>
            <w:r w:rsidRPr="00B117AD">
              <w:rPr>
                <w:rFonts w:ascii="MS Mincho" w:eastAsia="MS Mincho" w:hAnsi="MS Mincho" w:cs="MS Mincho" w:hint="eastAsia"/>
                <w:kern w:val="0"/>
              </w:rPr>
              <w:t>㈥</w:t>
            </w:r>
            <w:r w:rsidRPr="00B117AD">
              <w:rPr>
                <w:rFonts w:ascii="標楷體" w:eastAsia="標楷體" w:hAnsi="標楷體" w:cs="標楷體" w:hint="eastAsia"/>
                <w:kern w:val="0"/>
              </w:rPr>
              <w:t>銀行發行金融債券，是否於核准後一年內發行？屆期未能發行完畢者，失其效力。但應依發行人募集與發行有價證券處理準則或發行人募集與發行海外有價證券處理準則申請核准或申報生效之金融債券，是否依其規定辦理？</w:t>
            </w:r>
          </w:p>
        </w:tc>
        <w:tc>
          <w:tcPr>
            <w:tcW w:w="2880" w:type="dxa"/>
            <w:tcBorders>
              <w:top w:val="single" w:sz="4" w:space="0" w:color="auto"/>
              <w:left w:val="nil"/>
              <w:bottom w:val="single" w:sz="4" w:space="0" w:color="auto"/>
              <w:right w:val="double" w:sz="4" w:space="0" w:color="auto"/>
            </w:tcBorders>
            <w:shd w:val="clear" w:color="auto" w:fill="auto"/>
          </w:tcPr>
          <w:p w:rsidR="00EF4A07" w:rsidRPr="00B117AD" w:rsidRDefault="00EF4A07" w:rsidP="00B564D9">
            <w:pPr>
              <w:widowControl/>
              <w:jc w:val="both"/>
              <w:rPr>
                <w:rFonts w:eastAsia="標楷體"/>
              </w:rPr>
            </w:pPr>
            <w:r w:rsidRPr="00B117AD">
              <w:rPr>
                <w:rFonts w:eastAsia="標楷體"/>
                <w:u w:val="single"/>
              </w:rPr>
              <w:t>本會</w:t>
            </w:r>
            <w:r w:rsidRPr="00B117AD">
              <w:rPr>
                <w:rFonts w:eastAsia="標楷體"/>
                <w:u w:val="single"/>
              </w:rPr>
              <w:t>104.2.17</w:t>
            </w:r>
            <w:r w:rsidRPr="00B117AD">
              <w:rPr>
                <w:rFonts w:eastAsia="標楷體"/>
                <w:u w:val="single"/>
              </w:rPr>
              <w:t>金</w:t>
            </w:r>
            <w:proofErr w:type="gramStart"/>
            <w:r w:rsidRPr="00B117AD">
              <w:rPr>
                <w:rFonts w:eastAsia="標楷體"/>
                <w:u w:val="single"/>
              </w:rPr>
              <w:t>管銀國</w:t>
            </w:r>
            <w:proofErr w:type="gramEnd"/>
            <w:r w:rsidRPr="00B117AD">
              <w:rPr>
                <w:rFonts w:eastAsia="標楷體"/>
                <w:u w:val="single"/>
              </w:rPr>
              <w:t>字第</w:t>
            </w:r>
            <w:r w:rsidRPr="00B117AD">
              <w:rPr>
                <w:rFonts w:eastAsia="標楷體"/>
                <w:u w:val="single"/>
              </w:rPr>
              <w:t>10320005710</w:t>
            </w:r>
            <w:r w:rsidRPr="00B117AD">
              <w:rPr>
                <w:rFonts w:eastAsia="標楷體"/>
                <w:u w:val="single"/>
              </w:rPr>
              <w:t>號令修正</w:t>
            </w:r>
            <w:r w:rsidRPr="00B117AD">
              <w:rPr>
                <w:rFonts w:eastAsia="標楷體"/>
              </w:rPr>
              <w:t>銀行發行金融債券辦法第</w:t>
            </w:r>
            <w:r w:rsidRPr="00B117AD">
              <w:rPr>
                <w:rFonts w:eastAsia="標楷體"/>
              </w:rPr>
              <w:t>10</w:t>
            </w:r>
            <w:r w:rsidRPr="00B117AD">
              <w:rPr>
                <w:rFonts w:eastAsia="標楷體"/>
              </w:rPr>
              <w:t>條</w:t>
            </w:r>
          </w:p>
        </w:tc>
        <w:tc>
          <w:tcPr>
            <w:tcW w:w="2520" w:type="dxa"/>
            <w:tcBorders>
              <w:top w:val="single" w:sz="4" w:space="0" w:color="auto"/>
              <w:left w:val="double" w:sz="4" w:space="0" w:color="auto"/>
              <w:bottom w:val="single" w:sz="4" w:space="0" w:color="auto"/>
              <w:right w:val="single" w:sz="4" w:space="0" w:color="auto"/>
            </w:tcBorders>
            <w:shd w:val="clear" w:color="auto" w:fill="auto"/>
          </w:tcPr>
          <w:p w:rsidR="00EF4A07" w:rsidRPr="00B117AD" w:rsidRDefault="00EF4A07" w:rsidP="00B564D9">
            <w:pPr>
              <w:widowControl/>
              <w:rPr>
                <w:rFonts w:eastAsia="標楷體"/>
                <w:kern w:val="0"/>
              </w:rPr>
            </w:pPr>
            <w:r w:rsidRPr="00B117AD">
              <w:rPr>
                <w:rFonts w:eastAsia="標楷體"/>
                <w:kern w:val="0"/>
              </w:rPr>
              <w:t>修正</w:t>
            </w:r>
            <w:r w:rsidR="00BC3241" w:rsidRPr="00B117AD">
              <w:rPr>
                <w:rFonts w:eastAsia="標楷體"/>
                <w:kern w:val="0"/>
              </w:rPr>
              <w:t>理由同上</w:t>
            </w:r>
          </w:p>
          <w:p w:rsidR="00EF4A07" w:rsidRPr="00B117AD" w:rsidRDefault="00EF4A07" w:rsidP="00B564D9">
            <w:pPr>
              <w:widowControl/>
              <w:rPr>
                <w:rFonts w:eastAsia="標楷體"/>
                <w:kern w:val="0"/>
              </w:rPr>
            </w:pPr>
          </w:p>
        </w:tc>
      </w:tr>
      <w:tr w:rsidR="00B117AD" w:rsidRPr="00B117AD" w:rsidTr="001A3073">
        <w:trPr>
          <w:trHeight w:val="384"/>
        </w:trPr>
        <w:tc>
          <w:tcPr>
            <w:tcW w:w="1440" w:type="dxa"/>
            <w:tcBorders>
              <w:top w:val="single" w:sz="4" w:space="0" w:color="auto"/>
              <w:left w:val="single" w:sz="4" w:space="0" w:color="auto"/>
              <w:bottom w:val="single" w:sz="4" w:space="0" w:color="auto"/>
              <w:right w:val="single" w:sz="4" w:space="0" w:color="auto"/>
            </w:tcBorders>
            <w:shd w:val="clear" w:color="auto" w:fill="auto"/>
          </w:tcPr>
          <w:p w:rsidR="00EF4A07" w:rsidRPr="00B117AD" w:rsidRDefault="00EF4A07" w:rsidP="00B564D9">
            <w:pPr>
              <w:rPr>
                <w:rFonts w:eastAsia="標楷體"/>
              </w:rPr>
            </w:pPr>
            <w:r w:rsidRPr="00B117AD">
              <w:rPr>
                <w:rFonts w:eastAsia="標楷體"/>
              </w:rPr>
              <w:t>6.2.3.2</w:t>
            </w:r>
          </w:p>
          <w:p w:rsidR="00EF4A07" w:rsidRPr="00B117AD" w:rsidRDefault="00EF4A07" w:rsidP="00B564D9">
            <w:pPr>
              <w:rPr>
                <w:rFonts w:eastAsia="標楷體"/>
              </w:rPr>
            </w:pPr>
            <w:r w:rsidRPr="00B117AD">
              <w:rPr>
                <w:rFonts w:eastAsia="標楷體"/>
              </w:rPr>
              <w:t>6.2.3.2.1</w:t>
            </w:r>
          </w:p>
          <w:p w:rsidR="00EF4A07" w:rsidRPr="00B117AD" w:rsidRDefault="00EF4A07" w:rsidP="00B564D9">
            <w:pPr>
              <w:rPr>
                <w:rFonts w:eastAsia="標楷體"/>
              </w:rPr>
            </w:pPr>
          </w:p>
          <w:p w:rsidR="00EF4A07" w:rsidRPr="00B117AD" w:rsidRDefault="00EF4A07" w:rsidP="00B564D9">
            <w:pPr>
              <w:rPr>
                <w:rFonts w:eastAsia="標楷體"/>
              </w:rPr>
            </w:pPr>
          </w:p>
          <w:p w:rsidR="00EF4A07" w:rsidRPr="00B117AD" w:rsidRDefault="00EF4A07" w:rsidP="00B564D9">
            <w:pPr>
              <w:rPr>
                <w:rFonts w:eastAsia="標楷體"/>
              </w:rPr>
            </w:pPr>
            <w:r w:rsidRPr="00B117AD">
              <w:rPr>
                <w:rFonts w:eastAsia="標楷體"/>
              </w:rPr>
              <w:t>6.2.3.2.2</w:t>
            </w:r>
          </w:p>
          <w:p w:rsidR="00EF4A07" w:rsidRPr="00B117AD" w:rsidRDefault="00EF4A07" w:rsidP="00B564D9">
            <w:pPr>
              <w:rPr>
                <w:rFonts w:eastAsia="標楷體"/>
              </w:rPr>
            </w:pPr>
          </w:p>
          <w:p w:rsidR="00EF4A07" w:rsidRPr="00B117AD" w:rsidRDefault="00EF4A07" w:rsidP="00B564D9">
            <w:pPr>
              <w:rPr>
                <w:rFonts w:eastAsia="標楷體"/>
              </w:rPr>
            </w:pPr>
          </w:p>
          <w:p w:rsidR="00EF4A07" w:rsidRPr="00B117AD" w:rsidRDefault="00EF4A07" w:rsidP="00B564D9">
            <w:pPr>
              <w:rPr>
                <w:rFonts w:eastAsia="標楷體"/>
              </w:rPr>
            </w:pPr>
          </w:p>
          <w:p w:rsidR="00EF4A07" w:rsidRPr="00B117AD" w:rsidRDefault="00EF4A07" w:rsidP="00B564D9">
            <w:pPr>
              <w:rPr>
                <w:rFonts w:eastAsia="標楷體"/>
              </w:rPr>
            </w:pPr>
          </w:p>
          <w:p w:rsidR="00EF4A07" w:rsidRPr="00B117AD" w:rsidRDefault="00EF4A07" w:rsidP="00B564D9">
            <w:pPr>
              <w:rPr>
                <w:rFonts w:eastAsia="標楷體"/>
              </w:rPr>
            </w:pPr>
            <w:r w:rsidRPr="00B117AD">
              <w:rPr>
                <w:rFonts w:eastAsia="標楷體"/>
              </w:rPr>
              <w:t>6.2.3.2.3</w:t>
            </w:r>
          </w:p>
          <w:p w:rsidR="00EF4A07" w:rsidRPr="00B117AD" w:rsidRDefault="00EF4A07" w:rsidP="00B564D9">
            <w:pPr>
              <w:rPr>
                <w:rFonts w:eastAsia="標楷體"/>
              </w:rPr>
            </w:pPr>
          </w:p>
        </w:tc>
        <w:tc>
          <w:tcPr>
            <w:tcW w:w="3876" w:type="dxa"/>
            <w:tcBorders>
              <w:top w:val="single" w:sz="4" w:space="0" w:color="auto"/>
              <w:left w:val="nil"/>
              <w:bottom w:val="single" w:sz="4" w:space="0" w:color="auto"/>
              <w:right w:val="single" w:sz="4" w:space="0" w:color="auto"/>
            </w:tcBorders>
            <w:shd w:val="clear" w:color="auto" w:fill="auto"/>
          </w:tcPr>
          <w:p w:rsidR="00EF4A07" w:rsidRPr="00B117AD" w:rsidRDefault="00EF4A07" w:rsidP="00B564D9">
            <w:pPr>
              <w:ind w:left="360" w:hangingChars="150" w:hanging="360"/>
              <w:rPr>
                <w:rFonts w:eastAsia="標楷體"/>
                <w:kern w:val="0"/>
              </w:rPr>
            </w:pPr>
            <w:r w:rsidRPr="00B117AD">
              <w:rPr>
                <w:rFonts w:ascii="新細明體" w:hAnsi="新細明體" w:cs="新細明體" w:hint="eastAsia"/>
                <w:kern w:val="0"/>
              </w:rPr>
              <w:lastRenderedPageBreak/>
              <w:t>⑵</w:t>
            </w:r>
            <w:r w:rsidRPr="00B117AD">
              <w:rPr>
                <w:rFonts w:eastAsia="標楷體"/>
                <w:kern w:val="0"/>
              </w:rPr>
              <w:t>共同行銷業務</w:t>
            </w:r>
          </w:p>
          <w:p w:rsidR="00EF4A07" w:rsidRPr="00B117AD" w:rsidRDefault="00EF4A07" w:rsidP="00B564D9">
            <w:pPr>
              <w:ind w:left="360" w:hangingChars="150" w:hanging="360"/>
              <w:rPr>
                <w:rFonts w:eastAsia="標楷體"/>
                <w:kern w:val="0"/>
              </w:rPr>
            </w:pPr>
            <w:r w:rsidRPr="00B117AD">
              <w:rPr>
                <w:rFonts w:ascii="新細明體" w:hAnsi="新細明體" w:cs="新細明體" w:hint="eastAsia"/>
                <w:kern w:val="0"/>
              </w:rPr>
              <w:t>①</w:t>
            </w:r>
            <w:r w:rsidRPr="00B117AD">
              <w:rPr>
                <w:rFonts w:eastAsia="標楷體"/>
                <w:kern w:val="0"/>
              </w:rPr>
              <w:t>金融控股公司之子公司間進行共同行銷得從事他業之業務範圍是否符合規定？</w:t>
            </w:r>
          </w:p>
          <w:p w:rsidR="00EF4A07" w:rsidRPr="00B117AD" w:rsidRDefault="00EF4A07" w:rsidP="00B564D9">
            <w:pPr>
              <w:ind w:left="360" w:hangingChars="150" w:hanging="360"/>
              <w:rPr>
                <w:rFonts w:eastAsia="標楷體"/>
                <w:kern w:val="0"/>
              </w:rPr>
            </w:pPr>
            <w:r w:rsidRPr="00B117AD">
              <w:rPr>
                <w:rFonts w:ascii="新細明體" w:hAnsi="新細明體" w:cs="新細明體" w:hint="eastAsia"/>
                <w:kern w:val="0"/>
              </w:rPr>
              <w:t>②</w:t>
            </w:r>
            <w:r w:rsidRPr="00B117AD">
              <w:rPr>
                <w:rFonts w:eastAsia="標楷體"/>
                <w:kern w:val="0"/>
              </w:rPr>
              <w:t>金融控股公司之子公司間交互運</w:t>
            </w:r>
            <w:r w:rsidRPr="00B117AD">
              <w:rPr>
                <w:rFonts w:eastAsia="標楷體"/>
                <w:kern w:val="0"/>
              </w:rPr>
              <w:lastRenderedPageBreak/>
              <w:t>用客戶資料進行行銷，於揭露、轉介或交互運用客戶資料時：是否符合法令規定？是否經客戶簽訂契約或書面同意？</w:t>
            </w:r>
          </w:p>
          <w:p w:rsidR="00EF4A07" w:rsidRPr="00B117AD" w:rsidRDefault="00EF4A07" w:rsidP="00B564D9">
            <w:pPr>
              <w:ind w:left="360" w:hangingChars="150" w:hanging="360"/>
              <w:rPr>
                <w:rFonts w:eastAsia="標楷體"/>
                <w:kern w:val="0"/>
              </w:rPr>
            </w:pPr>
            <w:r w:rsidRPr="00B117AD">
              <w:rPr>
                <w:rFonts w:ascii="新細明體" w:hAnsi="新細明體" w:cs="新細明體" w:hint="eastAsia"/>
                <w:kern w:val="0"/>
              </w:rPr>
              <w:t>③</w:t>
            </w:r>
            <w:r w:rsidRPr="00B117AD">
              <w:rPr>
                <w:rFonts w:eastAsia="標楷體"/>
                <w:kern w:val="0"/>
              </w:rPr>
              <w:t>金融控股公司之子公司間交互運用客戶資料進行行銷，是否於接獲客戶通知停止使用其資料後，立即依其通知辦理？</w:t>
            </w:r>
          </w:p>
        </w:tc>
        <w:tc>
          <w:tcPr>
            <w:tcW w:w="3864" w:type="dxa"/>
            <w:tcBorders>
              <w:top w:val="single" w:sz="4" w:space="0" w:color="auto"/>
              <w:left w:val="nil"/>
              <w:bottom w:val="single" w:sz="4" w:space="0" w:color="auto"/>
              <w:right w:val="single" w:sz="4" w:space="0" w:color="auto"/>
            </w:tcBorders>
            <w:shd w:val="clear" w:color="auto" w:fill="auto"/>
          </w:tcPr>
          <w:p w:rsidR="00EF4A07" w:rsidRPr="00B117AD" w:rsidRDefault="00EF4A07" w:rsidP="00B564D9">
            <w:pPr>
              <w:ind w:left="360" w:hangingChars="150" w:hanging="360"/>
              <w:rPr>
                <w:rFonts w:eastAsia="標楷體"/>
                <w:kern w:val="0"/>
              </w:rPr>
            </w:pPr>
            <w:r w:rsidRPr="00B117AD">
              <w:rPr>
                <w:rFonts w:ascii="新細明體" w:hAnsi="新細明體" w:cs="新細明體" w:hint="eastAsia"/>
                <w:kern w:val="0"/>
              </w:rPr>
              <w:lastRenderedPageBreak/>
              <w:t>⑵</w:t>
            </w:r>
            <w:r w:rsidRPr="00B117AD">
              <w:rPr>
                <w:rFonts w:eastAsia="標楷體"/>
                <w:kern w:val="0"/>
              </w:rPr>
              <w:t>共同行銷業務</w:t>
            </w:r>
          </w:p>
          <w:p w:rsidR="00EF4A07" w:rsidRPr="00B117AD" w:rsidRDefault="00EF4A07" w:rsidP="00B564D9">
            <w:pPr>
              <w:ind w:left="360" w:hangingChars="150" w:hanging="360"/>
              <w:rPr>
                <w:rFonts w:eastAsia="標楷體"/>
                <w:kern w:val="0"/>
              </w:rPr>
            </w:pPr>
            <w:r w:rsidRPr="00B117AD">
              <w:rPr>
                <w:rFonts w:ascii="新細明體" w:hAnsi="新細明體" w:cs="新細明體" w:hint="eastAsia"/>
                <w:kern w:val="0"/>
              </w:rPr>
              <w:t>①</w:t>
            </w:r>
            <w:r w:rsidRPr="00B117AD">
              <w:rPr>
                <w:rFonts w:eastAsia="標楷體"/>
                <w:kern w:val="0"/>
              </w:rPr>
              <w:t>金融控股公司之子公司間進行共同行銷得從事他業之業務範圍是否符合規定？</w:t>
            </w:r>
          </w:p>
          <w:p w:rsidR="00EF4A07" w:rsidRPr="00B117AD" w:rsidRDefault="00EF4A07" w:rsidP="00B564D9">
            <w:pPr>
              <w:ind w:left="360" w:hangingChars="150" w:hanging="360"/>
              <w:rPr>
                <w:rFonts w:eastAsia="標楷體"/>
                <w:kern w:val="0"/>
              </w:rPr>
            </w:pPr>
            <w:r w:rsidRPr="00B117AD">
              <w:rPr>
                <w:rFonts w:ascii="新細明體" w:hAnsi="新細明體" w:cs="新細明體" w:hint="eastAsia"/>
                <w:kern w:val="0"/>
              </w:rPr>
              <w:t>②</w:t>
            </w:r>
            <w:r w:rsidRPr="00B117AD">
              <w:rPr>
                <w:rFonts w:eastAsia="標楷體"/>
                <w:kern w:val="0"/>
              </w:rPr>
              <w:t>金融控股公司之子公司間交互運</w:t>
            </w:r>
            <w:r w:rsidRPr="00B117AD">
              <w:rPr>
                <w:rFonts w:eastAsia="標楷體"/>
                <w:kern w:val="0"/>
              </w:rPr>
              <w:lastRenderedPageBreak/>
              <w:t>用客戶資料進行行銷，於揭露、轉介或交互運用客戶資料時：是否符合法令規定？是否經客戶簽訂契約或書面同意？</w:t>
            </w:r>
          </w:p>
          <w:p w:rsidR="00EF4A07" w:rsidRPr="00B117AD" w:rsidRDefault="00EF4A07" w:rsidP="00B564D9">
            <w:pPr>
              <w:ind w:left="360" w:hangingChars="150" w:hanging="360"/>
              <w:rPr>
                <w:rFonts w:eastAsia="標楷體"/>
                <w:kern w:val="0"/>
              </w:rPr>
            </w:pPr>
            <w:r w:rsidRPr="00B117AD">
              <w:rPr>
                <w:rFonts w:ascii="新細明體" w:hAnsi="新細明體" w:cs="新細明體" w:hint="eastAsia"/>
                <w:kern w:val="0"/>
              </w:rPr>
              <w:t>③</w:t>
            </w:r>
            <w:r w:rsidRPr="00B117AD">
              <w:rPr>
                <w:rFonts w:eastAsia="標楷體"/>
                <w:kern w:val="0"/>
              </w:rPr>
              <w:t>金融控股公司之子公司間交互運用客戶資料進行行銷時，是否於接獲客戶通知停止使用其資料後，立即依其通知辦理？</w:t>
            </w:r>
          </w:p>
        </w:tc>
        <w:tc>
          <w:tcPr>
            <w:tcW w:w="2880" w:type="dxa"/>
            <w:tcBorders>
              <w:top w:val="single" w:sz="4" w:space="0" w:color="auto"/>
              <w:left w:val="nil"/>
              <w:bottom w:val="single" w:sz="4" w:space="0" w:color="auto"/>
              <w:right w:val="double" w:sz="4" w:space="0" w:color="auto"/>
            </w:tcBorders>
            <w:shd w:val="clear" w:color="auto" w:fill="auto"/>
          </w:tcPr>
          <w:p w:rsidR="00EF4A07" w:rsidRPr="00B117AD" w:rsidRDefault="00EF4A07" w:rsidP="00B564D9">
            <w:pPr>
              <w:widowControl/>
              <w:jc w:val="both"/>
              <w:rPr>
                <w:rFonts w:eastAsia="標楷體"/>
              </w:rPr>
            </w:pPr>
            <w:r w:rsidRPr="00B117AD">
              <w:rPr>
                <w:rFonts w:eastAsia="標楷體"/>
              </w:rPr>
              <w:lastRenderedPageBreak/>
              <w:t>1.</w:t>
            </w:r>
            <w:r w:rsidRPr="00B117AD">
              <w:rPr>
                <w:rFonts w:eastAsia="標楷體"/>
              </w:rPr>
              <w:t>金融控股公司法第</w:t>
            </w:r>
            <w:r w:rsidRPr="00B117AD">
              <w:rPr>
                <w:rFonts w:eastAsia="標楷體"/>
              </w:rPr>
              <w:t>43</w:t>
            </w:r>
            <w:r w:rsidRPr="00B117AD">
              <w:rPr>
                <w:rFonts w:eastAsia="標楷體"/>
              </w:rPr>
              <w:t>條</w:t>
            </w:r>
          </w:p>
          <w:p w:rsidR="00EF4A07" w:rsidRPr="00B117AD" w:rsidRDefault="00EF4A07" w:rsidP="00EB73E9">
            <w:pPr>
              <w:widowControl/>
              <w:ind w:left="240" w:hangingChars="100" w:hanging="240"/>
              <w:jc w:val="both"/>
              <w:rPr>
                <w:rFonts w:eastAsia="標楷體"/>
              </w:rPr>
            </w:pPr>
            <w:r w:rsidRPr="00B117AD">
              <w:rPr>
                <w:rFonts w:eastAsia="標楷體"/>
              </w:rPr>
              <w:t>2.</w:t>
            </w:r>
            <w:r w:rsidRPr="00B117AD">
              <w:rPr>
                <w:rFonts w:eastAsia="標楷體"/>
              </w:rPr>
              <w:t>本會</w:t>
            </w:r>
            <w:r w:rsidRPr="00B117AD">
              <w:rPr>
                <w:rFonts w:eastAsia="標楷體"/>
                <w:dstrike/>
              </w:rPr>
              <w:t>98.10.21</w:t>
            </w:r>
            <w:r w:rsidRPr="00B117AD">
              <w:rPr>
                <w:rFonts w:eastAsia="標楷體"/>
                <w:dstrike/>
              </w:rPr>
              <w:t>金</w:t>
            </w:r>
            <w:proofErr w:type="gramStart"/>
            <w:r w:rsidRPr="00B117AD">
              <w:rPr>
                <w:rFonts w:eastAsia="標楷體"/>
                <w:dstrike/>
              </w:rPr>
              <w:t>管銀法字</w:t>
            </w:r>
            <w:proofErr w:type="gramEnd"/>
            <w:r w:rsidRPr="00B117AD">
              <w:rPr>
                <w:rFonts w:eastAsia="標楷體"/>
                <w:dstrike/>
              </w:rPr>
              <w:t>第</w:t>
            </w:r>
            <w:r w:rsidRPr="00B117AD">
              <w:rPr>
                <w:rFonts w:eastAsia="標楷體"/>
                <w:dstrike/>
              </w:rPr>
              <w:t>09810005240</w:t>
            </w:r>
            <w:r w:rsidRPr="00B117AD">
              <w:rPr>
                <w:rFonts w:eastAsia="標楷體"/>
                <w:dstrike/>
              </w:rPr>
              <w:t>號令訂定</w:t>
            </w:r>
            <w:r w:rsidRPr="00B117AD">
              <w:rPr>
                <w:rFonts w:eastAsia="標楷體"/>
                <w:u w:val="single"/>
              </w:rPr>
              <w:t>104.1.9</w:t>
            </w:r>
            <w:r w:rsidRPr="00B117AD">
              <w:rPr>
                <w:rFonts w:eastAsia="標楷體"/>
                <w:u w:val="single"/>
              </w:rPr>
              <w:t>金</w:t>
            </w:r>
            <w:proofErr w:type="gramStart"/>
            <w:r w:rsidRPr="00B117AD">
              <w:rPr>
                <w:rFonts w:eastAsia="標楷體"/>
                <w:u w:val="single"/>
              </w:rPr>
              <w:t>管銀法字</w:t>
            </w:r>
            <w:proofErr w:type="gramEnd"/>
            <w:r w:rsidRPr="00B117AD">
              <w:rPr>
                <w:rFonts w:eastAsia="標楷體"/>
                <w:u w:val="single"/>
              </w:rPr>
              <w:t>第</w:t>
            </w:r>
            <w:r w:rsidRPr="00B117AD">
              <w:rPr>
                <w:rFonts w:eastAsia="標楷體"/>
                <w:u w:val="single"/>
              </w:rPr>
              <w:t>10310007780</w:t>
            </w:r>
            <w:r w:rsidRPr="00B117AD">
              <w:rPr>
                <w:rFonts w:eastAsia="標楷體"/>
                <w:u w:val="single"/>
              </w:rPr>
              <w:t>號令修正</w:t>
            </w:r>
            <w:r w:rsidRPr="00B117AD">
              <w:rPr>
                <w:rFonts w:eastAsia="標楷體"/>
              </w:rPr>
              <w:lastRenderedPageBreak/>
              <w:t>「金融控股公司子公司間共同行銷管理辦法」第</w:t>
            </w:r>
            <w:r w:rsidRPr="00B117AD">
              <w:rPr>
                <w:rFonts w:eastAsia="標楷體"/>
              </w:rPr>
              <w:t>6</w:t>
            </w:r>
            <w:r w:rsidRPr="00B117AD">
              <w:rPr>
                <w:rFonts w:eastAsia="標楷體"/>
              </w:rPr>
              <w:t>條及第</w:t>
            </w:r>
            <w:r w:rsidRPr="00B117AD">
              <w:rPr>
                <w:rFonts w:eastAsia="標楷體"/>
              </w:rPr>
              <w:t>11</w:t>
            </w:r>
            <w:r w:rsidRPr="00B117AD">
              <w:rPr>
                <w:rFonts w:eastAsia="標楷體"/>
              </w:rPr>
              <w:t>條</w:t>
            </w:r>
          </w:p>
          <w:p w:rsidR="00EF4A07" w:rsidRPr="00B117AD" w:rsidRDefault="00EF4A07" w:rsidP="00EB73E9">
            <w:pPr>
              <w:widowControl/>
              <w:ind w:left="240" w:hangingChars="100" w:hanging="240"/>
              <w:jc w:val="both"/>
              <w:rPr>
                <w:rFonts w:eastAsia="標楷體"/>
                <w:kern w:val="0"/>
                <w:u w:val="single"/>
              </w:rPr>
            </w:pPr>
            <w:r w:rsidRPr="00B117AD">
              <w:rPr>
                <w:rFonts w:eastAsia="標楷體"/>
              </w:rPr>
              <w:t>3.102.12.25</w:t>
            </w:r>
            <w:r w:rsidRPr="00B117AD">
              <w:rPr>
                <w:rFonts w:eastAsia="標楷體"/>
              </w:rPr>
              <w:t>金</w:t>
            </w:r>
            <w:proofErr w:type="gramStart"/>
            <w:r w:rsidRPr="00B117AD">
              <w:rPr>
                <w:rFonts w:eastAsia="標楷體"/>
              </w:rPr>
              <w:t>管銀法字</w:t>
            </w:r>
            <w:proofErr w:type="gramEnd"/>
            <w:r w:rsidRPr="00B117AD">
              <w:rPr>
                <w:rFonts w:eastAsia="標楷體"/>
              </w:rPr>
              <w:t>第</w:t>
            </w:r>
            <w:r w:rsidRPr="00B117AD">
              <w:rPr>
                <w:rFonts w:eastAsia="標楷體"/>
              </w:rPr>
              <w:t>10200344610</w:t>
            </w:r>
            <w:r w:rsidRPr="00B117AD">
              <w:rPr>
                <w:rFonts w:eastAsia="標楷體"/>
              </w:rPr>
              <w:t>號函</w:t>
            </w:r>
          </w:p>
        </w:tc>
        <w:tc>
          <w:tcPr>
            <w:tcW w:w="2520" w:type="dxa"/>
            <w:tcBorders>
              <w:top w:val="single" w:sz="4" w:space="0" w:color="auto"/>
              <w:left w:val="double" w:sz="4" w:space="0" w:color="auto"/>
              <w:bottom w:val="single" w:sz="4" w:space="0" w:color="auto"/>
              <w:right w:val="single" w:sz="4" w:space="0" w:color="auto"/>
            </w:tcBorders>
            <w:shd w:val="clear" w:color="auto" w:fill="auto"/>
          </w:tcPr>
          <w:p w:rsidR="00EF4A07" w:rsidRPr="00B117AD" w:rsidRDefault="00EF4A07" w:rsidP="00B564D9">
            <w:pPr>
              <w:widowControl/>
              <w:rPr>
                <w:rFonts w:eastAsia="標楷體"/>
                <w:kern w:val="0"/>
              </w:rPr>
            </w:pPr>
            <w:r w:rsidRPr="00B117AD">
              <w:rPr>
                <w:rFonts w:eastAsia="標楷體"/>
                <w:kern w:val="0"/>
              </w:rPr>
              <w:lastRenderedPageBreak/>
              <w:t>修正引用之參考法令</w:t>
            </w:r>
          </w:p>
        </w:tc>
      </w:tr>
      <w:tr w:rsidR="00B117AD" w:rsidRPr="00B117AD" w:rsidTr="001A3073">
        <w:trPr>
          <w:trHeight w:val="384"/>
        </w:trPr>
        <w:tc>
          <w:tcPr>
            <w:tcW w:w="1440" w:type="dxa"/>
            <w:tcBorders>
              <w:top w:val="single" w:sz="4" w:space="0" w:color="auto"/>
              <w:left w:val="single" w:sz="4" w:space="0" w:color="auto"/>
              <w:bottom w:val="single" w:sz="4" w:space="0" w:color="auto"/>
              <w:right w:val="single" w:sz="4" w:space="0" w:color="auto"/>
            </w:tcBorders>
            <w:shd w:val="clear" w:color="auto" w:fill="auto"/>
          </w:tcPr>
          <w:p w:rsidR="00EF4A07" w:rsidRPr="00B117AD" w:rsidRDefault="00F4730E" w:rsidP="00B564D9">
            <w:pPr>
              <w:jc w:val="both"/>
              <w:rPr>
                <w:rFonts w:eastAsia="標楷體"/>
                <w:u w:val="single"/>
              </w:rPr>
            </w:pPr>
            <w:r w:rsidRPr="00B117AD">
              <w:rPr>
                <w:rFonts w:eastAsia="標楷體" w:hint="eastAsia"/>
                <w:u w:val="single"/>
              </w:rPr>
              <w:lastRenderedPageBreak/>
              <w:t>6.2.7</w:t>
            </w:r>
          </w:p>
        </w:tc>
        <w:tc>
          <w:tcPr>
            <w:tcW w:w="3876" w:type="dxa"/>
            <w:tcBorders>
              <w:top w:val="single" w:sz="4" w:space="0" w:color="auto"/>
              <w:left w:val="nil"/>
              <w:bottom w:val="single" w:sz="4" w:space="0" w:color="auto"/>
              <w:right w:val="single" w:sz="4" w:space="0" w:color="auto"/>
            </w:tcBorders>
            <w:shd w:val="clear" w:color="auto" w:fill="auto"/>
          </w:tcPr>
          <w:p w:rsidR="00EF4A07" w:rsidRPr="00B117AD" w:rsidRDefault="00D169C0" w:rsidP="00D67EB0">
            <w:pPr>
              <w:ind w:left="240" w:hangingChars="100" w:hanging="240"/>
              <w:jc w:val="both"/>
              <w:rPr>
                <w:rFonts w:eastAsia="標楷體"/>
                <w:kern w:val="0"/>
                <w:u w:val="single"/>
              </w:rPr>
            </w:pPr>
            <w:r w:rsidRPr="00B117AD">
              <w:rPr>
                <w:rFonts w:eastAsia="標楷體" w:hint="eastAsia"/>
                <w:kern w:val="0"/>
                <w:u w:val="single"/>
              </w:rPr>
              <w:t>7.</w:t>
            </w:r>
            <w:r w:rsidRPr="00B117AD">
              <w:rPr>
                <w:rFonts w:eastAsia="標楷體" w:hint="eastAsia"/>
                <w:kern w:val="0"/>
                <w:u w:val="single"/>
              </w:rPr>
              <w:t>對</w:t>
            </w:r>
            <w:r w:rsidR="00CF616E" w:rsidRPr="00B117AD">
              <w:rPr>
                <w:rFonts w:eastAsia="標楷體" w:hint="eastAsia"/>
                <w:kern w:val="0"/>
                <w:u w:val="single"/>
              </w:rPr>
              <w:t>既有</w:t>
            </w:r>
            <w:r w:rsidRPr="00B117AD">
              <w:rPr>
                <w:rFonts w:eastAsia="標楷體" w:hint="eastAsia"/>
                <w:kern w:val="0"/>
                <w:u w:val="single"/>
              </w:rPr>
              <w:t>存款</w:t>
            </w:r>
            <w:proofErr w:type="gramStart"/>
            <w:r w:rsidRPr="00B117AD">
              <w:rPr>
                <w:rFonts w:eastAsia="標楷體" w:hint="eastAsia"/>
                <w:kern w:val="0"/>
                <w:u w:val="single"/>
              </w:rPr>
              <w:t>戶線上</w:t>
            </w:r>
            <w:proofErr w:type="gramEnd"/>
            <w:r w:rsidRPr="00B117AD">
              <w:rPr>
                <w:rFonts w:eastAsia="標楷體" w:hint="eastAsia"/>
                <w:kern w:val="0"/>
                <w:u w:val="single"/>
              </w:rPr>
              <w:t>申辦</w:t>
            </w:r>
            <w:r w:rsidR="00CF616E" w:rsidRPr="00B117AD">
              <w:rPr>
                <w:rFonts w:eastAsia="標楷體" w:hint="eastAsia"/>
                <w:kern w:val="0"/>
                <w:u w:val="single"/>
              </w:rPr>
              <w:t>同意共同行銷</w:t>
            </w:r>
            <w:r w:rsidR="00D67EB0" w:rsidRPr="00B117AD">
              <w:rPr>
                <w:rFonts w:eastAsia="標楷體" w:hint="eastAsia"/>
                <w:kern w:val="0"/>
                <w:u w:val="single"/>
              </w:rPr>
              <w:t>或合作推廣</w:t>
            </w:r>
            <w:r w:rsidRPr="00B117AD">
              <w:rPr>
                <w:rFonts w:eastAsia="標楷體" w:hint="eastAsia"/>
                <w:kern w:val="0"/>
                <w:u w:val="single"/>
              </w:rPr>
              <w:t>，是否依相關規定辦理？</w:t>
            </w:r>
          </w:p>
        </w:tc>
        <w:tc>
          <w:tcPr>
            <w:tcW w:w="3864" w:type="dxa"/>
            <w:tcBorders>
              <w:top w:val="single" w:sz="4" w:space="0" w:color="auto"/>
              <w:left w:val="nil"/>
              <w:bottom w:val="single" w:sz="4" w:space="0" w:color="auto"/>
              <w:right w:val="single" w:sz="4" w:space="0" w:color="auto"/>
            </w:tcBorders>
            <w:shd w:val="clear" w:color="auto" w:fill="auto"/>
          </w:tcPr>
          <w:p w:rsidR="00EF4A07" w:rsidRPr="00B117AD" w:rsidRDefault="00EF4A07" w:rsidP="00B564D9">
            <w:pPr>
              <w:ind w:left="360" w:hangingChars="150" w:hanging="360"/>
              <w:rPr>
                <w:rFonts w:eastAsia="標楷體"/>
                <w:kern w:val="0"/>
              </w:rPr>
            </w:pPr>
          </w:p>
        </w:tc>
        <w:tc>
          <w:tcPr>
            <w:tcW w:w="2880" w:type="dxa"/>
            <w:tcBorders>
              <w:top w:val="single" w:sz="4" w:space="0" w:color="auto"/>
              <w:left w:val="nil"/>
              <w:bottom w:val="single" w:sz="4" w:space="0" w:color="auto"/>
              <w:right w:val="double" w:sz="4" w:space="0" w:color="auto"/>
            </w:tcBorders>
            <w:shd w:val="clear" w:color="auto" w:fill="auto"/>
          </w:tcPr>
          <w:p w:rsidR="00EF4A07" w:rsidRPr="00B117AD" w:rsidRDefault="00387868" w:rsidP="00387868">
            <w:pPr>
              <w:widowControl/>
              <w:ind w:left="240" w:hangingChars="100" w:hanging="240"/>
              <w:jc w:val="both"/>
              <w:rPr>
                <w:rFonts w:eastAsia="標楷體"/>
                <w:u w:val="single"/>
              </w:rPr>
            </w:pPr>
            <w:r w:rsidRPr="00B117AD">
              <w:rPr>
                <w:rFonts w:eastAsia="標楷體" w:hint="eastAsia"/>
                <w:u w:val="single"/>
              </w:rPr>
              <w:t>1.</w:t>
            </w:r>
            <w:r w:rsidR="00EF4A07" w:rsidRPr="00B117AD">
              <w:rPr>
                <w:rFonts w:eastAsia="標楷體"/>
                <w:u w:val="single"/>
              </w:rPr>
              <w:t>本會</w:t>
            </w:r>
            <w:r w:rsidR="00EF4A07" w:rsidRPr="00B117AD">
              <w:rPr>
                <w:rFonts w:eastAsia="標楷體"/>
                <w:u w:val="single"/>
              </w:rPr>
              <w:t>104.1.13</w:t>
            </w:r>
            <w:r w:rsidR="00EF4A07" w:rsidRPr="00B117AD">
              <w:rPr>
                <w:rFonts w:eastAsia="標楷體"/>
                <w:u w:val="single"/>
              </w:rPr>
              <w:t>金</w:t>
            </w:r>
            <w:proofErr w:type="gramStart"/>
            <w:r w:rsidR="00EF4A07" w:rsidRPr="00B117AD">
              <w:rPr>
                <w:rFonts w:eastAsia="標楷體"/>
                <w:u w:val="single"/>
              </w:rPr>
              <w:t>管銀國</w:t>
            </w:r>
            <w:proofErr w:type="gramEnd"/>
            <w:r w:rsidR="00EF4A07" w:rsidRPr="00B117AD">
              <w:rPr>
                <w:rFonts w:eastAsia="標楷體"/>
                <w:u w:val="single"/>
              </w:rPr>
              <w:t>字第</w:t>
            </w:r>
            <w:r w:rsidR="00EF4A07" w:rsidRPr="00B117AD">
              <w:rPr>
                <w:rFonts w:eastAsia="標楷體"/>
                <w:u w:val="single"/>
              </w:rPr>
              <w:t>10300348710</w:t>
            </w:r>
            <w:r w:rsidR="00EF4A07" w:rsidRPr="00B117AD">
              <w:rPr>
                <w:rFonts w:eastAsia="標楷體"/>
                <w:u w:val="single"/>
              </w:rPr>
              <w:t>號函</w:t>
            </w:r>
          </w:p>
          <w:p w:rsidR="00EF4A07" w:rsidRPr="00B117AD" w:rsidRDefault="00387868" w:rsidP="00387868">
            <w:pPr>
              <w:widowControl/>
              <w:ind w:left="240" w:hangingChars="100" w:hanging="240"/>
              <w:jc w:val="both"/>
              <w:rPr>
                <w:rFonts w:eastAsia="標楷體"/>
              </w:rPr>
            </w:pPr>
            <w:r w:rsidRPr="00B117AD">
              <w:rPr>
                <w:rFonts w:eastAsia="標楷體" w:hint="eastAsia"/>
                <w:u w:val="single"/>
              </w:rPr>
              <w:t>2.</w:t>
            </w:r>
            <w:r w:rsidR="00EF4A07" w:rsidRPr="00B117AD">
              <w:rPr>
                <w:rFonts w:eastAsia="標楷體"/>
                <w:u w:val="single"/>
              </w:rPr>
              <w:t>銀行公會</w:t>
            </w:r>
            <w:r w:rsidR="00EF4A07" w:rsidRPr="00B117AD">
              <w:rPr>
                <w:rFonts w:eastAsia="標楷體"/>
                <w:u w:val="single"/>
              </w:rPr>
              <w:t>104.1.29</w:t>
            </w:r>
            <w:r w:rsidR="00EF4A07" w:rsidRPr="00B117AD">
              <w:rPr>
                <w:rFonts w:eastAsia="標楷體"/>
                <w:u w:val="single"/>
              </w:rPr>
              <w:t>全</w:t>
            </w:r>
            <w:proofErr w:type="gramStart"/>
            <w:r w:rsidR="00EF4A07" w:rsidRPr="00B117AD">
              <w:rPr>
                <w:rFonts w:eastAsia="標楷體"/>
                <w:u w:val="single"/>
              </w:rPr>
              <w:t>一電字第</w:t>
            </w:r>
            <w:r w:rsidR="00EF4A07" w:rsidRPr="00B117AD">
              <w:rPr>
                <w:rFonts w:eastAsia="標楷體"/>
                <w:u w:val="single"/>
              </w:rPr>
              <w:t>1040000097</w:t>
            </w:r>
            <w:proofErr w:type="gramEnd"/>
            <w:r w:rsidR="00EF4A07" w:rsidRPr="00B117AD">
              <w:rPr>
                <w:rFonts w:eastAsia="標楷體"/>
                <w:u w:val="single"/>
              </w:rPr>
              <w:t>A</w:t>
            </w:r>
            <w:r w:rsidR="00EF4A07" w:rsidRPr="00B117AD">
              <w:rPr>
                <w:rFonts w:eastAsia="標楷體"/>
                <w:u w:val="single"/>
              </w:rPr>
              <w:t>號函</w:t>
            </w:r>
          </w:p>
          <w:p w:rsidR="00D169C0" w:rsidRPr="00B117AD" w:rsidRDefault="00387868" w:rsidP="00810D32">
            <w:pPr>
              <w:widowControl/>
              <w:ind w:left="240" w:hangingChars="100" w:hanging="240"/>
              <w:jc w:val="both"/>
              <w:rPr>
                <w:rFonts w:eastAsia="標楷體"/>
              </w:rPr>
            </w:pPr>
            <w:r w:rsidRPr="00B117AD">
              <w:rPr>
                <w:rFonts w:eastAsia="標楷體" w:hint="eastAsia"/>
                <w:u w:val="single"/>
              </w:rPr>
              <w:t>3.</w:t>
            </w:r>
            <w:r w:rsidR="00D169C0" w:rsidRPr="00B117AD">
              <w:rPr>
                <w:rFonts w:eastAsia="標楷體" w:hint="eastAsia"/>
                <w:u w:val="single"/>
              </w:rPr>
              <w:t>本會</w:t>
            </w:r>
            <w:r w:rsidR="00D169C0" w:rsidRPr="00B117AD">
              <w:rPr>
                <w:rFonts w:eastAsia="標楷體" w:hint="eastAsia"/>
                <w:u w:val="single"/>
              </w:rPr>
              <w:t xml:space="preserve">104.1.9 </w:t>
            </w:r>
            <w:r w:rsidR="00D169C0" w:rsidRPr="00B117AD">
              <w:rPr>
                <w:rFonts w:eastAsia="標楷體" w:hint="eastAsia"/>
                <w:u w:val="single"/>
              </w:rPr>
              <w:t>金</w:t>
            </w:r>
            <w:proofErr w:type="gramStart"/>
            <w:r w:rsidR="00D169C0" w:rsidRPr="00B117AD">
              <w:rPr>
                <w:rFonts w:eastAsia="標楷體" w:hint="eastAsia"/>
                <w:u w:val="single"/>
              </w:rPr>
              <w:t>管銀法字</w:t>
            </w:r>
            <w:proofErr w:type="gramEnd"/>
            <w:r w:rsidR="00D169C0" w:rsidRPr="00B117AD">
              <w:rPr>
                <w:rFonts w:eastAsia="標楷體" w:hint="eastAsia"/>
                <w:u w:val="single"/>
              </w:rPr>
              <w:t>第</w:t>
            </w:r>
            <w:r w:rsidR="00D169C0" w:rsidRPr="00B117AD">
              <w:rPr>
                <w:rFonts w:eastAsia="標楷體" w:hint="eastAsia"/>
                <w:u w:val="single"/>
              </w:rPr>
              <w:t>10310007780</w:t>
            </w:r>
            <w:r w:rsidR="00D169C0" w:rsidRPr="00B117AD">
              <w:rPr>
                <w:rFonts w:eastAsia="標楷體" w:hint="eastAsia"/>
                <w:u w:val="single"/>
              </w:rPr>
              <w:t>號令修正</w:t>
            </w:r>
            <w:r w:rsidR="00D169C0" w:rsidRPr="00B117AD">
              <w:rPr>
                <w:rFonts w:ascii="標楷體" w:eastAsia="標楷體" w:hAnsi="標楷體" w:hint="eastAsia"/>
                <w:u w:val="single"/>
              </w:rPr>
              <w:t>「金融控股公司子公司間共同行銷管理辦法」</w:t>
            </w:r>
          </w:p>
        </w:tc>
        <w:tc>
          <w:tcPr>
            <w:tcW w:w="2520" w:type="dxa"/>
            <w:tcBorders>
              <w:top w:val="single" w:sz="4" w:space="0" w:color="auto"/>
              <w:left w:val="double" w:sz="4" w:space="0" w:color="auto"/>
              <w:bottom w:val="single" w:sz="4" w:space="0" w:color="auto"/>
              <w:right w:val="single" w:sz="4" w:space="0" w:color="auto"/>
            </w:tcBorders>
            <w:shd w:val="clear" w:color="auto" w:fill="auto"/>
          </w:tcPr>
          <w:p w:rsidR="00EF4A07" w:rsidRPr="00B117AD" w:rsidRDefault="00BC3241" w:rsidP="00B564D9">
            <w:pPr>
              <w:widowControl/>
              <w:rPr>
                <w:rFonts w:eastAsia="標楷體"/>
                <w:kern w:val="0"/>
              </w:rPr>
            </w:pPr>
            <w:r w:rsidRPr="00B117AD">
              <w:rPr>
                <w:rFonts w:eastAsia="標楷體"/>
                <w:kern w:val="0"/>
              </w:rPr>
              <w:t>新增引用之參考法令並新增查核事項</w:t>
            </w:r>
          </w:p>
        </w:tc>
      </w:tr>
      <w:tr w:rsidR="00B117AD" w:rsidRPr="00B117AD" w:rsidTr="001A3073">
        <w:trPr>
          <w:trHeight w:val="384"/>
        </w:trPr>
        <w:tc>
          <w:tcPr>
            <w:tcW w:w="1440" w:type="dxa"/>
            <w:tcBorders>
              <w:top w:val="single" w:sz="4" w:space="0" w:color="auto"/>
              <w:left w:val="single" w:sz="4" w:space="0" w:color="auto"/>
              <w:bottom w:val="single" w:sz="4" w:space="0" w:color="auto"/>
              <w:right w:val="single" w:sz="4" w:space="0" w:color="auto"/>
            </w:tcBorders>
            <w:shd w:val="clear" w:color="auto" w:fill="auto"/>
          </w:tcPr>
          <w:p w:rsidR="00EF4A07" w:rsidRPr="00B117AD" w:rsidRDefault="00EF4A07" w:rsidP="00B564D9">
            <w:pPr>
              <w:jc w:val="both"/>
              <w:rPr>
                <w:rFonts w:eastAsia="標楷體"/>
              </w:rPr>
            </w:pPr>
            <w:r w:rsidRPr="00B117AD">
              <w:rPr>
                <w:rFonts w:eastAsia="標楷體"/>
              </w:rPr>
              <w:t>10.3.2</w:t>
            </w:r>
          </w:p>
        </w:tc>
        <w:tc>
          <w:tcPr>
            <w:tcW w:w="3876" w:type="dxa"/>
            <w:tcBorders>
              <w:top w:val="single" w:sz="4" w:space="0" w:color="auto"/>
              <w:left w:val="nil"/>
              <w:bottom w:val="single" w:sz="4" w:space="0" w:color="auto"/>
              <w:right w:val="single" w:sz="4" w:space="0" w:color="auto"/>
            </w:tcBorders>
            <w:shd w:val="clear" w:color="auto" w:fill="auto"/>
          </w:tcPr>
          <w:p w:rsidR="00EF4A07" w:rsidRPr="00B117AD" w:rsidRDefault="00EF4A07" w:rsidP="00B564D9">
            <w:pPr>
              <w:ind w:left="240" w:hangingChars="100" w:hanging="240"/>
              <w:jc w:val="both"/>
              <w:rPr>
                <w:rFonts w:eastAsia="標楷體"/>
                <w:u w:val="single"/>
              </w:rPr>
            </w:pPr>
            <w:r w:rsidRPr="00B117AD">
              <w:rPr>
                <w:rFonts w:eastAsia="標楷體"/>
                <w:kern w:val="0"/>
              </w:rPr>
              <w:t>2.</w:t>
            </w:r>
            <w:r w:rsidRPr="00B117AD">
              <w:rPr>
                <w:rFonts w:eastAsia="標楷體"/>
                <w:kern w:val="0"/>
              </w:rPr>
              <w:t>是否訂定瞭解客戶之審查作業程序及應留存之基本資料</w:t>
            </w:r>
            <w:r w:rsidRPr="00B117AD">
              <w:rPr>
                <w:rFonts w:eastAsia="標楷體"/>
                <w:kern w:val="0"/>
              </w:rPr>
              <w:t>?</w:t>
            </w:r>
            <w:r w:rsidRPr="00B117AD">
              <w:rPr>
                <w:rFonts w:eastAsia="標楷體"/>
                <w:kern w:val="0"/>
              </w:rPr>
              <w:t>是否由適當人員複核客戶開戶或簽約程序及提供文件之真實性與完整性</w:t>
            </w:r>
            <w:r w:rsidRPr="00B117AD">
              <w:rPr>
                <w:rFonts w:eastAsia="標楷體"/>
                <w:kern w:val="0"/>
              </w:rPr>
              <w:t>?</w:t>
            </w:r>
          </w:p>
        </w:tc>
        <w:tc>
          <w:tcPr>
            <w:tcW w:w="3864" w:type="dxa"/>
            <w:tcBorders>
              <w:top w:val="single" w:sz="4" w:space="0" w:color="auto"/>
              <w:left w:val="nil"/>
              <w:bottom w:val="single" w:sz="4" w:space="0" w:color="auto"/>
              <w:right w:val="single" w:sz="4" w:space="0" w:color="auto"/>
            </w:tcBorders>
            <w:shd w:val="clear" w:color="auto" w:fill="auto"/>
          </w:tcPr>
          <w:p w:rsidR="00EF4A07" w:rsidRPr="00B117AD" w:rsidRDefault="00EF4A07" w:rsidP="00910AF9">
            <w:pPr>
              <w:ind w:left="240" w:hangingChars="100" w:hanging="240"/>
              <w:rPr>
                <w:rFonts w:eastAsia="標楷體"/>
                <w:kern w:val="0"/>
              </w:rPr>
            </w:pPr>
            <w:r w:rsidRPr="00B117AD">
              <w:rPr>
                <w:rFonts w:eastAsia="標楷體"/>
                <w:kern w:val="0"/>
              </w:rPr>
              <w:t>2.</w:t>
            </w:r>
            <w:r w:rsidRPr="00B117AD">
              <w:rPr>
                <w:rFonts w:eastAsia="標楷體"/>
                <w:kern w:val="0"/>
              </w:rPr>
              <w:t>是否訂定瞭解客戶之審查作業程序及應留存之基本資料</w:t>
            </w:r>
            <w:r w:rsidRPr="00B117AD">
              <w:rPr>
                <w:rFonts w:eastAsia="標楷體"/>
                <w:kern w:val="0"/>
              </w:rPr>
              <w:t>?</w:t>
            </w:r>
            <w:r w:rsidRPr="00B117AD">
              <w:rPr>
                <w:rFonts w:eastAsia="標楷體"/>
                <w:kern w:val="0"/>
              </w:rPr>
              <w:t>是否由適當人員複核客戶開戶或簽約程序及提供文件之真實性與完整性</w:t>
            </w:r>
            <w:r w:rsidRPr="00B117AD">
              <w:rPr>
                <w:rFonts w:eastAsia="標楷體"/>
                <w:kern w:val="0"/>
              </w:rPr>
              <w:t>?</w:t>
            </w:r>
          </w:p>
        </w:tc>
        <w:tc>
          <w:tcPr>
            <w:tcW w:w="2880" w:type="dxa"/>
            <w:tcBorders>
              <w:top w:val="single" w:sz="4" w:space="0" w:color="auto"/>
              <w:left w:val="nil"/>
              <w:bottom w:val="single" w:sz="4" w:space="0" w:color="auto"/>
              <w:right w:val="double" w:sz="4" w:space="0" w:color="auto"/>
            </w:tcBorders>
            <w:shd w:val="clear" w:color="auto" w:fill="auto"/>
          </w:tcPr>
          <w:p w:rsidR="00EF4A07" w:rsidRPr="00B117AD" w:rsidRDefault="00EF4A07" w:rsidP="00810D32">
            <w:pPr>
              <w:widowControl/>
              <w:jc w:val="both"/>
              <w:rPr>
                <w:rFonts w:eastAsia="標楷體"/>
                <w:kern w:val="0"/>
              </w:rPr>
            </w:pPr>
            <w:r w:rsidRPr="00B117AD">
              <w:rPr>
                <w:rFonts w:eastAsia="標楷體"/>
              </w:rPr>
              <w:t>本會</w:t>
            </w:r>
            <w:r w:rsidRPr="00B117AD">
              <w:rPr>
                <w:rFonts w:eastAsia="標楷體"/>
                <w:dstrike/>
              </w:rPr>
              <w:t>101.12.28</w:t>
            </w:r>
            <w:r w:rsidRPr="00B117AD">
              <w:rPr>
                <w:rFonts w:eastAsia="標楷體"/>
                <w:dstrike/>
              </w:rPr>
              <w:t>金</w:t>
            </w:r>
            <w:proofErr w:type="gramStart"/>
            <w:r w:rsidRPr="00B117AD">
              <w:rPr>
                <w:rFonts w:eastAsia="標楷體"/>
                <w:dstrike/>
              </w:rPr>
              <w:t>管銀法字</w:t>
            </w:r>
            <w:proofErr w:type="gramEnd"/>
            <w:r w:rsidRPr="00B117AD">
              <w:rPr>
                <w:rFonts w:eastAsia="標楷體"/>
                <w:dstrike/>
              </w:rPr>
              <w:t>第</w:t>
            </w:r>
            <w:r w:rsidRPr="00B117AD">
              <w:rPr>
                <w:rFonts w:eastAsia="標楷體"/>
                <w:dstrike/>
              </w:rPr>
              <w:t xml:space="preserve">10110007960 </w:t>
            </w:r>
            <w:r w:rsidRPr="00B117AD">
              <w:rPr>
                <w:rFonts w:eastAsia="標楷體"/>
                <w:dstrike/>
              </w:rPr>
              <w:t>號令</w:t>
            </w:r>
            <w:r w:rsidRPr="00B117AD">
              <w:rPr>
                <w:rFonts w:eastAsia="標楷體"/>
                <w:u w:val="single"/>
              </w:rPr>
              <w:t>104.1.30</w:t>
            </w:r>
            <w:r w:rsidRPr="00B117AD">
              <w:rPr>
                <w:rFonts w:eastAsia="標楷體"/>
                <w:u w:val="single"/>
              </w:rPr>
              <w:t>金管銀票字第</w:t>
            </w:r>
            <w:r w:rsidRPr="00B117AD">
              <w:rPr>
                <w:rFonts w:eastAsia="標楷體"/>
                <w:u w:val="single"/>
              </w:rPr>
              <w:t>10440000220</w:t>
            </w:r>
            <w:r w:rsidRPr="00B117AD">
              <w:rPr>
                <w:rFonts w:eastAsia="標楷體"/>
                <w:u w:val="single"/>
              </w:rPr>
              <w:t>號令</w:t>
            </w:r>
            <w:r w:rsidRPr="00B117AD">
              <w:rPr>
                <w:rFonts w:eastAsia="標楷體"/>
              </w:rPr>
              <w:t>修正「信</w:t>
            </w:r>
            <w:r w:rsidRPr="00B117AD">
              <w:rPr>
                <w:rFonts w:eastAsia="標楷體"/>
              </w:rPr>
              <w:lastRenderedPageBreak/>
              <w:t>託業營運範圍受益權轉讓限制風險揭露及行銷訂約管理辦法」第</w:t>
            </w:r>
            <w:r w:rsidRPr="00B117AD">
              <w:rPr>
                <w:rFonts w:eastAsia="標楷體"/>
              </w:rPr>
              <w:t>22</w:t>
            </w:r>
            <w:r w:rsidRPr="00B117AD">
              <w:rPr>
                <w:rFonts w:eastAsia="標楷體"/>
              </w:rPr>
              <w:t>條</w:t>
            </w:r>
          </w:p>
        </w:tc>
        <w:tc>
          <w:tcPr>
            <w:tcW w:w="2520" w:type="dxa"/>
            <w:tcBorders>
              <w:top w:val="single" w:sz="4" w:space="0" w:color="auto"/>
              <w:left w:val="double" w:sz="4" w:space="0" w:color="auto"/>
              <w:bottom w:val="single" w:sz="4" w:space="0" w:color="auto"/>
              <w:right w:val="single" w:sz="4" w:space="0" w:color="auto"/>
            </w:tcBorders>
            <w:shd w:val="clear" w:color="auto" w:fill="auto"/>
          </w:tcPr>
          <w:p w:rsidR="00EF4A07" w:rsidRPr="00B117AD" w:rsidRDefault="00E84B8D" w:rsidP="00B564D9">
            <w:pPr>
              <w:widowControl/>
              <w:rPr>
                <w:rFonts w:eastAsia="標楷體"/>
                <w:kern w:val="0"/>
              </w:rPr>
            </w:pPr>
            <w:r w:rsidRPr="00B117AD">
              <w:rPr>
                <w:rFonts w:eastAsia="標楷體" w:hint="eastAsia"/>
                <w:kern w:val="0"/>
              </w:rPr>
              <w:lastRenderedPageBreak/>
              <w:t>修正引用之參考法令</w:t>
            </w:r>
          </w:p>
        </w:tc>
      </w:tr>
      <w:tr w:rsidR="00B117AD" w:rsidRPr="00B117AD" w:rsidTr="001A3073">
        <w:trPr>
          <w:trHeight w:val="384"/>
        </w:trPr>
        <w:tc>
          <w:tcPr>
            <w:tcW w:w="1440" w:type="dxa"/>
            <w:tcBorders>
              <w:top w:val="single" w:sz="4" w:space="0" w:color="auto"/>
              <w:left w:val="single" w:sz="4" w:space="0" w:color="auto"/>
              <w:bottom w:val="single" w:sz="4" w:space="0" w:color="auto"/>
              <w:right w:val="single" w:sz="4" w:space="0" w:color="auto"/>
            </w:tcBorders>
            <w:shd w:val="clear" w:color="auto" w:fill="auto"/>
          </w:tcPr>
          <w:p w:rsidR="00EF4A07" w:rsidRPr="00B117AD" w:rsidRDefault="00EF4A07" w:rsidP="00B564D9">
            <w:pPr>
              <w:jc w:val="both"/>
              <w:rPr>
                <w:rFonts w:eastAsia="標楷體"/>
              </w:rPr>
            </w:pPr>
            <w:r w:rsidRPr="00B117AD">
              <w:rPr>
                <w:rFonts w:eastAsia="標楷體"/>
              </w:rPr>
              <w:lastRenderedPageBreak/>
              <w:t>10.3.3</w:t>
            </w:r>
          </w:p>
        </w:tc>
        <w:tc>
          <w:tcPr>
            <w:tcW w:w="3876" w:type="dxa"/>
            <w:tcBorders>
              <w:top w:val="single" w:sz="4" w:space="0" w:color="auto"/>
              <w:left w:val="nil"/>
              <w:bottom w:val="single" w:sz="4" w:space="0" w:color="auto"/>
              <w:right w:val="single" w:sz="4" w:space="0" w:color="auto"/>
            </w:tcBorders>
            <w:shd w:val="clear" w:color="auto" w:fill="auto"/>
          </w:tcPr>
          <w:p w:rsidR="00EF4A07" w:rsidRPr="00B117AD" w:rsidRDefault="00EF4A07" w:rsidP="00910AF9">
            <w:pPr>
              <w:ind w:left="240" w:hangingChars="100" w:hanging="240"/>
              <w:jc w:val="both"/>
              <w:rPr>
                <w:rFonts w:eastAsia="標楷體"/>
                <w:kern w:val="0"/>
              </w:rPr>
            </w:pPr>
            <w:r w:rsidRPr="00B117AD">
              <w:rPr>
                <w:rFonts w:eastAsia="標楷體"/>
                <w:kern w:val="0"/>
              </w:rPr>
              <w:t>3.</w:t>
            </w:r>
            <w:r w:rsidRPr="00B117AD">
              <w:rPr>
                <w:rFonts w:eastAsia="標楷體"/>
                <w:kern w:val="0"/>
              </w:rPr>
              <w:t>是否洽請客戶填具客戶資料表或風險屬性評估問卷，並建檔妥為保存？客戶資料表或風險屬性評估問卷填寫內容是否符合規定？是否就前開內容分析評估，界定客戶風險承受等級</w:t>
            </w:r>
            <w:r w:rsidRPr="00B117AD">
              <w:rPr>
                <w:rFonts w:eastAsia="標楷體"/>
                <w:kern w:val="0"/>
              </w:rPr>
              <w:t>?</w:t>
            </w:r>
          </w:p>
        </w:tc>
        <w:tc>
          <w:tcPr>
            <w:tcW w:w="3864" w:type="dxa"/>
            <w:tcBorders>
              <w:top w:val="single" w:sz="4" w:space="0" w:color="auto"/>
              <w:left w:val="nil"/>
              <w:bottom w:val="single" w:sz="4" w:space="0" w:color="auto"/>
              <w:right w:val="single" w:sz="4" w:space="0" w:color="auto"/>
            </w:tcBorders>
            <w:shd w:val="clear" w:color="auto" w:fill="auto"/>
          </w:tcPr>
          <w:p w:rsidR="00EF4A07" w:rsidRPr="00B117AD" w:rsidRDefault="00EF4A07" w:rsidP="00910AF9">
            <w:pPr>
              <w:ind w:left="240" w:hangingChars="100" w:hanging="240"/>
              <w:rPr>
                <w:rFonts w:eastAsia="標楷體"/>
                <w:kern w:val="0"/>
              </w:rPr>
            </w:pPr>
            <w:r w:rsidRPr="00B117AD">
              <w:rPr>
                <w:rFonts w:eastAsia="標楷體"/>
                <w:kern w:val="0"/>
              </w:rPr>
              <w:t>3.</w:t>
            </w:r>
            <w:r w:rsidRPr="00B117AD">
              <w:rPr>
                <w:rFonts w:eastAsia="標楷體"/>
                <w:kern w:val="0"/>
              </w:rPr>
              <w:t>是否洽請客戶填具客戶資料表或風險屬性評估問卷，並建檔妥為保存？客戶資料表或風險屬性評估問卷填寫內容是否符合規定？是否就前開內容分析評估，界定客戶風險承受等級</w:t>
            </w:r>
            <w:r w:rsidRPr="00B117AD">
              <w:rPr>
                <w:rFonts w:eastAsia="標楷體"/>
                <w:kern w:val="0"/>
              </w:rPr>
              <w:t>?</w:t>
            </w:r>
          </w:p>
        </w:tc>
        <w:tc>
          <w:tcPr>
            <w:tcW w:w="2880" w:type="dxa"/>
            <w:tcBorders>
              <w:top w:val="single" w:sz="4" w:space="0" w:color="auto"/>
              <w:left w:val="nil"/>
              <w:bottom w:val="single" w:sz="4" w:space="0" w:color="auto"/>
              <w:right w:val="double" w:sz="4" w:space="0" w:color="auto"/>
            </w:tcBorders>
            <w:shd w:val="clear" w:color="auto" w:fill="auto"/>
          </w:tcPr>
          <w:p w:rsidR="00EF4A07" w:rsidRPr="00B117AD" w:rsidRDefault="00EF4A07" w:rsidP="00EB73E9">
            <w:pPr>
              <w:widowControl/>
              <w:ind w:left="240" w:hangingChars="100" w:hanging="240"/>
              <w:jc w:val="both"/>
              <w:rPr>
                <w:rFonts w:eastAsia="標楷體"/>
                <w:u w:val="single"/>
              </w:rPr>
            </w:pPr>
            <w:r w:rsidRPr="00B117AD">
              <w:rPr>
                <w:rFonts w:eastAsia="標楷體"/>
              </w:rPr>
              <w:t>1.</w:t>
            </w:r>
            <w:r w:rsidRPr="00B117AD">
              <w:rPr>
                <w:rFonts w:eastAsia="標楷體"/>
              </w:rPr>
              <w:t>本會</w:t>
            </w:r>
            <w:r w:rsidRPr="00B117AD">
              <w:rPr>
                <w:rFonts w:eastAsia="標楷體"/>
                <w:dstrike/>
              </w:rPr>
              <w:t>101.12.28</w:t>
            </w:r>
            <w:r w:rsidRPr="00B117AD">
              <w:rPr>
                <w:rFonts w:eastAsia="標楷體"/>
                <w:dstrike/>
              </w:rPr>
              <w:t>金</w:t>
            </w:r>
            <w:proofErr w:type="gramStart"/>
            <w:r w:rsidRPr="00B117AD">
              <w:rPr>
                <w:rFonts w:eastAsia="標楷體"/>
                <w:dstrike/>
              </w:rPr>
              <w:t>管銀法字</w:t>
            </w:r>
            <w:proofErr w:type="gramEnd"/>
            <w:r w:rsidRPr="00B117AD">
              <w:rPr>
                <w:rFonts w:eastAsia="標楷體"/>
                <w:dstrike/>
              </w:rPr>
              <w:t>第</w:t>
            </w:r>
            <w:r w:rsidRPr="00B117AD">
              <w:rPr>
                <w:rFonts w:eastAsia="標楷體"/>
                <w:dstrike/>
              </w:rPr>
              <w:t xml:space="preserve">10110007960 </w:t>
            </w:r>
            <w:r w:rsidRPr="00B117AD">
              <w:rPr>
                <w:rFonts w:eastAsia="標楷體"/>
                <w:dstrike/>
              </w:rPr>
              <w:t>號令</w:t>
            </w:r>
            <w:r w:rsidRPr="00B117AD">
              <w:rPr>
                <w:rFonts w:eastAsia="標楷體"/>
                <w:u w:val="single"/>
              </w:rPr>
              <w:t>104.1.30</w:t>
            </w:r>
            <w:r w:rsidRPr="00B117AD">
              <w:rPr>
                <w:rFonts w:eastAsia="標楷體"/>
                <w:u w:val="single"/>
              </w:rPr>
              <w:t>金管銀票字第</w:t>
            </w:r>
            <w:r w:rsidRPr="00B117AD">
              <w:rPr>
                <w:rFonts w:eastAsia="標楷體"/>
                <w:u w:val="single"/>
              </w:rPr>
              <w:t>10440000220</w:t>
            </w:r>
            <w:r w:rsidRPr="00B117AD">
              <w:rPr>
                <w:rFonts w:eastAsia="標楷體"/>
                <w:u w:val="single"/>
              </w:rPr>
              <w:t>號令</w:t>
            </w:r>
            <w:r w:rsidRPr="00B117AD">
              <w:rPr>
                <w:rFonts w:eastAsia="標楷體"/>
              </w:rPr>
              <w:t>修正「信託業營運範圍受益權轉讓限制風險揭露及行銷訂約管理辦法」第</w:t>
            </w:r>
            <w:r w:rsidRPr="00B117AD">
              <w:rPr>
                <w:rFonts w:eastAsia="標楷體"/>
              </w:rPr>
              <w:t>22</w:t>
            </w:r>
            <w:r w:rsidRPr="00B117AD">
              <w:rPr>
                <w:rFonts w:eastAsia="標楷體"/>
              </w:rPr>
              <w:t>條</w:t>
            </w:r>
          </w:p>
          <w:p w:rsidR="00EF4A07" w:rsidRPr="00B117AD" w:rsidRDefault="00EF4A07" w:rsidP="00EB73E9">
            <w:pPr>
              <w:widowControl/>
              <w:ind w:left="240" w:hangingChars="100" w:hanging="240"/>
              <w:jc w:val="both"/>
              <w:rPr>
                <w:rFonts w:eastAsia="標楷體"/>
              </w:rPr>
            </w:pPr>
            <w:r w:rsidRPr="00B117AD">
              <w:rPr>
                <w:rFonts w:eastAsia="標楷體"/>
              </w:rPr>
              <w:t>2.100.11.17</w:t>
            </w:r>
            <w:r w:rsidRPr="00B117AD">
              <w:rPr>
                <w:rFonts w:eastAsia="標楷體"/>
              </w:rPr>
              <w:t>中華民國信託業同業公會訂定「信託業建立非專業投資人商品適合度規章應遵循事項」第</w:t>
            </w:r>
            <w:r w:rsidRPr="00B117AD">
              <w:rPr>
                <w:rFonts w:eastAsia="標楷體"/>
              </w:rPr>
              <w:t>5</w:t>
            </w:r>
            <w:r w:rsidRPr="00B117AD">
              <w:rPr>
                <w:rFonts w:eastAsia="標楷體"/>
              </w:rPr>
              <w:t>條</w:t>
            </w:r>
          </w:p>
          <w:p w:rsidR="00EF4A07" w:rsidRPr="00B117AD" w:rsidRDefault="00EF4A07" w:rsidP="00EB73E9">
            <w:pPr>
              <w:widowControl/>
              <w:ind w:left="240" w:hangingChars="100" w:hanging="240"/>
              <w:jc w:val="both"/>
              <w:rPr>
                <w:rFonts w:eastAsia="標楷體"/>
                <w:kern w:val="0"/>
                <w:u w:val="single"/>
              </w:rPr>
            </w:pPr>
            <w:r w:rsidRPr="00B117AD">
              <w:rPr>
                <w:rFonts w:eastAsia="標楷體"/>
              </w:rPr>
              <w:t>3.</w:t>
            </w:r>
            <w:r w:rsidRPr="00B117AD">
              <w:rPr>
                <w:rFonts w:eastAsia="標楷體"/>
              </w:rPr>
              <w:t>本會</w:t>
            </w:r>
            <w:r w:rsidRPr="00B117AD">
              <w:rPr>
                <w:rFonts w:eastAsia="標楷體"/>
              </w:rPr>
              <w:t>100.12.12</w:t>
            </w:r>
            <w:r w:rsidRPr="00B117AD">
              <w:rPr>
                <w:rFonts w:eastAsia="標楷體"/>
              </w:rPr>
              <w:t>金</w:t>
            </w:r>
            <w:proofErr w:type="gramStart"/>
            <w:r w:rsidRPr="00B117AD">
              <w:rPr>
                <w:rFonts w:eastAsia="標楷體"/>
              </w:rPr>
              <w:t>管法字第</w:t>
            </w:r>
            <w:r w:rsidRPr="00B117AD">
              <w:rPr>
                <w:rFonts w:eastAsia="標楷體"/>
              </w:rPr>
              <w:t>000707321</w:t>
            </w:r>
            <w:r w:rsidRPr="00B117AD">
              <w:rPr>
                <w:rFonts w:eastAsia="標楷體"/>
              </w:rPr>
              <w:t>號</w:t>
            </w:r>
            <w:proofErr w:type="gramEnd"/>
            <w:r w:rsidRPr="00B117AD">
              <w:rPr>
                <w:rFonts w:eastAsia="標楷體"/>
              </w:rPr>
              <w:t>訂定「金融服務業確保金融商品或服務適合金融消費者</w:t>
            </w:r>
            <w:r w:rsidRPr="00B117AD">
              <w:rPr>
                <w:rFonts w:eastAsia="標楷體"/>
              </w:rPr>
              <w:lastRenderedPageBreak/>
              <w:t>辦法」第</w:t>
            </w:r>
            <w:r w:rsidRPr="00B117AD">
              <w:rPr>
                <w:rFonts w:eastAsia="標楷體"/>
              </w:rPr>
              <w:t>4</w:t>
            </w:r>
            <w:r w:rsidRPr="00B117AD">
              <w:rPr>
                <w:rFonts w:eastAsia="標楷體"/>
              </w:rPr>
              <w:t>條</w:t>
            </w:r>
          </w:p>
        </w:tc>
        <w:tc>
          <w:tcPr>
            <w:tcW w:w="2520" w:type="dxa"/>
            <w:tcBorders>
              <w:top w:val="single" w:sz="4" w:space="0" w:color="auto"/>
              <w:left w:val="double" w:sz="4" w:space="0" w:color="auto"/>
              <w:bottom w:val="single" w:sz="4" w:space="0" w:color="auto"/>
              <w:right w:val="single" w:sz="4" w:space="0" w:color="auto"/>
            </w:tcBorders>
            <w:shd w:val="clear" w:color="auto" w:fill="auto"/>
          </w:tcPr>
          <w:p w:rsidR="00EF4A07" w:rsidRPr="00B117AD" w:rsidRDefault="00EF4A07" w:rsidP="00B564D9">
            <w:pPr>
              <w:widowControl/>
              <w:rPr>
                <w:rFonts w:eastAsia="標楷體"/>
                <w:kern w:val="0"/>
              </w:rPr>
            </w:pPr>
            <w:r w:rsidRPr="00B117AD">
              <w:rPr>
                <w:rFonts w:eastAsia="標楷體"/>
                <w:kern w:val="0"/>
              </w:rPr>
              <w:lastRenderedPageBreak/>
              <w:t>修正理由同上</w:t>
            </w:r>
          </w:p>
          <w:p w:rsidR="00EF4A07" w:rsidRPr="00B117AD" w:rsidRDefault="00EF4A07" w:rsidP="00B564D9">
            <w:pPr>
              <w:widowControl/>
              <w:rPr>
                <w:rFonts w:eastAsia="標楷體"/>
                <w:kern w:val="0"/>
              </w:rPr>
            </w:pPr>
          </w:p>
        </w:tc>
      </w:tr>
      <w:tr w:rsidR="00B117AD" w:rsidRPr="00B117AD" w:rsidTr="001A3073">
        <w:trPr>
          <w:trHeight w:val="384"/>
        </w:trPr>
        <w:tc>
          <w:tcPr>
            <w:tcW w:w="1440" w:type="dxa"/>
            <w:tcBorders>
              <w:top w:val="single" w:sz="4" w:space="0" w:color="auto"/>
              <w:left w:val="single" w:sz="4" w:space="0" w:color="auto"/>
              <w:bottom w:val="single" w:sz="4" w:space="0" w:color="auto"/>
              <w:right w:val="single" w:sz="4" w:space="0" w:color="auto"/>
            </w:tcBorders>
            <w:shd w:val="clear" w:color="auto" w:fill="auto"/>
          </w:tcPr>
          <w:p w:rsidR="00EF4A07" w:rsidRPr="00B117AD" w:rsidRDefault="00EF4A07" w:rsidP="00B564D9">
            <w:pPr>
              <w:jc w:val="both"/>
              <w:rPr>
                <w:rFonts w:eastAsia="標楷體"/>
              </w:rPr>
            </w:pPr>
            <w:r w:rsidRPr="00B117AD">
              <w:rPr>
                <w:rFonts w:eastAsia="標楷體"/>
              </w:rPr>
              <w:lastRenderedPageBreak/>
              <w:t>10.3.4</w:t>
            </w:r>
          </w:p>
        </w:tc>
        <w:tc>
          <w:tcPr>
            <w:tcW w:w="3876" w:type="dxa"/>
            <w:tcBorders>
              <w:top w:val="single" w:sz="4" w:space="0" w:color="auto"/>
              <w:left w:val="nil"/>
              <w:bottom w:val="single" w:sz="4" w:space="0" w:color="auto"/>
              <w:right w:val="single" w:sz="4" w:space="0" w:color="auto"/>
            </w:tcBorders>
            <w:shd w:val="clear" w:color="auto" w:fill="auto"/>
          </w:tcPr>
          <w:p w:rsidR="00EF4A07" w:rsidRPr="00B117AD" w:rsidRDefault="00EF4A07" w:rsidP="00910AF9">
            <w:pPr>
              <w:ind w:left="240" w:hangingChars="100" w:hanging="240"/>
              <w:jc w:val="both"/>
              <w:rPr>
                <w:rFonts w:eastAsia="標楷體"/>
                <w:kern w:val="0"/>
              </w:rPr>
            </w:pPr>
            <w:r w:rsidRPr="00B117AD">
              <w:rPr>
                <w:rFonts w:eastAsia="標楷體"/>
                <w:kern w:val="0"/>
              </w:rPr>
              <w:t>4.</w:t>
            </w:r>
            <w:r w:rsidRPr="00B117AD">
              <w:rPr>
                <w:rFonts w:eastAsia="標楷體"/>
                <w:kern w:val="0"/>
              </w:rPr>
              <w:t>對客戶風險承受等級之分析結果，是否有與問卷調查內容相符？分析結果是否正確？是否告知客戶並經客戶</w:t>
            </w:r>
            <w:r w:rsidRPr="00B117AD">
              <w:rPr>
                <w:rFonts w:eastAsia="標楷體"/>
                <w:kern w:val="0"/>
                <w:u w:val="single"/>
              </w:rPr>
              <w:t>以</w:t>
            </w:r>
            <w:r w:rsidRPr="00B117AD">
              <w:rPr>
                <w:rFonts w:eastAsia="標楷體"/>
                <w:kern w:val="0"/>
              </w:rPr>
              <w:t>簽名</w:t>
            </w:r>
            <w:r w:rsidRPr="00B117AD">
              <w:rPr>
                <w:rFonts w:eastAsia="標楷體"/>
                <w:kern w:val="0"/>
                <w:u w:val="single"/>
              </w:rPr>
              <w:t>、</w:t>
            </w:r>
            <w:proofErr w:type="gramStart"/>
            <w:r w:rsidRPr="00B117AD">
              <w:rPr>
                <w:rFonts w:eastAsia="標楷體"/>
                <w:kern w:val="0"/>
                <w:u w:val="single"/>
              </w:rPr>
              <w:t>蓋用原</w:t>
            </w:r>
            <w:proofErr w:type="gramEnd"/>
            <w:r w:rsidRPr="00B117AD">
              <w:rPr>
                <w:rFonts w:eastAsia="標楷體"/>
                <w:kern w:val="0"/>
                <w:u w:val="single"/>
              </w:rPr>
              <w:t>留印鑑或其他雙方同意方式</w:t>
            </w:r>
            <w:r w:rsidRPr="00B117AD">
              <w:rPr>
                <w:rFonts w:eastAsia="標楷體"/>
                <w:kern w:val="0"/>
              </w:rPr>
              <w:t>確認？</w:t>
            </w:r>
            <w:r w:rsidRPr="00B117AD">
              <w:rPr>
                <w:rFonts w:eastAsia="標楷體"/>
                <w:kern w:val="0"/>
                <w:u w:val="single"/>
              </w:rPr>
              <w:t>修正時是否比照辦理</w:t>
            </w:r>
            <w:r w:rsidRPr="00B117AD">
              <w:rPr>
                <w:rFonts w:eastAsia="標楷體"/>
                <w:kern w:val="0"/>
                <w:u w:val="single"/>
              </w:rPr>
              <w:t>?</w:t>
            </w:r>
          </w:p>
        </w:tc>
        <w:tc>
          <w:tcPr>
            <w:tcW w:w="3864" w:type="dxa"/>
            <w:tcBorders>
              <w:top w:val="single" w:sz="4" w:space="0" w:color="auto"/>
              <w:left w:val="nil"/>
              <w:bottom w:val="single" w:sz="4" w:space="0" w:color="auto"/>
              <w:right w:val="single" w:sz="4" w:space="0" w:color="auto"/>
            </w:tcBorders>
            <w:shd w:val="clear" w:color="auto" w:fill="auto"/>
          </w:tcPr>
          <w:p w:rsidR="00EF4A07" w:rsidRPr="00B117AD" w:rsidRDefault="00EF4A07" w:rsidP="00910AF9">
            <w:pPr>
              <w:ind w:left="240" w:hangingChars="100" w:hanging="240"/>
              <w:rPr>
                <w:rFonts w:eastAsia="標楷體"/>
                <w:kern w:val="0"/>
              </w:rPr>
            </w:pPr>
            <w:r w:rsidRPr="00B117AD">
              <w:rPr>
                <w:rFonts w:eastAsia="標楷體"/>
                <w:kern w:val="0"/>
              </w:rPr>
              <w:t>4.</w:t>
            </w:r>
            <w:r w:rsidRPr="00B117AD">
              <w:rPr>
                <w:rFonts w:eastAsia="標楷體"/>
                <w:kern w:val="0"/>
              </w:rPr>
              <w:t>對客戶風險承受等級之分析結果，是否有與問卷調查內容相符？分析結果是否正確？是否告知客戶並經其簽名或蓋章確認？</w:t>
            </w:r>
          </w:p>
        </w:tc>
        <w:tc>
          <w:tcPr>
            <w:tcW w:w="2880" w:type="dxa"/>
            <w:tcBorders>
              <w:top w:val="single" w:sz="4" w:space="0" w:color="auto"/>
              <w:left w:val="nil"/>
              <w:bottom w:val="single" w:sz="4" w:space="0" w:color="auto"/>
              <w:right w:val="double" w:sz="4" w:space="0" w:color="auto"/>
            </w:tcBorders>
            <w:shd w:val="clear" w:color="auto" w:fill="auto"/>
          </w:tcPr>
          <w:p w:rsidR="00EF4A07" w:rsidRPr="00B117AD" w:rsidRDefault="00EF4A07" w:rsidP="00B564D9">
            <w:pPr>
              <w:widowControl/>
              <w:ind w:left="240" w:hangingChars="100" w:hanging="240"/>
              <w:jc w:val="both"/>
              <w:rPr>
                <w:rFonts w:eastAsia="標楷體"/>
                <w:kern w:val="0"/>
              </w:rPr>
            </w:pPr>
            <w:r w:rsidRPr="00B117AD">
              <w:rPr>
                <w:rFonts w:eastAsia="標楷體"/>
                <w:kern w:val="0"/>
              </w:rPr>
              <w:t>1.</w:t>
            </w:r>
            <w:r w:rsidRPr="00B117AD">
              <w:rPr>
                <w:rFonts w:eastAsia="標楷體"/>
                <w:kern w:val="0"/>
              </w:rPr>
              <w:t>本會</w:t>
            </w:r>
            <w:r w:rsidRPr="00B117AD">
              <w:rPr>
                <w:rFonts w:eastAsia="標楷體"/>
                <w:dstrike/>
              </w:rPr>
              <w:t>101.12.28</w:t>
            </w:r>
            <w:r w:rsidRPr="00B117AD">
              <w:rPr>
                <w:rFonts w:eastAsia="標楷體"/>
                <w:dstrike/>
              </w:rPr>
              <w:t>金</w:t>
            </w:r>
            <w:proofErr w:type="gramStart"/>
            <w:r w:rsidRPr="00B117AD">
              <w:rPr>
                <w:rFonts w:eastAsia="標楷體"/>
                <w:dstrike/>
              </w:rPr>
              <w:t>管銀法字</w:t>
            </w:r>
            <w:proofErr w:type="gramEnd"/>
            <w:r w:rsidRPr="00B117AD">
              <w:rPr>
                <w:rFonts w:eastAsia="標楷體"/>
                <w:dstrike/>
              </w:rPr>
              <w:t>第</w:t>
            </w:r>
            <w:r w:rsidRPr="00B117AD">
              <w:rPr>
                <w:rFonts w:eastAsia="標楷體"/>
                <w:dstrike/>
              </w:rPr>
              <w:t xml:space="preserve">10110007960 </w:t>
            </w:r>
            <w:r w:rsidRPr="00B117AD">
              <w:rPr>
                <w:rFonts w:eastAsia="標楷體"/>
                <w:dstrike/>
              </w:rPr>
              <w:t>號令</w:t>
            </w:r>
            <w:r w:rsidRPr="00B117AD">
              <w:rPr>
                <w:rFonts w:eastAsia="標楷體"/>
                <w:u w:val="single"/>
              </w:rPr>
              <w:t>104.1.30</w:t>
            </w:r>
            <w:r w:rsidRPr="00B117AD">
              <w:rPr>
                <w:rFonts w:eastAsia="標楷體"/>
                <w:u w:val="single"/>
              </w:rPr>
              <w:t>金管銀票字第</w:t>
            </w:r>
            <w:r w:rsidRPr="00B117AD">
              <w:rPr>
                <w:rFonts w:eastAsia="標楷體"/>
                <w:u w:val="single"/>
              </w:rPr>
              <w:t>10440000220</w:t>
            </w:r>
            <w:r w:rsidRPr="00B117AD">
              <w:rPr>
                <w:rFonts w:eastAsia="標楷體"/>
                <w:u w:val="single"/>
              </w:rPr>
              <w:t>號令</w:t>
            </w:r>
            <w:r w:rsidRPr="00B117AD">
              <w:rPr>
                <w:rFonts w:eastAsia="標楷體"/>
                <w:kern w:val="0"/>
                <w:u w:val="single"/>
              </w:rPr>
              <w:t>修正</w:t>
            </w:r>
            <w:r w:rsidRPr="00B117AD">
              <w:rPr>
                <w:rFonts w:eastAsia="標楷體"/>
                <w:kern w:val="0"/>
              </w:rPr>
              <w:t>「信託業營運範圍受益權轉讓限制風險揭露及行銷訂約管理辦法」第</w:t>
            </w:r>
            <w:r w:rsidRPr="00B117AD">
              <w:rPr>
                <w:rFonts w:eastAsia="標楷體"/>
                <w:kern w:val="0"/>
              </w:rPr>
              <w:t>22</w:t>
            </w:r>
            <w:r w:rsidRPr="00B117AD">
              <w:rPr>
                <w:rFonts w:eastAsia="標楷體"/>
                <w:kern w:val="0"/>
              </w:rPr>
              <w:t>條</w:t>
            </w:r>
          </w:p>
          <w:p w:rsidR="00EF4A07" w:rsidRPr="00B117AD" w:rsidRDefault="00EF4A07" w:rsidP="00B564D9">
            <w:pPr>
              <w:widowControl/>
              <w:ind w:left="240" w:hangingChars="100" w:hanging="240"/>
              <w:jc w:val="both"/>
              <w:rPr>
                <w:rFonts w:eastAsia="標楷體"/>
                <w:kern w:val="0"/>
              </w:rPr>
            </w:pPr>
            <w:r w:rsidRPr="00B117AD">
              <w:rPr>
                <w:rFonts w:eastAsia="標楷體"/>
                <w:kern w:val="0"/>
              </w:rPr>
              <w:t>2.100.11.17</w:t>
            </w:r>
            <w:r w:rsidRPr="00B117AD">
              <w:rPr>
                <w:rFonts w:eastAsia="標楷體"/>
                <w:kern w:val="0"/>
              </w:rPr>
              <w:t>中華民國信託業同業公會訂定「信託業建立非專業投資人商品適合度規章應遵循事項」第</w:t>
            </w:r>
            <w:r w:rsidRPr="00B117AD">
              <w:rPr>
                <w:rFonts w:eastAsia="標楷體"/>
                <w:kern w:val="0"/>
              </w:rPr>
              <w:t>5</w:t>
            </w:r>
            <w:r w:rsidRPr="00B117AD">
              <w:rPr>
                <w:rFonts w:eastAsia="標楷體"/>
                <w:kern w:val="0"/>
              </w:rPr>
              <w:t>條</w:t>
            </w:r>
          </w:p>
          <w:p w:rsidR="00EF4A07" w:rsidRPr="00B117AD" w:rsidRDefault="00EF4A07" w:rsidP="00B564D9">
            <w:pPr>
              <w:widowControl/>
              <w:ind w:left="240" w:hangingChars="100" w:hanging="240"/>
              <w:jc w:val="both"/>
              <w:rPr>
                <w:rFonts w:eastAsia="標楷體"/>
                <w:kern w:val="0"/>
                <w:u w:val="single"/>
              </w:rPr>
            </w:pPr>
            <w:r w:rsidRPr="00B117AD">
              <w:rPr>
                <w:rFonts w:eastAsia="標楷體"/>
                <w:kern w:val="0"/>
              </w:rPr>
              <w:t>3.</w:t>
            </w:r>
            <w:r w:rsidRPr="00B117AD">
              <w:rPr>
                <w:rFonts w:eastAsia="標楷體"/>
                <w:kern w:val="0"/>
              </w:rPr>
              <w:t>本會</w:t>
            </w:r>
            <w:r w:rsidRPr="00B117AD">
              <w:rPr>
                <w:rFonts w:eastAsia="標楷體"/>
                <w:kern w:val="0"/>
              </w:rPr>
              <w:t>100.12.12</w:t>
            </w:r>
            <w:r w:rsidRPr="00B117AD">
              <w:rPr>
                <w:rFonts w:eastAsia="標楷體"/>
                <w:kern w:val="0"/>
              </w:rPr>
              <w:t>金</w:t>
            </w:r>
            <w:proofErr w:type="gramStart"/>
            <w:r w:rsidRPr="00B117AD">
              <w:rPr>
                <w:rFonts w:eastAsia="標楷體"/>
                <w:kern w:val="0"/>
              </w:rPr>
              <w:t>管法字第</w:t>
            </w:r>
            <w:r w:rsidRPr="00B117AD">
              <w:rPr>
                <w:rFonts w:eastAsia="標楷體"/>
                <w:kern w:val="0"/>
              </w:rPr>
              <w:t>000707321</w:t>
            </w:r>
            <w:r w:rsidRPr="00B117AD">
              <w:rPr>
                <w:rFonts w:eastAsia="標楷體"/>
                <w:kern w:val="0"/>
              </w:rPr>
              <w:t>號</w:t>
            </w:r>
            <w:proofErr w:type="gramEnd"/>
            <w:r w:rsidRPr="00B117AD">
              <w:rPr>
                <w:rFonts w:eastAsia="標楷體"/>
                <w:kern w:val="0"/>
              </w:rPr>
              <w:t>訂定「金融服務業確保金融商品或服務適合金融消費者辦法」第</w:t>
            </w:r>
            <w:r w:rsidRPr="00B117AD">
              <w:rPr>
                <w:rFonts w:eastAsia="標楷體"/>
                <w:kern w:val="0"/>
              </w:rPr>
              <w:t>4</w:t>
            </w:r>
            <w:r w:rsidRPr="00B117AD">
              <w:rPr>
                <w:rFonts w:eastAsia="標楷體"/>
                <w:kern w:val="0"/>
              </w:rPr>
              <w:t>條</w:t>
            </w:r>
          </w:p>
        </w:tc>
        <w:tc>
          <w:tcPr>
            <w:tcW w:w="2520" w:type="dxa"/>
            <w:tcBorders>
              <w:top w:val="single" w:sz="4" w:space="0" w:color="auto"/>
              <w:left w:val="double" w:sz="4" w:space="0" w:color="auto"/>
              <w:bottom w:val="single" w:sz="4" w:space="0" w:color="auto"/>
              <w:right w:val="single" w:sz="4" w:space="0" w:color="auto"/>
            </w:tcBorders>
            <w:shd w:val="clear" w:color="auto" w:fill="auto"/>
          </w:tcPr>
          <w:p w:rsidR="00EF4A07" w:rsidRPr="00B117AD" w:rsidRDefault="00EF4A07" w:rsidP="00B564D9">
            <w:pPr>
              <w:widowControl/>
              <w:rPr>
                <w:rFonts w:eastAsia="標楷體"/>
                <w:kern w:val="0"/>
              </w:rPr>
            </w:pPr>
            <w:r w:rsidRPr="00B117AD">
              <w:rPr>
                <w:rFonts w:eastAsia="標楷體"/>
                <w:kern w:val="0"/>
              </w:rPr>
              <w:t>修正引用之參考法令並調整查核事項</w:t>
            </w:r>
          </w:p>
        </w:tc>
      </w:tr>
      <w:tr w:rsidR="00B117AD" w:rsidRPr="00B117AD" w:rsidTr="00841654">
        <w:trPr>
          <w:trHeight w:val="788"/>
        </w:trPr>
        <w:tc>
          <w:tcPr>
            <w:tcW w:w="1440" w:type="dxa"/>
            <w:tcBorders>
              <w:left w:val="single" w:sz="4" w:space="0" w:color="auto"/>
              <w:bottom w:val="single" w:sz="4" w:space="0" w:color="auto"/>
              <w:right w:val="single" w:sz="4" w:space="0" w:color="auto"/>
            </w:tcBorders>
            <w:shd w:val="clear" w:color="auto" w:fill="auto"/>
          </w:tcPr>
          <w:p w:rsidR="0008741D" w:rsidRPr="00B117AD" w:rsidRDefault="0008741D" w:rsidP="00D004DA">
            <w:pPr>
              <w:jc w:val="both"/>
              <w:rPr>
                <w:rFonts w:eastAsia="標楷體"/>
              </w:rPr>
            </w:pPr>
            <w:r w:rsidRPr="00B117AD">
              <w:rPr>
                <w:rFonts w:eastAsia="標楷體"/>
              </w:rPr>
              <w:lastRenderedPageBreak/>
              <w:t>10.4.6.5</w:t>
            </w:r>
          </w:p>
        </w:tc>
        <w:tc>
          <w:tcPr>
            <w:tcW w:w="3876" w:type="dxa"/>
            <w:tcBorders>
              <w:top w:val="single" w:sz="4" w:space="0" w:color="auto"/>
              <w:left w:val="nil"/>
              <w:bottom w:val="single" w:sz="4" w:space="0" w:color="auto"/>
              <w:right w:val="single" w:sz="4" w:space="0" w:color="auto"/>
            </w:tcBorders>
            <w:shd w:val="clear" w:color="auto" w:fill="auto"/>
          </w:tcPr>
          <w:p w:rsidR="0008741D" w:rsidRPr="00B117AD" w:rsidRDefault="0008741D" w:rsidP="00D004DA">
            <w:pPr>
              <w:ind w:left="240" w:hangingChars="100" w:hanging="240"/>
              <w:jc w:val="both"/>
              <w:rPr>
                <w:rFonts w:eastAsia="標楷體"/>
                <w:kern w:val="0"/>
              </w:rPr>
            </w:pPr>
            <w:r w:rsidRPr="00B117AD">
              <w:rPr>
                <w:rFonts w:ascii="新細明體" w:hAnsi="新細明體" w:cs="新細明體" w:hint="eastAsia"/>
                <w:kern w:val="0"/>
              </w:rPr>
              <w:t>⑸</w:t>
            </w:r>
            <w:r w:rsidRPr="00B117AD">
              <w:rPr>
                <w:rFonts w:eastAsia="標楷體"/>
                <w:kern w:val="0"/>
              </w:rPr>
              <w:t>從事境外結構型商品之推介或提供境外結構型商品資訊及行銷文件，是否符合規定？</w:t>
            </w:r>
          </w:p>
        </w:tc>
        <w:tc>
          <w:tcPr>
            <w:tcW w:w="3864" w:type="dxa"/>
            <w:tcBorders>
              <w:top w:val="single" w:sz="4" w:space="0" w:color="auto"/>
              <w:left w:val="nil"/>
              <w:bottom w:val="single" w:sz="4" w:space="0" w:color="auto"/>
              <w:right w:val="single" w:sz="4" w:space="0" w:color="auto"/>
            </w:tcBorders>
            <w:shd w:val="clear" w:color="auto" w:fill="auto"/>
          </w:tcPr>
          <w:p w:rsidR="0008741D" w:rsidRPr="00B117AD" w:rsidRDefault="0008741D" w:rsidP="00D004DA">
            <w:pPr>
              <w:ind w:left="240" w:hangingChars="100" w:hanging="240"/>
              <w:rPr>
                <w:rFonts w:eastAsia="標楷體"/>
                <w:kern w:val="0"/>
              </w:rPr>
            </w:pPr>
            <w:r w:rsidRPr="00B117AD">
              <w:rPr>
                <w:rFonts w:ascii="新細明體" w:hAnsi="新細明體" w:cs="新細明體" w:hint="eastAsia"/>
                <w:kern w:val="0"/>
              </w:rPr>
              <w:t>⑸</w:t>
            </w:r>
            <w:r w:rsidRPr="00B117AD">
              <w:rPr>
                <w:rFonts w:eastAsia="標楷體"/>
                <w:kern w:val="0"/>
              </w:rPr>
              <w:t>從事境外結構型商品之推介或提供境外結構型商品資訊及行銷文件，是否符合規定？</w:t>
            </w:r>
          </w:p>
        </w:tc>
        <w:tc>
          <w:tcPr>
            <w:tcW w:w="2880" w:type="dxa"/>
            <w:tcBorders>
              <w:left w:val="nil"/>
              <w:bottom w:val="single" w:sz="4" w:space="0" w:color="auto"/>
              <w:right w:val="nil"/>
            </w:tcBorders>
            <w:shd w:val="clear" w:color="auto" w:fill="auto"/>
          </w:tcPr>
          <w:p w:rsidR="0008741D" w:rsidRPr="00B117AD" w:rsidRDefault="0008741D" w:rsidP="00D004DA">
            <w:pPr>
              <w:widowControl/>
              <w:ind w:left="240" w:hangingChars="100" w:hanging="240"/>
              <w:jc w:val="both"/>
              <w:rPr>
                <w:rFonts w:eastAsia="標楷體"/>
                <w:kern w:val="0"/>
              </w:rPr>
            </w:pPr>
            <w:r w:rsidRPr="00B117AD">
              <w:rPr>
                <w:rFonts w:eastAsia="標楷體"/>
                <w:kern w:val="0"/>
              </w:rPr>
              <w:t>1.</w:t>
            </w:r>
            <w:r w:rsidRPr="00B117AD">
              <w:rPr>
                <w:rFonts w:eastAsia="標楷體"/>
                <w:kern w:val="0"/>
              </w:rPr>
              <w:t>「境外結構型商品管理規則」第</w:t>
            </w:r>
            <w:r w:rsidRPr="00B117AD">
              <w:rPr>
                <w:rFonts w:eastAsia="標楷體"/>
                <w:kern w:val="0"/>
              </w:rPr>
              <w:t>24</w:t>
            </w:r>
            <w:r w:rsidRPr="00B117AD">
              <w:rPr>
                <w:rFonts w:eastAsia="標楷體"/>
                <w:kern w:val="0"/>
              </w:rPr>
              <w:t>條</w:t>
            </w:r>
          </w:p>
          <w:p w:rsidR="0008741D" w:rsidRPr="00B117AD" w:rsidRDefault="0008741D" w:rsidP="00D004DA">
            <w:pPr>
              <w:widowControl/>
              <w:ind w:left="240" w:hangingChars="100" w:hanging="240"/>
              <w:jc w:val="both"/>
              <w:rPr>
                <w:rFonts w:eastAsia="標楷體"/>
                <w:kern w:val="0"/>
              </w:rPr>
            </w:pPr>
            <w:r w:rsidRPr="00B117AD">
              <w:rPr>
                <w:rFonts w:eastAsia="標楷體"/>
                <w:kern w:val="0"/>
              </w:rPr>
              <w:t>2.</w:t>
            </w:r>
            <w:r w:rsidRPr="00B117AD">
              <w:rPr>
                <w:rFonts w:eastAsia="標楷體"/>
                <w:dstrike/>
                <w:kern w:val="0"/>
              </w:rPr>
              <w:t>本會</w:t>
            </w:r>
            <w:r w:rsidRPr="00B117AD">
              <w:rPr>
                <w:rFonts w:eastAsia="標楷體"/>
                <w:dstrike/>
                <w:kern w:val="0"/>
              </w:rPr>
              <w:t>103.3.28</w:t>
            </w:r>
            <w:r w:rsidRPr="00B117AD">
              <w:rPr>
                <w:rFonts w:eastAsia="標楷體"/>
                <w:dstrike/>
                <w:kern w:val="0"/>
              </w:rPr>
              <w:t>金</w:t>
            </w:r>
            <w:proofErr w:type="gramStart"/>
            <w:r w:rsidRPr="00B117AD">
              <w:rPr>
                <w:rFonts w:eastAsia="標楷體"/>
                <w:dstrike/>
                <w:kern w:val="0"/>
              </w:rPr>
              <w:t>管銀外</w:t>
            </w:r>
            <w:proofErr w:type="gramEnd"/>
            <w:r w:rsidRPr="00B117AD">
              <w:rPr>
                <w:rFonts w:eastAsia="標楷體"/>
                <w:dstrike/>
                <w:kern w:val="0"/>
              </w:rPr>
              <w:t>字第</w:t>
            </w:r>
            <w:r w:rsidRPr="00B117AD">
              <w:rPr>
                <w:rFonts w:eastAsia="標楷體"/>
                <w:dstrike/>
                <w:kern w:val="0"/>
              </w:rPr>
              <w:t>10350001180</w:t>
            </w:r>
            <w:r w:rsidRPr="00B117AD">
              <w:rPr>
                <w:rFonts w:eastAsia="標楷體"/>
                <w:dstrike/>
                <w:kern w:val="0"/>
              </w:rPr>
              <w:t>號函</w:t>
            </w:r>
          </w:p>
          <w:p w:rsidR="0008741D" w:rsidRPr="00B117AD" w:rsidRDefault="0008741D" w:rsidP="00D004DA">
            <w:pPr>
              <w:widowControl/>
              <w:ind w:left="240" w:hangingChars="100" w:hanging="240"/>
              <w:jc w:val="both"/>
              <w:rPr>
                <w:rFonts w:eastAsia="標楷體"/>
                <w:kern w:val="0"/>
                <w:u w:val="single"/>
              </w:rPr>
            </w:pPr>
            <w:r w:rsidRPr="00B117AD">
              <w:rPr>
                <w:rFonts w:eastAsia="標楷體"/>
                <w:kern w:val="0"/>
              </w:rPr>
              <w:t xml:space="preserve">  </w:t>
            </w:r>
            <w:r w:rsidRPr="00B117AD">
              <w:rPr>
                <w:rFonts w:eastAsia="標楷體"/>
                <w:kern w:val="0"/>
                <w:u w:val="single"/>
              </w:rPr>
              <w:t>本會</w:t>
            </w:r>
            <w:r w:rsidRPr="00B117AD">
              <w:rPr>
                <w:rFonts w:eastAsia="標楷體"/>
                <w:kern w:val="0"/>
                <w:u w:val="single"/>
              </w:rPr>
              <w:t>104.2.10</w:t>
            </w:r>
            <w:r w:rsidRPr="00B117AD">
              <w:rPr>
                <w:rFonts w:eastAsia="標楷體"/>
                <w:kern w:val="0"/>
                <w:u w:val="single"/>
              </w:rPr>
              <w:t>金</w:t>
            </w:r>
            <w:proofErr w:type="gramStart"/>
            <w:r w:rsidRPr="00B117AD">
              <w:rPr>
                <w:rFonts w:eastAsia="標楷體"/>
                <w:kern w:val="0"/>
                <w:u w:val="single"/>
              </w:rPr>
              <w:t>管銀外</w:t>
            </w:r>
            <w:proofErr w:type="gramEnd"/>
            <w:r w:rsidRPr="00B117AD">
              <w:rPr>
                <w:rFonts w:eastAsia="標楷體"/>
                <w:kern w:val="0"/>
                <w:u w:val="single"/>
              </w:rPr>
              <w:t>字第</w:t>
            </w:r>
            <w:r w:rsidRPr="00B117AD">
              <w:rPr>
                <w:rFonts w:eastAsia="標楷體"/>
                <w:kern w:val="0"/>
                <w:u w:val="single"/>
              </w:rPr>
              <w:t>10300356030</w:t>
            </w:r>
            <w:r w:rsidRPr="00B117AD">
              <w:rPr>
                <w:rFonts w:eastAsia="標楷體"/>
                <w:kern w:val="0"/>
                <w:u w:val="single"/>
              </w:rPr>
              <w:t>號函備查銀行公會「國際金融業務分行接受境外客戶開戶暨受託投資信託商品自律規範」</w:t>
            </w:r>
          </w:p>
        </w:tc>
        <w:tc>
          <w:tcPr>
            <w:tcW w:w="2520" w:type="dxa"/>
            <w:tcBorders>
              <w:left w:val="double" w:sz="6" w:space="0" w:color="auto"/>
              <w:bottom w:val="single" w:sz="4" w:space="0" w:color="auto"/>
              <w:right w:val="single" w:sz="4" w:space="0" w:color="auto"/>
            </w:tcBorders>
            <w:shd w:val="clear" w:color="auto" w:fill="auto"/>
          </w:tcPr>
          <w:p w:rsidR="0008741D" w:rsidRPr="00B117AD" w:rsidRDefault="0008741D" w:rsidP="00D004DA">
            <w:pPr>
              <w:widowControl/>
              <w:rPr>
                <w:rFonts w:eastAsia="標楷體"/>
                <w:kern w:val="0"/>
              </w:rPr>
            </w:pPr>
            <w:r w:rsidRPr="00B117AD">
              <w:rPr>
                <w:rFonts w:eastAsia="標楷體"/>
                <w:kern w:val="0"/>
              </w:rPr>
              <w:t>修正引用之參考法令</w:t>
            </w:r>
          </w:p>
        </w:tc>
      </w:tr>
      <w:tr w:rsidR="00B117AD" w:rsidRPr="00B117AD" w:rsidTr="00FE5926">
        <w:trPr>
          <w:trHeight w:val="1620"/>
        </w:trPr>
        <w:tc>
          <w:tcPr>
            <w:tcW w:w="1440" w:type="dxa"/>
            <w:tcBorders>
              <w:left w:val="single" w:sz="4" w:space="0" w:color="auto"/>
              <w:bottom w:val="single" w:sz="4" w:space="0" w:color="auto"/>
              <w:right w:val="single" w:sz="4" w:space="0" w:color="auto"/>
            </w:tcBorders>
            <w:shd w:val="clear" w:color="auto" w:fill="auto"/>
          </w:tcPr>
          <w:p w:rsidR="0008741D" w:rsidRPr="00B117AD" w:rsidRDefault="0008741D" w:rsidP="00410165">
            <w:pPr>
              <w:jc w:val="both"/>
              <w:rPr>
                <w:rFonts w:eastAsia="標楷體"/>
                <w:u w:val="single"/>
              </w:rPr>
            </w:pPr>
            <w:r w:rsidRPr="00B117AD">
              <w:rPr>
                <w:rFonts w:eastAsia="標楷體"/>
                <w:u w:val="single"/>
              </w:rPr>
              <w:t>10.4.</w:t>
            </w:r>
            <w:r w:rsidR="00410165" w:rsidRPr="00B117AD">
              <w:rPr>
                <w:rFonts w:eastAsia="標楷體" w:hint="eastAsia"/>
                <w:u w:val="single"/>
              </w:rPr>
              <w:t>15</w:t>
            </w:r>
          </w:p>
        </w:tc>
        <w:tc>
          <w:tcPr>
            <w:tcW w:w="3876" w:type="dxa"/>
            <w:tcBorders>
              <w:top w:val="single" w:sz="4" w:space="0" w:color="auto"/>
              <w:left w:val="nil"/>
              <w:bottom w:val="single" w:sz="4" w:space="0" w:color="auto"/>
              <w:right w:val="single" w:sz="4" w:space="0" w:color="auto"/>
            </w:tcBorders>
            <w:shd w:val="clear" w:color="auto" w:fill="auto"/>
          </w:tcPr>
          <w:p w:rsidR="0008741D" w:rsidRPr="00B117AD" w:rsidRDefault="0008741D" w:rsidP="00B117AD">
            <w:pPr>
              <w:ind w:left="348" w:hangingChars="145" w:hanging="348"/>
              <w:jc w:val="both"/>
              <w:rPr>
                <w:rFonts w:ascii="標楷體" w:eastAsia="標楷體" w:hAnsi="標楷體"/>
                <w:kern w:val="0"/>
                <w:u w:val="single"/>
              </w:rPr>
            </w:pPr>
            <w:r w:rsidRPr="00B117AD">
              <w:rPr>
                <w:rFonts w:ascii="標楷體" w:eastAsia="標楷體" w:hAnsi="標楷體" w:cs="新細明體" w:hint="eastAsia"/>
                <w:kern w:val="0"/>
                <w:u w:val="single"/>
              </w:rPr>
              <w:t>1</w:t>
            </w:r>
            <w:r w:rsidR="00410165" w:rsidRPr="00B117AD">
              <w:rPr>
                <w:rFonts w:ascii="標楷體" w:eastAsia="標楷體" w:hAnsi="標楷體" w:cs="新細明體" w:hint="eastAsia"/>
                <w:kern w:val="0"/>
                <w:u w:val="single"/>
              </w:rPr>
              <w:t>5</w:t>
            </w:r>
            <w:r w:rsidRPr="00B117AD">
              <w:rPr>
                <w:rFonts w:ascii="標楷體" w:eastAsia="標楷體" w:hAnsi="標楷體" w:cs="新細明體" w:hint="eastAsia"/>
                <w:kern w:val="0"/>
                <w:u w:val="single"/>
              </w:rPr>
              <w:t>.</w:t>
            </w:r>
            <w:r w:rsidR="00F4730E" w:rsidRPr="00B117AD">
              <w:rPr>
                <w:rFonts w:ascii="標楷體" w:eastAsia="標楷體" w:hAnsi="標楷體" w:cs="新細明體" w:hint="eastAsia"/>
                <w:kern w:val="0"/>
                <w:u w:val="single"/>
              </w:rPr>
              <w:t>對</w:t>
            </w:r>
            <w:r w:rsidR="00CF616E" w:rsidRPr="00B117AD">
              <w:rPr>
                <w:rFonts w:ascii="標楷體" w:eastAsia="標楷體" w:hAnsi="標楷體" w:cs="新細明體" w:hint="eastAsia"/>
                <w:kern w:val="0"/>
                <w:u w:val="single"/>
              </w:rPr>
              <w:t>既有存款</w:t>
            </w:r>
            <w:proofErr w:type="gramStart"/>
            <w:r w:rsidR="00CF616E" w:rsidRPr="00B117AD">
              <w:rPr>
                <w:rFonts w:ascii="標楷體" w:eastAsia="標楷體" w:hAnsi="標楷體" w:cs="新細明體" w:hint="eastAsia"/>
                <w:kern w:val="0"/>
                <w:u w:val="single"/>
              </w:rPr>
              <w:t>戶</w:t>
            </w:r>
            <w:r w:rsidR="00F4730E" w:rsidRPr="00B117AD">
              <w:rPr>
                <w:rFonts w:ascii="標楷體" w:eastAsia="標楷體" w:hAnsi="標楷體" w:cs="新細明體" w:hint="eastAsia"/>
                <w:kern w:val="0"/>
                <w:u w:val="single"/>
              </w:rPr>
              <w:t>線上</w:t>
            </w:r>
            <w:proofErr w:type="gramEnd"/>
            <w:r w:rsidR="00F4730E" w:rsidRPr="00B117AD">
              <w:rPr>
                <w:rFonts w:ascii="標楷體" w:eastAsia="標楷體" w:hAnsi="標楷體" w:cs="新細明體" w:hint="eastAsia"/>
                <w:kern w:val="0"/>
                <w:u w:val="single"/>
              </w:rPr>
              <w:t>申辦財富管理業務之申辦信託開戶、</w:t>
            </w:r>
            <w:r w:rsidR="00CF616E" w:rsidRPr="00B117AD">
              <w:rPr>
                <w:rFonts w:ascii="標楷體" w:eastAsia="標楷體" w:hAnsi="標楷體" w:cs="新細明體" w:hint="eastAsia"/>
                <w:kern w:val="0"/>
                <w:u w:val="single"/>
              </w:rPr>
              <w:t>認識客戶作業(</w:t>
            </w:r>
            <w:r w:rsidR="00F4730E" w:rsidRPr="00B117AD">
              <w:rPr>
                <w:rFonts w:ascii="標楷體" w:eastAsia="標楷體" w:hAnsi="標楷體" w:cs="新細明體" w:hint="eastAsia"/>
                <w:kern w:val="0"/>
                <w:u w:val="single"/>
              </w:rPr>
              <w:t>KYC</w:t>
            </w:r>
            <w:r w:rsidR="00CF616E" w:rsidRPr="00B117AD">
              <w:rPr>
                <w:rFonts w:ascii="標楷體" w:eastAsia="標楷體" w:hAnsi="標楷體" w:cs="新細明體" w:hint="eastAsia"/>
                <w:kern w:val="0"/>
                <w:u w:val="single"/>
              </w:rPr>
              <w:t>)</w:t>
            </w:r>
            <w:r w:rsidR="00F4730E" w:rsidRPr="00B117AD">
              <w:rPr>
                <w:rFonts w:ascii="標楷體" w:eastAsia="標楷體" w:hAnsi="標楷體" w:cs="新細明體" w:hint="eastAsia"/>
                <w:kern w:val="0"/>
                <w:u w:val="single"/>
              </w:rPr>
              <w:t xml:space="preserve"> 、客戶風險承受度測驗及同意信託業務之推</w:t>
            </w:r>
            <w:proofErr w:type="gramStart"/>
            <w:r w:rsidR="00F4730E" w:rsidRPr="00B117AD">
              <w:rPr>
                <w:rFonts w:ascii="標楷體" w:eastAsia="標楷體" w:hAnsi="標楷體" w:cs="新細明體" w:hint="eastAsia"/>
                <w:kern w:val="0"/>
                <w:u w:val="single"/>
              </w:rPr>
              <w:t>介</w:t>
            </w:r>
            <w:proofErr w:type="gramEnd"/>
            <w:r w:rsidR="00F4730E" w:rsidRPr="00B117AD">
              <w:rPr>
                <w:rFonts w:ascii="標楷體" w:eastAsia="標楷體" w:hAnsi="標楷體" w:cs="新細明體" w:hint="eastAsia"/>
                <w:kern w:val="0"/>
                <w:u w:val="single"/>
              </w:rPr>
              <w:t>或終止推</w:t>
            </w:r>
            <w:proofErr w:type="gramStart"/>
            <w:r w:rsidR="00F4730E" w:rsidRPr="00B117AD">
              <w:rPr>
                <w:rFonts w:ascii="標楷體" w:eastAsia="標楷體" w:hAnsi="標楷體" w:cs="新細明體" w:hint="eastAsia"/>
                <w:kern w:val="0"/>
                <w:u w:val="single"/>
              </w:rPr>
              <w:t>介</w:t>
            </w:r>
            <w:proofErr w:type="gramEnd"/>
            <w:r w:rsidR="00F4730E" w:rsidRPr="00B117AD">
              <w:rPr>
                <w:rFonts w:ascii="標楷體" w:eastAsia="標楷體" w:hAnsi="標楷體" w:cs="新細明體" w:hint="eastAsia"/>
                <w:kern w:val="0"/>
                <w:u w:val="single"/>
              </w:rPr>
              <w:t>項目，是否依相關規定辦理？</w:t>
            </w:r>
          </w:p>
        </w:tc>
        <w:tc>
          <w:tcPr>
            <w:tcW w:w="3864" w:type="dxa"/>
            <w:tcBorders>
              <w:top w:val="single" w:sz="4" w:space="0" w:color="auto"/>
              <w:left w:val="nil"/>
              <w:bottom w:val="single" w:sz="4" w:space="0" w:color="auto"/>
              <w:right w:val="single" w:sz="4" w:space="0" w:color="auto"/>
            </w:tcBorders>
            <w:shd w:val="clear" w:color="auto" w:fill="auto"/>
          </w:tcPr>
          <w:p w:rsidR="0008741D" w:rsidRPr="00B117AD" w:rsidRDefault="0008741D" w:rsidP="00910AF9">
            <w:pPr>
              <w:ind w:left="240" w:hangingChars="100" w:hanging="240"/>
              <w:rPr>
                <w:rFonts w:eastAsia="標楷體"/>
                <w:kern w:val="0"/>
              </w:rPr>
            </w:pPr>
          </w:p>
        </w:tc>
        <w:tc>
          <w:tcPr>
            <w:tcW w:w="2880" w:type="dxa"/>
            <w:tcBorders>
              <w:left w:val="nil"/>
              <w:bottom w:val="single" w:sz="4" w:space="0" w:color="auto"/>
              <w:right w:val="nil"/>
            </w:tcBorders>
            <w:shd w:val="clear" w:color="auto" w:fill="auto"/>
          </w:tcPr>
          <w:p w:rsidR="00F4730E" w:rsidRPr="00B117AD" w:rsidRDefault="00F4730E" w:rsidP="00F4730E">
            <w:pPr>
              <w:widowControl/>
              <w:ind w:left="240" w:hangingChars="100" w:hanging="240"/>
              <w:jc w:val="both"/>
              <w:rPr>
                <w:rFonts w:eastAsia="標楷體"/>
                <w:kern w:val="0"/>
                <w:u w:val="single"/>
              </w:rPr>
            </w:pPr>
            <w:r w:rsidRPr="00B117AD">
              <w:rPr>
                <w:rFonts w:eastAsia="標楷體" w:hint="eastAsia"/>
                <w:kern w:val="0"/>
                <w:u w:val="single"/>
              </w:rPr>
              <w:t>1.</w:t>
            </w:r>
            <w:r w:rsidRPr="00B117AD">
              <w:rPr>
                <w:rFonts w:eastAsia="標楷體" w:hint="eastAsia"/>
                <w:kern w:val="0"/>
                <w:u w:val="single"/>
              </w:rPr>
              <w:tab/>
            </w:r>
            <w:r w:rsidRPr="00B117AD">
              <w:rPr>
                <w:rFonts w:eastAsia="標楷體" w:hint="eastAsia"/>
                <w:kern w:val="0"/>
                <w:u w:val="single"/>
              </w:rPr>
              <w:t>本會</w:t>
            </w:r>
            <w:r w:rsidRPr="00B117AD">
              <w:rPr>
                <w:rFonts w:eastAsia="標楷體" w:hint="eastAsia"/>
                <w:kern w:val="0"/>
                <w:u w:val="single"/>
              </w:rPr>
              <w:t>104.1.13</w:t>
            </w:r>
            <w:r w:rsidRPr="00B117AD">
              <w:rPr>
                <w:rFonts w:eastAsia="標楷體" w:hint="eastAsia"/>
                <w:kern w:val="0"/>
                <w:u w:val="single"/>
              </w:rPr>
              <w:t>金</w:t>
            </w:r>
            <w:proofErr w:type="gramStart"/>
            <w:r w:rsidRPr="00B117AD">
              <w:rPr>
                <w:rFonts w:eastAsia="標楷體" w:hint="eastAsia"/>
                <w:kern w:val="0"/>
                <w:u w:val="single"/>
              </w:rPr>
              <w:t>管銀國</w:t>
            </w:r>
            <w:proofErr w:type="gramEnd"/>
            <w:r w:rsidRPr="00B117AD">
              <w:rPr>
                <w:rFonts w:eastAsia="標楷體" w:hint="eastAsia"/>
                <w:kern w:val="0"/>
                <w:u w:val="single"/>
              </w:rPr>
              <w:t xml:space="preserve"> </w:t>
            </w:r>
            <w:r w:rsidRPr="00B117AD">
              <w:rPr>
                <w:rFonts w:eastAsia="標楷體" w:hint="eastAsia"/>
                <w:kern w:val="0"/>
                <w:u w:val="single"/>
              </w:rPr>
              <w:t>字第</w:t>
            </w:r>
            <w:r w:rsidRPr="00B117AD">
              <w:rPr>
                <w:rFonts w:eastAsia="標楷體" w:hint="eastAsia"/>
                <w:kern w:val="0"/>
                <w:u w:val="single"/>
              </w:rPr>
              <w:t xml:space="preserve"> 10300348710 </w:t>
            </w:r>
            <w:r w:rsidRPr="00B117AD">
              <w:rPr>
                <w:rFonts w:eastAsia="標楷體" w:hint="eastAsia"/>
                <w:kern w:val="0"/>
                <w:u w:val="single"/>
              </w:rPr>
              <w:t>號函</w:t>
            </w:r>
          </w:p>
          <w:p w:rsidR="00F4730E" w:rsidRPr="00B117AD" w:rsidRDefault="00F4730E" w:rsidP="00F4730E">
            <w:pPr>
              <w:widowControl/>
              <w:ind w:left="240" w:hangingChars="100" w:hanging="240"/>
              <w:jc w:val="both"/>
              <w:rPr>
                <w:rFonts w:eastAsia="標楷體"/>
                <w:kern w:val="0"/>
                <w:u w:val="single"/>
              </w:rPr>
            </w:pPr>
            <w:r w:rsidRPr="00B117AD">
              <w:rPr>
                <w:rFonts w:eastAsia="標楷體" w:hint="eastAsia"/>
                <w:kern w:val="0"/>
                <w:u w:val="single"/>
              </w:rPr>
              <w:t>2.</w:t>
            </w:r>
            <w:r w:rsidRPr="00B117AD">
              <w:rPr>
                <w:rFonts w:eastAsia="標楷體" w:hint="eastAsia"/>
                <w:kern w:val="0"/>
                <w:u w:val="single"/>
              </w:rPr>
              <w:tab/>
            </w:r>
            <w:r w:rsidRPr="00B117AD">
              <w:rPr>
                <w:rFonts w:eastAsia="標楷體" w:hint="eastAsia"/>
                <w:kern w:val="0"/>
                <w:u w:val="single"/>
              </w:rPr>
              <w:t>銀行公會</w:t>
            </w:r>
            <w:r w:rsidRPr="00B117AD">
              <w:rPr>
                <w:rFonts w:eastAsia="標楷體" w:hint="eastAsia"/>
                <w:kern w:val="0"/>
                <w:u w:val="single"/>
              </w:rPr>
              <w:t>104.1.29</w:t>
            </w:r>
            <w:r w:rsidRPr="00B117AD">
              <w:rPr>
                <w:rFonts w:eastAsia="標楷體" w:hint="eastAsia"/>
                <w:kern w:val="0"/>
                <w:u w:val="single"/>
              </w:rPr>
              <w:t>全</w:t>
            </w:r>
            <w:proofErr w:type="gramStart"/>
            <w:r w:rsidRPr="00B117AD">
              <w:rPr>
                <w:rFonts w:eastAsia="標楷體" w:hint="eastAsia"/>
                <w:kern w:val="0"/>
                <w:u w:val="single"/>
              </w:rPr>
              <w:t>一電字第</w:t>
            </w:r>
            <w:r w:rsidRPr="00B117AD">
              <w:rPr>
                <w:rFonts w:eastAsia="標楷體" w:hint="eastAsia"/>
                <w:kern w:val="0"/>
                <w:u w:val="single"/>
              </w:rPr>
              <w:t>1040000097</w:t>
            </w:r>
            <w:proofErr w:type="gramEnd"/>
            <w:r w:rsidRPr="00B117AD">
              <w:rPr>
                <w:rFonts w:eastAsia="標楷體" w:hint="eastAsia"/>
                <w:kern w:val="0"/>
                <w:u w:val="single"/>
              </w:rPr>
              <w:t>A</w:t>
            </w:r>
            <w:r w:rsidRPr="00B117AD">
              <w:rPr>
                <w:rFonts w:eastAsia="標楷體" w:hint="eastAsia"/>
                <w:kern w:val="0"/>
                <w:u w:val="single"/>
              </w:rPr>
              <w:t>號函</w:t>
            </w:r>
          </w:p>
          <w:p w:rsidR="00F4730E" w:rsidRPr="00B117AD" w:rsidRDefault="00F4730E" w:rsidP="00810D32">
            <w:pPr>
              <w:widowControl/>
              <w:ind w:left="240" w:hangingChars="100" w:hanging="240"/>
              <w:jc w:val="both"/>
              <w:rPr>
                <w:rFonts w:eastAsia="標楷體"/>
                <w:kern w:val="0"/>
                <w:u w:val="single"/>
              </w:rPr>
            </w:pPr>
            <w:r w:rsidRPr="00B117AD">
              <w:rPr>
                <w:rFonts w:eastAsia="標楷體" w:hint="eastAsia"/>
                <w:kern w:val="0"/>
                <w:u w:val="single"/>
              </w:rPr>
              <w:t>3.</w:t>
            </w:r>
            <w:r w:rsidRPr="00B117AD">
              <w:rPr>
                <w:rFonts w:eastAsia="標楷體" w:hint="eastAsia"/>
                <w:kern w:val="0"/>
                <w:u w:val="single"/>
              </w:rPr>
              <w:t>本會</w:t>
            </w:r>
            <w:r w:rsidRPr="00B117AD">
              <w:rPr>
                <w:rFonts w:eastAsia="標楷體" w:hint="eastAsia"/>
                <w:kern w:val="0"/>
                <w:u w:val="single"/>
              </w:rPr>
              <w:t xml:space="preserve">104.1.30 </w:t>
            </w:r>
            <w:r w:rsidRPr="00B117AD">
              <w:rPr>
                <w:rFonts w:eastAsia="標楷體" w:hint="eastAsia"/>
                <w:kern w:val="0"/>
                <w:u w:val="single"/>
              </w:rPr>
              <w:t>金管銀票</w:t>
            </w:r>
            <w:r w:rsidRPr="00B117AD">
              <w:rPr>
                <w:rFonts w:eastAsia="標楷體" w:hint="eastAsia"/>
                <w:kern w:val="0"/>
                <w:u w:val="single"/>
              </w:rPr>
              <w:t xml:space="preserve"> </w:t>
            </w:r>
            <w:r w:rsidRPr="00B117AD">
              <w:rPr>
                <w:rFonts w:eastAsia="標楷體" w:hint="eastAsia"/>
                <w:kern w:val="0"/>
                <w:u w:val="single"/>
              </w:rPr>
              <w:t>字第</w:t>
            </w:r>
            <w:r w:rsidRPr="00B117AD">
              <w:rPr>
                <w:rFonts w:eastAsia="標楷體" w:hint="eastAsia"/>
                <w:kern w:val="0"/>
                <w:u w:val="single"/>
              </w:rPr>
              <w:t xml:space="preserve"> 10440000224 </w:t>
            </w:r>
            <w:r w:rsidRPr="00B117AD">
              <w:rPr>
                <w:rFonts w:eastAsia="標楷體" w:hint="eastAsia"/>
                <w:kern w:val="0"/>
                <w:u w:val="single"/>
              </w:rPr>
              <w:t>號函修正「信託業營運範圍受益權轉讓限制風險揭露及行銷訂約管理辦法」</w:t>
            </w:r>
          </w:p>
        </w:tc>
        <w:tc>
          <w:tcPr>
            <w:tcW w:w="2520" w:type="dxa"/>
            <w:tcBorders>
              <w:left w:val="double" w:sz="6" w:space="0" w:color="auto"/>
              <w:bottom w:val="single" w:sz="4" w:space="0" w:color="auto"/>
              <w:right w:val="single" w:sz="4" w:space="0" w:color="auto"/>
            </w:tcBorders>
            <w:shd w:val="clear" w:color="auto" w:fill="auto"/>
          </w:tcPr>
          <w:p w:rsidR="0008741D" w:rsidRPr="00B117AD" w:rsidRDefault="00EB73E9" w:rsidP="00B564D9">
            <w:pPr>
              <w:widowControl/>
              <w:rPr>
                <w:rFonts w:eastAsia="標楷體"/>
                <w:kern w:val="0"/>
              </w:rPr>
            </w:pPr>
            <w:r w:rsidRPr="00B117AD">
              <w:rPr>
                <w:rFonts w:eastAsia="標楷體" w:hint="eastAsia"/>
                <w:kern w:val="0"/>
              </w:rPr>
              <w:t>新增引用之參考法令並新增查核事項</w:t>
            </w:r>
          </w:p>
        </w:tc>
      </w:tr>
    </w:tbl>
    <w:p w:rsidR="0000043F" w:rsidRPr="003853E6" w:rsidRDefault="0000043F" w:rsidP="00F54CDD">
      <w:pPr>
        <w:rPr>
          <w:rFonts w:ascii="標楷體" w:eastAsia="標楷體" w:hAnsi="標楷體" w:cs="新細明體"/>
          <w:b/>
          <w:bCs/>
          <w:kern w:val="0"/>
          <w:sz w:val="28"/>
          <w:szCs w:val="28"/>
        </w:rPr>
      </w:pPr>
    </w:p>
    <w:sectPr w:rsidR="0000043F" w:rsidRPr="003853E6" w:rsidSect="00DA2BC5">
      <w:footerReference w:type="default" r:id="rId9"/>
      <w:pgSz w:w="16840" w:h="11907" w:orient="landscape" w:code="9"/>
      <w:pgMar w:top="1797" w:right="822" w:bottom="179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72C" w:rsidRDefault="00C1772C">
      <w:r>
        <w:separator/>
      </w:r>
    </w:p>
  </w:endnote>
  <w:endnote w:type="continuationSeparator" w:id="0">
    <w:p w:rsidR="00C1772C" w:rsidRDefault="00C1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雅真標準楷書">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D9" w:rsidRDefault="00B564D9">
    <w:pPr>
      <w:pStyle w:val="a5"/>
      <w:jc w:val="center"/>
    </w:pPr>
    <w:r>
      <w:fldChar w:fldCharType="begin"/>
    </w:r>
    <w:r>
      <w:instrText>PAGE   \* MERGEFORMAT</w:instrText>
    </w:r>
    <w:r>
      <w:fldChar w:fldCharType="separate"/>
    </w:r>
    <w:r w:rsidR="00CB0E4E" w:rsidRPr="00CB0E4E">
      <w:rPr>
        <w:noProof/>
        <w:lang w:val="zh-TW"/>
      </w:rPr>
      <w:t>18</w:t>
    </w:r>
    <w:r>
      <w:fldChar w:fldCharType="end"/>
    </w:r>
  </w:p>
  <w:p w:rsidR="00B564D9" w:rsidRPr="00A43DC9" w:rsidRDefault="00B564D9" w:rsidP="001F117E">
    <w:pPr>
      <w:pStyle w:val="a5"/>
      <w:wordWrap w:val="0"/>
      <w:jc w:val="right"/>
      <w:rPr>
        <w:rFonts w:ascii="標楷體" w:hAnsi="標楷體"/>
        <w:sz w:val="24"/>
        <w:szCs w:val="24"/>
      </w:rPr>
    </w:pPr>
    <w:r w:rsidRPr="00A911C5">
      <w:rPr>
        <w:rFonts w:ascii="標楷體" w:eastAsia="標楷體" w:hAnsi="標楷體" w:hint="eastAsia"/>
        <w:sz w:val="24"/>
        <w:szCs w:val="24"/>
      </w:rPr>
      <w:t>資料基準日：</w:t>
    </w:r>
    <w:r w:rsidRPr="00AC1F95">
      <w:rPr>
        <w:rFonts w:eastAsia="標楷體"/>
        <w:sz w:val="24"/>
        <w:szCs w:val="24"/>
      </w:rPr>
      <w:t>10</w:t>
    </w:r>
    <w:r>
      <w:rPr>
        <w:rFonts w:eastAsia="標楷體" w:hint="eastAsia"/>
        <w:sz w:val="24"/>
        <w:szCs w:val="24"/>
      </w:rPr>
      <w:t>4</w:t>
    </w:r>
    <w:r w:rsidRPr="00AC1F95">
      <w:rPr>
        <w:rFonts w:eastAsia="標楷體"/>
        <w:sz w:val="24"/>
        <w:szCs w:val="24"/>
      </w:rPr>
      <w:t>年</w:t>
    </w:r>
    <w:r>
      <w:rPr>
        <w:rFonts w:eastAsia="標楷體" w:hint="eastAsia"/>
        <w:sz w:val="24"/>
        <w:szCs w:val="24"/>
      </w:rPr>
      <w:t>3</w:t>
    </w:r>
    <w:r w:rsidRPr="00AC1F95">
      <w:rPr>
        <w:rFonts w:eastAsia="標楷體"/>
        <w:sz w:val="24"/>
        <w:szCs w:val="24"/>
      </w:rPr>
      <w:t>月</w:t>
    </w:r>
    <w:r w:rsidRPr="00AC1F95">
      <w:rPr>
        <w:rFonts w:eastAsia="標楷體"/>
        <w:sz w:val="24"/>
        <w:szCs w:val="24"/>
      </w:rPr>
      <w:t>31</w:t>
    </w:r>
    <w:r w:rsidRPr="00AC1F95">
      <w:rPr>
        <w:rFonts w:eastAsia="標楷體"/>
        <w:sz w:val="24"/>
        <w:szCs w:val="24"/>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72C" w:rsidRDefault="00C1772C">
      <w:r>
        <w:separator/>
      </w:r>
    </w:p>
  </w:footnote>
  <w:footnote w:type="continuationSeparator" w:id="0">
    <w:p w:rsidR="00C1772C" w:rsidRDefault="00C17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18C"/>
    <w:multiLevelType w:val="hybridMultilevel"/>
    <w:tmpl w:val="07C67BCA"/>
    <w:lvl w:ilvl="0" w:tplc="A18AB6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377163"/>
    <w:multiLevelType w:val="hybridMultilevel"/>
    <w:tmpl w:val="82CE917E"/>
    <w:lvl w:ilvl="0" w:tplc="3968AFDA">
      <w:start w:val="1"/>
      <w:numFmt w:val="decimal"/>
      <w:lvlText w:val="%1."/>
      <w:lvlJc w:val="left"/>
      <w:pPr>
        <w:ind w:left="360" w:hanging="360"/>
      </w:pPr>
      <w:rPr>
        <w:rFonts w:hint="default"/>
        <w:color w:val="00206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8E5994"/>
    <w:multiLevelType w:val="hybridMultilevel"/>
    <w:tmpl w:val="4F1A02C2"/>
    <w:lvl w:ilvl="0" w:tplc="BBB21E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4DC018EA">
      <w:start w:val="1"/>
      <w:numFmt w:val="decimal"/>
      <w:lvlText w:val="%4."/>
      <w:lvlJc w:val="left"/>
      <w:pPr>
        <w:tabs>
          <w:tab w:val="num" w:pos="1800"/>
        </w:tabs>
        <w:ind w:left="1800" w:hanging="360"/>
      </w:pPr>
      <w:rPr>
        <w:rFonts w:hint="default"/>
        <w:color w:val="auto"/>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5D5637F"/>
    <w:multiLevelType w:val="hybridMultilevel"/>
    <w:tmpl w:val="ABE88892"/>
    <w:lvl w:ilvl="0" w:tplc="2CD432E2">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D1E7B87"/>
    <w:multiLevelType w:val="hybridMultilevel"/>
    <w:tmpl w:val="441AEA92"/>
    <w:lvl w:ilvl="0" w:tplc="59AA55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9E388B"/>
    <w:multiLevelType w:val="hybridMultilevel"/>
    <w:tmpl w:val="A0E626DE"/>
    <w:lvl w:ilvl="0" w:tplc="322899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7C1BE6"/>
    <w:multiLevelType w:val="hybridMultilevel"/>
    <w:tmpl w:val="0C521792"/>
    <w:lvl w:ilvl="0" w:tplc="4134C9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E52DB5"/>
    <w:multiLevelType w:val="hybridMultilevel"/>
    <w:tmpl w:val="DFA2E724"/>
    <w:lvl w:ilvl="0" w:tplc="E13C8040">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524D22"/>
    <w:multiLevelType w:val="hybridMultilevel"/>
    <w:tmpl w:val="B07ACCAE"/>
    <w:lvl w:ilvl="0" w:tplc="BD1092FE">
      <w:start w:val="1"/>
      <w:numFmt w:val="decimal"/>
      <w:lvlText w:val="%1."/>
      <w:lvlJc w:val="left"/>
      <w:pPr>
        <w:ind w:left="501" w:hanging="360"/>
      </w:pPr>
      <w:rPr>
        <w:rFonts w:ascii="標楷體"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423BDC"/>
    <w:multiLevelType w:val="hybridMultilevel"/>
    <w:tmpl w:val="9C4A6DA2"/>
    <w:lvl w:ilvl="0" w:tplc="9D16F2B4">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3472007"/>
    <w:multiLevelType w:val="hybridMultilevel"/>
    <w:tmpl w:val="A5285CE2"/>
    <w:lvl w:ilvl="0" w:tplc="863AE49E">
      <w:start w:val="1"/>
      <w:numFmt w:val="decimal"/>
      <w:lvlText w:val="(%1)"/>
      <w:lvlJc w:val="left"/>
      <w:pPr>
        <w:tabs>
          <w:tab w:val="num" w:pos="480"/>
        </w:tabs>
        <w:ind w:left="480" w:hanging="480"/>
      </w:pPr>
      <w:rPr>
        <w:rFonts w:ascii="Times New Roman" w:eastAsia="新細明體"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0E5AE9"/>
    <w:multiLevelType w:val="hybridMultilevel"/>
    <w:tmpl w:val="D9AE71CC"/>
    <w:lvl w:ilvl="0" w:tplc="AE40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E64107"/>
    <w:multiLevelType w:val="hybridMultilevel"/>
    <w:tmpl w:val="4F585D00"/>
    <w:lvl w:ilvl="0" w:tplc="F0022E9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4A76C5"/>
    <w:multiLevelType w:val="hybridMultilevel"/>
    <w:tmpl w:val="764A6898"/>
    <w:lvl w:ilvl="0" w:tplc="0142BF38">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2285B90"/>
    <w:multiLevelType w:val="hybridMultilevel"/>
    <w:tmpl w:val="DC1A589E"/>
    <w:lvl w:ilvl="0" w:tplc="00644F92">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4720D0E"/>
    <w:multiLevelType w:val="hybridMultilevel"/>
    <w:tmpl w:val="7FA0C414"/>
    <w:lvl w:ilvl="0" w:tplc="A7CE0946">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8401311"/>
    <w:multiLevelType w:val="hybridMultilevel"/>
    <w:tmpl w:val="E42AB57E"/>
    <w:lvl w:ilvl="0" w:tplc="8EEA0BE6">
      <w:start w:val="1"/>
      <w:numFmt w:val="ideographEnclosedCircle"/>
      <w:lvlText w:val="%1"/>
      <w:lvlJc w:val="left"/>
      <w:pPr>
        <w:ind w:left="360" w:hanging="360"/>
      </w:pPr>
      <w:rPr>
        <w:rFonts w:ascii="MS Mincho" w:eastAsia="MS Mincho" w:hAnsi="MS Mincho" w:cs="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BEF451C"/>
    <w:multiLevelType w:val="hybridMultilevel"/>
    <w:tmpl w:val="0DF4AF4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C720237"/>
    <w:multiLevelType w:val="hybridMultilevel"/>
    <w:tmpl w:val="C68806A4"/>
    <w:lvl w:ilvl="0" w:tplc="CCAA4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F7E47D1"/>
    <w:multiLevelType w:val="hybridMultilevel"/>
    <w:tmpl w:val="F182A6DC"/>
    <w:lvl w:ilvl="0" w:tplc="4134C9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1B30386"/>
    <w:multiLevelType w:val="hybridMultilevel"/>
    <w:tmpl w:val="FD066414"/>
    <w:lvl w:ilvl="0" w:tplc="4134C9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4B03362"/>
    <w:multiLevelType w:val="hybridMultilevel"/>
    <w:tmpl w:val="85988DBC"/>
    <w:lvl w:ilvl="0" w:tplc="715C30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D8B6D87"/>
    <w:multiLevelType w:val="hybridMultilevel"/>
    <w:tmpl w:val="9C4A6DA2"/>
    <w:lvl w:ilvl="0" w:tplc="9D16F2B4">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6FD3FCC"/>
    <w:multiLevelType w:val="hybridMultilevel"/>
    <w:tmpl w:val="6CC68146"/>
    <w:lvl w:ilvl="0" w:tplc="863AE49E">
      <w:start w:val="1"/>
      <w:numFmt w:val="decimal"/>
      <w:lvlText w:val="(%1)"/>
      <w:lvlJc w:val="left"/>
      <w:pPr>
        <w:tabs>
          <w:tab w:val="num" w:pos="480"/>
        </w:tabs>
        <w:ind w:left="480" w:hanging="480"/>
      </w:pPr>
      <w:rPr>
        <w:rFonts w:ascii="Times New Roman" w:eastAsia="新細明體"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93F7151"/>
    <w:multiLevelType w:val="hybridMultilevel"/>
    <w:tmpl w:val="F182A6DC"/>
    <w:lvl w:ilvl="0" w:tplc="4134C9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CE676A4"/>
    <w:multiLevelType w:val="hybridMultilevel"/>
    <w:tmpl w:val="DA78C606"/>
    <w:lvl w:ilvl="0" w:tplc="F16A0A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F6134F6"/>
    <w:multiLevelType w:val="hybridMultilevel"/>
    <w:tmpl w:val="CB224C1C"/>
    <w:lvl w:ilvl="0" w:tplc="863AE49E">
      <w:start w:val="1"/>
      <w:numFmt w:val="decimal"/>
      <w:lvlText w:val="(%1)"/>
      <w:lvlJc w:val="left"/>
      <w:pPr>
        <w:tabs>
          <w:tab w:val="num" w:pos="480"/>
        </w:tabs>
        <w:ind w:left="480" w:hanging="480"/>
      </w:pPr>
      <w:rPr>
        <w:rFonts w:ascii="Times New Roman" w:eastAsia="新細明體"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2AE5C12"/>
    <w:multiLevelType w:val="hybridMultilevel"/>
    <w:tmpl w:val="499AE740"/>
    <w:lvl w:ilvl="0" w:tplc="AE40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6212675"/>
    <w:multiLevelType w:val="hybridMultilevel"/>
    <w:tmpl w:val="28E2C968"/>
    <w:lvl w:ilvl="0" w:tplc="715C30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7AA787D"/>
    <w:multiLevelType w:val="hybridMultilevel"/>
    <w:tmpl w:val="6B926202"/>
    <w:lvl w:ilvl="0" w:tplc="6024D9EA">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E23DDB"/>
    <w:multiLevelType w:val="hybridMultilevel"/>
    <w:tmpl w:val="DD84BE94"/>
    <w:lvl w:ilvl="0" w:tplc="9004564A">
      <w:start w:val="1"/>
      <w:numFmt w:val="ideographEnclosedCircle"/>
      <w:lvlText w:val="%1"/>
      <w:lvlJc w:val="left"/>
      <w:pPr>
        <w:ind w:left="360" w:hanging="360"/>
      </w:pPr>
      <w:rPr>
        <w:rFonts w:ascii="MS Mincho" w:eastAsia="MS Mincho" w:hAnsi="MS Mincho" w:cs="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8E82395"/>
    <w:multiLevelType w:val="hybridMultilevel"/>
    <w:tmpl w:val="75E8E0BA"/>
    <w:lvl w:ilvl="0" w:tplc="4134C9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ADC1FAF"/>
    <w:multiLevelType w:val="hybridMultilevel"/>
    <w:tmpl w:val="C8A017EC"/>
    <w:lvl w:ilvl="0" w:tplc="C22A4D2A">
      <w:start w:val="1"/>
      <w:numFmt w:val="ideographEnclosedCircle"/>
      <w:lvlText w:val="%1"/>
      <w:lvlJc w:val="left"/>
      <w:pPr>
        <w:ind w:left="360" w:hanging="360"/>
      </w:pPr>
      <w:rPr>
        <w:rFonts w:ascii="MS Mincho" w:eastAsia="MS Mincho" w:hAnsi="MS Mincho" w:cs="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D322906"/>
    <w:multiLevelType w:val="hybridMultilevel"/>
    <w:tmpl w:val="C9FC7B50"/>
    <w:lvl w:ilvl="0" w:tplc="AE40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F094493"/>
    <w:multiLevelType w:val="hybridMultilevel"/>
    <w:tmpl w:val="91723A72"/>
    <w:lvl w:ilvl="0" w:tplc="674401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7"/>
  </w:num>
  <w:num w:numId="3">
    <w:abstractNumId w:val="26"/>
  </w:num>
  <w:num w:numId="4">
    <w:abstractNumId w:val="10"/>
  </w:num>
  <w:num w:numId="5">
    <w:abstractNumId w:val="23"/>
  </w:num>
  <w:num w:numId="6">
    <w:abstractNumId w:val="12"/>
  </w:num>
  <w:num w:numId="7">
    <w:abstractNumId w:val="29"/>
  </w:num>
  <w:num w:numId="8">
    <w:abstractNumId w:val="18"/>
  </w:num>
  <w:num w:numId="9">
    <w:abstractNumId w:val="5"/>
  </w:num>
  <w:num w:numId="10">
    <w:abstractNumId w:val="28"/>
  </w:num>
  <w:num w:numId="11">
    <w:abstractNumId w:val="21"/>
  </w:num>
  <w:num w:numId="12">
    <w:abstractNumId w:val="0"/>
  </w:num>
  <w:num w:numId="13">
    <w:abstractNumId w:val="4"/>
  </w:num>
  <w:num w:numId="14">
    <w:abstractNumId w:val="11"/>
  </w:num>
  <w:num w:numId="15">
    <w:abstractNumId w:val="27"/>
  </w:num>
  <w:num w:numId="16">
    <w:abstractNumId w:val="33"/>
  </w:num>
  <w:num w:numId="17">
    <w:abstractNumId w:val="16"/>
  </w:num>
  <w:num w:numId="18">
    <w:abstractNumId w:val="32"/>
  </w:num>
  <w:num w:numId="19">
    <w:abstractNumId w:val="22"/>
  </w:num>
  <w:num w:numId="20">
    <w:abstractNumId w:val="9"/>
  </w:num>
  <w:num w:numId="21">
    <w:abstractNumId w:val="25"/>
  </w:num>
  <w:num w:numId="22">
    <w:abstractNumId w:val="8"/>
  </w:num>
  <w:num w:numId="23">
    <w:abstractNumId w:val="19"/>
  </w:num>
  <w:num w:numId="24">
    <w:abstractNumId w:val="34"/>
  </w:num>
  <w:num w:numId="25">
    <w:abstractNumId w:val="24"/>
  </w:num>
  <w:num w:numId="26">
    <w:abstractNumId w:val="3"/>
  </w:num>
  <w:num w:numId="27">
    <w:abstractNumId w:val="6"/>
  </w:num>
  <w:num w:numId="28">
    <w:abstractNumId w:val="31"/>
  </w:num>
  <w:num w:numId="29">
    <w:abstractNumId w:val="20"/>
  </w:num>
  <w:num w:numId="30">
    <w:abstractNumId w:val="15"/>
  </w:num>
  <w:num w:numId="31">
    <w:abstractNumId w:val="1"/>
  </w:num>
  <w:num w:numId="32">
    <w:abstractNumId w:val="30"/>
  </w:num>
  <w:num w:numId="33">
    <w:abstractNumId w:val="13"/>
  </w:num>
  <w:num w:numId="34">
    <w:abstractNumId w:val="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F4"/>
    <w:rsid w:val="0000043F"/>
    <w:rsid w:val="000036A1"/>
    <w:rsid w:val="00006EFA"/>
    <w:rsid w:val="00010361"/>
    <w:rsid w:val="00012BF4"/>
    <w:rsid w:val="00017855"/>
    <w:rsid w:val="00017C89"/>
    <w:rsid w:val="00031615"/>
    <w:rsid w:val="000355F4"/>
    <w:rsid w:val="000357A7"/>
    <w:rsid w:val="00041DF9"/>
    <w:rsid w:val="00042CF1"/>
    <w:rsid w:val="0004417D"/>
    <w:rsid w:val="00044ACD"/>
    <w:rsid w:val="00044EB0"/>
    <w:rsid w:val="00055433"/>
    <w:rsid w:val="00055EEF"/>
    <w:rsid w:val="00056003"/>
    <w:rsid w:val="00060FF9"/>
    <w:rsid w:val="000664C2"/>
    <w:rsid w:val="000700E3"/>
    <w:rsid w:val="00070625"/>
    <w:rsid w:val="000776EC"/>
    <w:rsid w:val="00080145"/>
    <w:rsid w:val="0008741D"/>
    <w:rsid w:val="00091124"/>
    <w:rsid w:val="0009477F"/>
    <w:rsid w:val="00095013"/>
    <w:rsid w:val="00097929"/>
    <w:rsid w:val="00097FD3"/>
    <w:rsid w:val="000A13F2"/>
    <w:rsid w:val="000A3398"/>
    <w:rsid w:val="000A36FC"/>
    <w:rsid w:val="000B2C4F"/>
    <w:rsid w:val="000B7D1F"/>
    <w:rsid w:val="000C658D"/>
    <w:rsid w:val="000D0041"/>
    <w:rsid w:val="000E0C40"/>
    <w:rsid w:val="000E393C"/>
    <w:rsid w:val="000E679C"/>
    <w:rsid w:val="000F6B5D"/>
    <w:rsid w:val="000F713F"/>
    <w:rsid w:val="000F776F"/>
    <w:rsid w:val="001050A8"/>
    <w:rsid w:val="0011326D"/>
    <w:rsid w:val="00114DED"/>
    <w:rsid w:val="00117C2C"/>
    <w:rsid w:val="0012001D"/>
    <w:rsid w:val="001201F3"/>
    <w:rsid w:val="00133E05"/>
    <w:rsid w:val="001423A2"/>
    <w:rsid w:val="001424D2"/>
    <w:rsid w:val="001424D4"/>
    <w:rsid w:val="00143EA9"/>
    <w:rsid w:val="0014467B"/>
    <w:rsid w:val="00153245"/>
    <w:rsid w:val="00154861"/>
    <w:rsid w:val="00156DEB"/>
    <w:rsid w:val="0017076B"/>
    <w:rsid w:val="00170DC3"/>
    <w:rsid w:val="0017200C"/>
    <w:rsid w:val="001748DE"/>
    <w:rsid w:val="001760EA"/>
    <w:rsid w:val="00176EBA"/>
    <w:rsid w:val="001816D9"/>
    <w:rsid w:val="001818BA"/>
    <w:rsid w:val="00183EDB"/>
    <w:rsid w:val="001848F4"/>
    <w:rsid w:val="00187BA7"/>
    <w:rsid w:val="0019203E"/>
    <w:rsid w:val="0019306F"/>
    <w:rsid w:val="00193E7B"/>
    <w:rsid w:val="001944E3"/>
    <w:rsid w:val="001A3073"/>
    <w:rsid w:val="001A53D9"/>
    <w:rsid w:val="001B183D"/>
    <w:rsid w:val="001B281A"/>
    <w:rsid w:val="001B34DB"/>
    <w:rsid w:val="001B4C3F"/>
    <w:rsid w:val="001C782C"/>
    <w:rsid w:val="001D4FFB"/>
    <w:rsid w:val="001D7B92"/>
    <w:rsid w:val="001E104D"/>
    <w:rsid w:val="001E299B"/>
    <w:rsid w:val="001E32AB"/>
    <w:rsid w:val="001E3434"/>
    <w:rsid w:val="001F117E"/>
    <w:rsid w:val="001F20EF"/>
    <w:rsid w:val="001F4B09"/>
    <w:rsid w:val="001F69D9"/>
    <w:rsid w:val="00200FAC"/>
    <w:rsid w:val="00202AF5"/>
    <w:rsid w:val="00224A4F"/>
    <w:rsid w:val="00226095"/>
    <w:rsid w:val="002277F1"/>
    <w:rsid w:val="0023122D"/>
    <w:rsid w:val="002316D8"/>
    <w:rsid w:val="0023215E"/>
    <w:rsid w:val="00233CCB"/>
    <w:rsid w:val="00235019"/>
    <w:rsid w:val="00237FF9"/>
    <w:rsid w:val="002444D7"/>
    <w:rsid w:val="002456FF"/>
    <w:rsid w:val="0024712F"/>
    <w:rsid w:val="002544DB"/>
    <w:rsid w:val="002572E4"/>
    <w:rsid w:val="00267C42"/>
    <w:rsid w:val="002716A9"/>
    <w:rsid w:val="00271D6A"/>
    <w:rsid w:val="002766F5"/>
    <w:rsid w:val="00281592"/>
    <w:rsid w:val="00281846"/>
    <w:rsid w:val="00282FCF"/>
    <w:rsid w:val="00284072"/>
    <w:rsid w:val="002868DF"/>
    <w:rsid w:val="00287376"/>
    <w:rsid w:val="002875DA"/>
    <w:rsid w:val="00290BC1"/>
    <w:rsid w:val="0029368C"/>
    <w:rsid w:val="00296D72"/>
    <w:rsid w:val="002975B5"/>
    <w:rsid w:val="002A56E8"/>
    <w:rsid w:val="002B58BD"/>
    <w:rsid w:val="002B64C6"/>
    <w:rsid w:val="002C10CD"/>
    <w:rsid w:val="002D0BB5"/>
    <w:rsid w:val="002D7C77"/>
    <w:rsid w:val="002E1B77"/>
    <w:rsid w:val="002E4B91"/>
    <w:rsid w:val="002E542D"/>
    <w:rsid w:val="002F065B"/>
    <w:rsid w:val="002F17CA"/>
    <w:rsid w:val="002F1E5A"/>
    <w:rsid w:val="002F4A9E"/>
    <w:rsid w:val="002F79C4"/>
    <w:rsid w:val="00301060"/>
    <w:rsid w:val="00304144"/>
    <w:rsid w:val="0030751C"/>
    <w:rsid w:val="00310060"/>
    <w:rsid w:val="003208CA"/>
    <w:rsid w:val="00321F1A"/>
    <w:rsid w:val="00326702"/>
    <w:rsid w:val="0033472C"/>
    <w:rsid w:val="00334A27"/>
    <w:rsid w:val="00340855"/>
    <w:rsid w:val="00343B16"/>
    <w:rsid w:val="003510E0"/>
    <w:rsid w:val="00354C2F"/>
    <w:rsid w:val="0035502C"/>
    <w:rsid w:val="003561A6"/>
    <w:rsid w:val="0035641E"/>
    <w:rsid w:val="003633BD"/>
    <w:rsid w:val="003746C2"/>
    <w:rsid w:val="00380BA4"/>
    <w:rsid w:val="003853E6"/>
    <w:rsid w:val="00387868"/>
    <w:rsid w:val="00390F0E"/>
    <w:rsid w:val="00392B5A"/>
    <w:rsid w:val="0039341D"/>
    <w:rsid w:val="0039351D"/>
    <w:rsid w:val="003961BB"/>
    <w:rsid w:val="003A1FAB"/>
    <w:rsid w:val="003A4199"/>
    <w:rsid w:val="003A4609"/>
    <w:rsid w:val="003A4CE4"/>
    <w:rsid w:val="003A6E7E"/>
    <w:rsid w:val="003B0A26"/>
    <w:rsid w:val="003B4A5B"/>
    <w:rsid w:val="003B5EBD"/>
    <w:rsid w:val="003C1A7D"/>
    <w:rsid w:val="003C4366"/>
    <w:rsid w:val="003C4880"/>
    <w:rsid w:val="003D0A48"/>
    <w:rsid w:val="003D6774"/>
    <w:rsid w:val="003D7695"/>
    <w:rsid w:val="003E5B69"/>
    <w:rsid w:val="003F6798"/>
    <w:rsid w:val="003F6FBF"/>
    <w:rsid w:val="00401301"/>
    <w:rsid w:val="00401F44"/>
    <w:rsid w:val="00403795"/>
    <w:rsid w:val="00404D2E"/>
    <w:rsid w:val="00410165"/>
    <w:rsid w:val="004131E9"/>
    <w:rsid w:val="004143AF"/>
    <w:rsid w:val="004155C4"/>
    <w:rsid w:val="004164F9"/>
    <w:rsid w:val="00424B2A"/>
    <w:rsid w:val="0042685E"/>
    <w:rsid w:val="004320CC"/>
    <w:rsid w:val="0043554C"/>
    <w:rsid w:val="004422B6"/>
    <w:rsid w:val="0044415D"/>
    <w:rsid w:val="00445A6F"/>
    <w:rsid w:val="00445F9F"/>
    <w:rsid w:val="00447015"/>
    <w:rsid w:val="00452344"/>
    <w:rsid w:val="00452EAB"/>
    <w:rsid w:val="00456E20"/>
    <w:rsid w:val="00472E5C"/>
    <w:rsid w:val="00473F02"/>
    <w:rsid w:val="00480E2D"/>
    <w:rsid w:val="00486905"/>
    <w:rsid w:val="00493F26"/>
    <w:rsid w:val="004A52F4"/>
    <w:rsid w:val="004B5429"/>
    <w:rsid w:val="004B6A60"/>
    <w:rsid w:val="004C1ABD"/>
    <w:rsid w:val="004C2378"/>
    <w:rsid w:val="004C38D3"/>
    <w:rsid w:val="004C579C"/>
    <w:rsid w:val="004D3650"/>
    <w:rsid w:val="004E1009"/>
    <w:rsid w:val="004E2EF8"/>
    <w:rsid w:val="004E3BDB"/>
    <w:rsid w:val="004E3CDE"/>
    <w:rsid w:val="004F2A8B"/>
    <w:rsid w:val="004F35A3"/>
    <w:rsid w:val="004F7119"/>
    <w:rsid w:val="004F7273"/>
    <w:rsid w:val="00501538"/>
    <w:rsid w:val="005049D3"/>
    <w:rsid w:val="005065E8"/>
    <w:rsid w:val="005072DA"/>
    <w:rsid w:val="005179B3"/>
    <w:rsid w:val="00517F6E"/>
    <w:rsid w:val="005214DE"/>
    <w:rsid w:val="00525523"/>
    <w:rsid w:val="00526526"/>
    <w:rsid w:val="00530DC4"/>
    <w:rsid w:val="00532123"/>
    <w:rsid w:val="005327AA"/>
    <w:rsid w:val="00537969"/>
    <w:rsid w:val="00545380"/>
    <w:rsid w:val="00550799"/>
    <w:rsid w:val="005510EC"/>
    <w:rsid w:val="0055110F"/>
    <w:rsid w:val="00552794"/>
    <w:rsid w:val="005529C9"/>
    <w:rsid w:val="005548A9"/>
    <w:rsid w:val="00566139"/>
    <w:rsid w:val="005675A7"/>
    <w:rsid w:val="0058162D"/>
    <w:rsid w:val="0058533E"/>
    <w:rsid w:val="00585EE4"/>
    <w:rsid w:val="00586F25"/>
    <w:rsid w:val="005873B3"/>
    <w:rsid w:val="00591FED"/>
    <w:rsid w:val="0059456F"/>
    <w:rsid w:val="00595112"/>
    <w:rsid w:val="005A52FE"/>
    <w:rsid w:val="005B2A36"/>
    <w:rsid w:val="005B6269"/>
    <w:rsid w:val="005C5081"/>
    <w:rsid w:val="005D0C61"/>
    <w:rsid w:val="005D20BA"/>
    <w:rsid w:val="005D300A"/>
    <w:rsid w:val="005D542D"/>
    <w:rsid w:val="005F524E"/>
    <w:rsid w:val="00600E02"/>
    <w:rsid w:val="006033B3"/>
    <w:rsid w:val="0060529E"/>
    <w:rsid w:val="0061098C"/>
    <w:rsid w:val="00610C38"/>
    <w:rsid w:val="0061111D"/>
    <w:rsid w:val="006212AC"/>
    <w:rsid w:val="006213B6"/>
    <w:rsid w:val="00622143"/>
    <w:rsid w:val="00622914"/>
    <w:rsid w:val="00623FA6"/>
    <w:rsid w:val="00623FEA"/>
    <w:rsid w:val="00626EA6"/>
    <w:rsid w:val="00633C4E"/>
    <w:rsid w:val="006364D1"/>
    <w:rsid w:val="00642DC1"/>
    <w:rsid w:val="00650A32"/>
    <w:rsid w:val="00653419"/>
    <w:rsid w:val="00654837"/>
    <w:rsid w:val="00657A79"/>
    <w:rsid w:val="00661DED"/>
    <w:rsid w:val="006667CC"/>
    <w:rsid w:val="00673C56"/>
    <w:rsid w:val="00673D8D"/>
    <w:rsid w:val="00673F71"/>
    <w:rsid w:val="00675E8A"/>
    <w:rsid w:val="00682870"/>
    <w:rsid w:val="00685E6F"/>
    <w:rsid w:val="006A1655"/>
    <w:rsid w:val="006A36EA"/>
    <w:rsid w:val="006A4EE8"/>
    <w:rsid w:val="006B1533"/>
    <w:rsid w:val="006B1EFD"/>
    <w:rsid w:val="006C3002"/>
    <w:rsid w:val="006C48A6"/>
    <w:rsid w:val="006C7D45"/>
    <w:rsid w:val="006D4317"/>
    <w:rsid w:val="006E1731"/>
    <w:rsid w:val="006E61FF"/>
    <w:rsid w:val="00703806"/>
    <w:rsid w:val="00705698"/>
    <w:rsid w:val="00706467"/>
    <w:rsid w:val="007105E8"/>
    <w:rsid w:val="00712799"/>
    <w:rsid w:val="00722F76"/>
    <w:rsid w:val="00726AF5"/>
    <w:rsid w:val="00733115"/>
    <w:rsid w:val="00736815"/>
    <w:rsid w:val="00747291"/>
    <w:rsid w:val="00753D11"/>
    <w:rsid w:val="00756870"/>
    <w:rsid w:val="007659E7"/>
    <w:rsid w:val="0077257F"/>
    <w:rsid w:val="00773E1B"/>
    <w:rsid w:val="00790A45"/>
    <w:rsid w:val="007923A9"/>
    <w:rsid w:val="00792599"/>
    <w:rsid w:val="00797190"/>
    <w:rsid w:val="007A15FA"/>
    <w:rsid w:val="007A5F84"/>
    <w:rsid w:val="007A7494"/>
    <w:rsid w:val="007B043E"/>
    <w:rsid w:val="007C082B"/>
    <w:rsid w:val="007C581A"/>
    <w:rsid w:val="007D110F"/>
    <w:rsid w:val="007E5969"/>
    <w:rsid w:val="007F4CF5"/>
    <w:rsid w:val="007F78A5"/>
    <w:rsid w:val="00800940"/>
    <w:rsid w:val="00810D32"/>
    <w:rsid w:val="00812E10"/>
    <w:rsid w:val="00813321"/>
    <w:rsid w:val="00814893"/>
    <w:rsid w:val="00815749"/>
    <w:rsid w:val="00826968"/>
    <w:rsid w:val="008310C5"/>
    <w:rsid w:val="00832DDD"/>
    <w:rsid w:val="00841654"/>
    <w:rsid w:val="00843244"/>
    <w:rsid w:val="00853BE6"/>
    <w:rsid w:val="00854146"/>
    <w:rsid w:val="00863E02"/>
    <w:rsid w:val="00864A4D"/>
    <w:rsid w:val="00867E05"/>
    <w:rsid w:val="0087347A"/>
    <w:rsid w:val="0088522F"/>
    <w:rsid w:val="00891143"/>
    <w:rsid w:val="00893867"/>
    <w:rsid w:val="00894864"/>
    <w:rsid w:val="008A35F5"/>
    <w:rsid w:val="008A6C8B"/>
    <w:rsid w:val="008B2D33"/>
    <w:rsid w:val="008C7D3E"/>
    <w:rsid w:val="008D4B3E"/>
    <w:rsid w:val="008D5F5A"/>
    <w:rsid w:val="008E0537"/>
    <w:rsid w:val="008E5748"/>
    <w:rsid w:val="008E73A2"/>
    <w:rsid w:val="008E7520"/>
    <w:rsid w:val="008F0939"/>
    <w:rsid w:val="008F0A42"/>
    <w:rsid w:val="008F0C9C"/>
    <w:rsid w:val="008F1420"/>
    <w:rsid w:val="008F669A"/>
    <w:rsid w:val="008F76F6"/>
    <w:rsid w:val="00900530"/>
    <w:rsid w:val="00903DB5"/>
    <w:rsid w:val="00906107"/>
    <w:rsid w:val="00910AF9"/>
    <w:rsid w:val="00923156"/>
    <w:rsid w:val="00931E41"/>
    <w:rsid w:val="009325CE"/>
    <w:rsid w:val="00933E11"/>
    <w:rsid w:val="009344F7"/>
    <w:rsid w:val="009355FC"/>
    <w:rsid w:val="00937AD7"/>
    <w:rsid w:val="00941EEE"/>
    <w:rsid w:val="00942F98"/>
    <w:rsid w:val="00943239"/>
    <w:rsid w:val="009469DA"/>
    <w:rsid w:val="00951451"/>
    <w:rsid w:val="00953B6D"/>
    <w:rsid w:val="0095442F"/>
    <w:rsid w:val="00960320"/>
    <w:rsid w:val="0096255C"/>
    <w:rsid w:val="00970D13"/>
    <w:rsid w:val="009804A9"/>
    <w:rsid w:val="00981097"/>
    <w:rsid w:val="009930E7"/>
    <w:rsid w:val="00994536"/>
    <w:rsid w:val="00994544"/>
    <w:rsid w:val="00996DA9"/>
    <w:rsid w:val="009A27C9"/>
    <w:rsid w:val="009A5ADE"/>
    <w:rsid w:val="009B538B"/>
    <w:rsid w:val="009D1565"/>
    <w:rsid w:val="009D4AFD"/>
    <w:rsid w:val="009D573A"/>
    <w:rsid w:val="009D5A4D"/>
    <w:rsid w:val="009D6603"/>
    <w:rsid w:val="009D7B0A"/>
    <w:rsid w:val="009E0948"/>
    <w:rsid w:val="009E252F"/>
    <w:rsid w:val="009F38E3"/>
    <w:rsid w:val="009F73A3"/>
    <w:rsid w:val="00A0238A"/>
    <w:rsid w:val="00A050E8"/>
    <w:rsid w:val="00A0560E"/>
    <w:rsid w:val="00A065EB"/>
    <w:rsid w:val="00A12BD5"/>
    <w:rsid w:val="00A15743"/>
    <w:rsid w:val="00A20F16"/>
    <w:rsid w:val="00A21830"/>
    <w:rsid w:val="00A35905"/>
    <w:rsid w:val="00A43705"/>
    <w:rsid w:val="00A43DC9"/>
    <w:rsid w:val="00A5056F"/>
    <w:rsid w:val="00A55B84"/>
    <w:rsid w:val="00A62059"/>
    <w:rsid w:val="00A62D48"/>
    <w:rsid w:val="00A65F17"/>
    <w:rsid w:val="00A71063"/>
    <w:rsid w:val="00A73F10"/>
    <w:rsid w:val="00A7464B"/>
    <w:rsid w:val="00A75E93"/>
    <w:rsid w:val="00A811AB"/>
    <w:rsid w:val="00A911C5"/>
    <w:rsid w:val="00A96169"/>
    <w:rsid w:val="00A977A9"/>
    <w:rsid w:val="00AA3217"/>
    <w:rsid w:val="00AA4C28"/>
    <w:rsid w:val="00AB0635"/>
    <w:rsid w:val="00AB5D45"/>
    <w:rsid w:val="00AC1F95"/>
    <w:rsid w:val="00AC5CFD"/>
    <w:rsid w:val="00AD399A"/>
    <w:rsid w:val="00AD3FFD"/>
    <w:rsid w:val="00AD47FC"/>
    <w:rsid w:val="00AE08BE"/>
    <w:rsid w:val="00AE0E41"/>
    <w:rsid w:val="00AE2BEA"/>
    <w:rsid w:val="00AE47D5"/>
    <w:rsid w:val="00AE6054"/>
    <w:rsid w:val="00AF2A21"/>
    <w:rsid w:val="00B04F67"/>
    <w:rsid w:val="00B116E8"/>
    <w:rsid w:val="00B117AD"/>
    <w:rsid w:val="00B14FF3"/>
    <w:rsid w:val="00B164CE"/>
    <w:rsid w:val="00B21523"/>
    <w:rsid w:val="00B21A58"/>
    <w:rsid w:val="00B21C8B"/>
    <w:rsid w:val="00B239B6"/>
    <w:rsid w:val="00B456AD"/>
    <w:rsid w:val="00B462E2"/>
    <w:rsid w:val="00B55EC0"/>
    <w:rsid w:val="00B564D9"/>
    <w:rsid w:val="00B61A84"/>
    <w:rsid w:val="00B62665"/>
    <w:rsid w:val="00B6368F"/>
    <w:rsid w:val="00B700B8"/>
    <w:rsid w:val="00B7175B"/>
    <w:rsid w:val="00B738CB"/>
    <w:rsid w:val="00B753F0"/>
    <w:rsid w:val="00B839A7"/>
    <w:rsid w:val="00B86E4B"/>
    <w:rsid w:val="00B93743"/>
    <w:rsid w:val="00B94F13"/>
    <w:rsid w:val="00BA3CB7"/>
    <w:rsid w:val="00BA6970"/>
    <w:rsid w:val="00BB2DB6"/>
    <w:rsid w:val="00BC3241"/>
    <w:rsid w:val="00BD0CEC"/>
    <w:rsid w:val="00BD1CB6"/>
    <w:rsid w:val="00BD64DE"/>
    <w:rsid w:val="00BE280F"/>
    <w:rsid w:val="00BF05C8"/>
    <w:rsid w:val="00BF32B0"/>
    <w:rsid w:val="00BF5AC2"/>
    <w:rsid w:val="00C00303"/>
    <w:rsid w:val="00C034C3"/>
    <w:rsid w:val="00C04474"/>
    <w:rsid w:val="00C052B9"/>
    <w:rsid w:val="00C13142"/>
    <w:rsid w:val="00C1772C"/>
    <w:rsid w:val="00C2426B"/>
    <w:rsid w:val="00C46F1C"/>
    <w:rsid w:val="00C50F72"/>
    <w:rsid w:val="00C65592"/>
    <w:rsid w:val="00C73C1A"/>
    <w:rsid w:val="00C81094"/>
    <w:rsid w:val="00C9099B"/>
    <w:rsid w:val="00C9680A"/>
    <w:rsid w:val="00CA06E4"/>
    <w:rsid w:val="00CA2C68"/>
    <w:rsid w:val="00CA40C6"/>
    <w:rsid w:val="00CA5473"/>
    <w:rsid w:val="00CB0E4E"/>
    <w:rsid w:val="00CC5635"/>
    <w:rsid w:val="00CD328C"/>
    <w:rsid w:val="00CD347C"/>
    <w:rsid w:val="00CD74DE"/>
    <w:rsid w:val="00CE17D4"/>
    <w:rsid w:val="00CE53BD"/>
    <w:rsid w:val="00CF313D"/>
    <w:rsid w:val="00CF616E"/>
    <w:rsid w:val="00D00814"/>
    <w:rsid w:val="00D00B95"/>
    <w:rsid w:val="00D04593"/>
    <w:rsid w:val="00D07877"/>
    <w:rsid w:val="00D10CA5"/>
    <w:rsid w:val="00D121F3"/>
    <w:rsid w:val="00D125D6"/>
    <w:rsid w:val="00D1341F"/>
    <w:rsid w:val="00D15308"/>
    <w:rsid w:val="00D169C0"/>
    <w:rsid w:val="00D43690"/>
    <w:rsid w:val="00D45035"/>
    <w:rsid w:val="00D46C48"/>
    <w:rsid w:val="00D527F0"/>
    <w:rsid w:val="00D52AA2"/>
    <w:rsid w:val="00D60DCF"/>
    <w:rsid w:val="00D67EB0"/>
    <w:rsid w:val="00D720D0"/>
    <w:rsid w:val="00D7465C"/>
    <w:rsid w:val="00D75801"/>
    <w:rsid w:val="00D82798"/>
    <w:rsid w:val="00D83AA9"/>
    <w:rsid w:val="00D86874"/>
    <w:rsid w:val="00D93703"/>
    <w:rsid w:val="00DA2656"/>
    <w:rsid w:val="00DA2BC5"/>
    <w:rsid w:val="00DA320A"/>
    <w:rsid w:val="00DA3B4C"/>
    <w:rsid w:val="00DA4057"/>
    <w:rsid w:val="00DA4B36"/>
    <w:rsid w:val="00DA51C7"/>
    <w:rsid w:val="00DA63D3"/>
    <w:rsid w:val="00DA79C2"/>
    <w:rsid w:val="00DB0C73"/>
    <w:rsid w:val="00DB1E85"/>
    <w:rsid w:val="00DB26C1"/>
    <w:rsid w:val="00DB63B7"/>
    <w:rsid w:val="00DB672A"/>
    <w:rsid w:val="00DC0EE3"/>
    <w:rsid w:val="00DC2AC8"/>
    <w:rsid w:val="00DC4807"/>
    <w:rsid w:val="00DC4FA9"/>
    <w:rsid w:val="00DC601A"/>
    <w:rsid w:val="00DC759D"/>
    <w:rsid w:val="00DC7A58"/>
    <w:rsid w:val="00DD4379"/>
    <w:rsid w:val="00DD4923"/>
    <w:rsid w:val="00DD5F4D"/>
    <w:rsid w:val="00DE56F5"/>
    <w:rsid w:val="00DE7343"/>
    <w:rsid w:val="00DF7284"/>
    <w:rsid w:val="00E017AE"/>
    <w:rsid w:val="00E021C3"/>
    <w:rsid w:val="00E04001"/>
    <w:rsid w:val="00E0777C"/>
    <w:rsid w:val="00E13110"/>
    <w:rsid w:val="00E17296"/>
    <w:rsid w:val="00E173CA"/>
    <w:rsid w:val="00E21F5A"/>
    <w:rsid w:val="00E3282C"/>
    <w:rsid w:val="00E35AC9"/>
    <w:rsid w:val="00E46F82"/>
    <w:rsid w:val="00E5041A"/>
    <w:rsid w:val="00E515B8"/>
    <w:rsid w:val="00E536D3"/>
    <w:rsid w:val="00E55649"/>
    <w:rsid w:val="00E567A3"/>
    <w:rsid w:val="00E60E17"/>
    <w:rsid w:val="00E612F9"/>
    <w:rsid w:val="00E62102"/>
    <w:rsid w:val="00E645E6"/>
    <w:rsid w:val="00E64720"/>
    <w:rsid w:val="00E7087B"/>
    <w:rsid w:val="00E7151C"/>
    <w:rsid w:val="00E71CE7"/>
    <w:rsid w:val="00E75E14"/>
    <w:rsid w:val="00E75EB5"/>
    <w:rsid w:val="00E83AE2"/>
    <w:rsid w:val="00E84B8D"/>
    <w:rsid w:val="00E85487"/>
    <w:rsid w:val="00E95653"/>
    <w:rsid w:val="00EA059F"/>
    <w:rsid w:val="00EA4B51"/>
    <w:rsid w:val="00EA5C8B"/>
    <w:rsid w:val="00EB2BA1"/>
    <w:rsid w:val="00EB3713"/>
    <w:rsid w:val="00EB72E0"/>
    <w:rsid w:val="00EB73E9"/>
    <w:rsid w:val="00EC0740"/>
    <w:rsid w:val="00EC5121"/>
    <w:rsid w:val="00EC5E0F"/>
    <w:rsid w:val="00EC5E8E"/>
    <w:rsid w:val="00ED5BDF"/>
    <w:rsid w:val="00ED6C9B"/>
    <w:rsid w:val="00ED7505"/>
    <w:rsid w:val="00EE2194"/>
    <w:rsid w:val="00EE7EFF"/>
    <w:rsid w:val="00EF3EC9"/>
    <w:rsid w:val="00EF4A07"/>
    <w:rsid w:val="00F03218"/>
    <w:rsid w:val="00F04344"/>
    <w:rsid w:val="00F04FB3"/>
    <w:rsid w:val="00F07353"/>
    <w:rsid w:val="00F108BB"/>
    <w:rsid w:val="00F11F83"/>
    <w:rsid w:val="00F130E6"/>
    <w:rsid w:val="00F14DE4"/>
    <w:rsid w:val="00F15BA6"/>
    <w:rsid w:val="00F268C6"/>
    <w:rsid w:val="00F4730E"/>
    <w:rsid w:val="00F47A67"/>
    <w:rsid w:val="00F504B6"/>
    <w:rsid w:val="00F51AFF"/>
    <w:rsid w:val="00F54CDD"/>
    <w:rsid w:val="00F57C58"/>
    <w:rsid w:val="00F61B26"/>
    <w:rsid w:val="00F626E9"/>
    <w:rsid w:val="00F63DA5"/>
    <w:rsid w:val="00F672DD"/>
    <w:rsid w:val="00F72A24"/>
    <w:rsid w:val="00F76A58"/>
    <w:rsid w:val="00F80CF2"/>
    <w:rsid w:val="00F80E3A"/>
    <w:rsid w:val="00F86F51"/>
    <w:rsid w:val="00F9536F"/>
    <w:rsid w:val="00FA18FC"/>
    <w:rsid w:val="00FA5A58"/>
    <w:rsid w:val="00FA63B6"/>
    <w:rsid w:val="00FB16BD"/>
    <w:rsid w:val="00FB6F3F"/>
    <w:rsid w:val="00FC214C"/>
    <w:rsid w:val="00FC4750"/>
    <w:rsid w:val="00FC5774"/>
    <w:rsid w:val="00FC6F70"/>
    <w:rsid w:val="00FC711B"/>
    <w:rsid w:val="00FD284D"/>
    <w:rsid w:val="00FD3650"/>
    <w:rsid w:val="00FD37A6"/>
    <w:rsid w:val="00FD3879"/>
    <w:rsid w:val="00FD3DAA"/>
    <w:rsid w:val="00FD5B5C"/>
    <w:rsid w:val="00FD6E24"/>
    <w:rsid w:val="00FD7781"/>
    <w:rsid w:val="00FE2B37"/>
    <w:rsid w:val="00FE5926"/>
    <w:rsid w:val="00FF647A"/>
    <w:rsid w:val="00FF7C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2AA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269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a3">
    <w:name w:val="樣式 樣式 評註 字元 字元 字元 + (中文) 標楷體 + 標楷體"/>
    <w:rsid w:val="00826968"/>
    <w:rPr>
      <w:rFonts w:ascii="標楷體" w:eastAsia="標楷體" w:hAnsi="標楷體"/>
      <w:color w:val="0000FF"/>
      <w:spacing w:val="8"/>
      <w:sz w:val="24"/>
      <w:szCs w:val="24"/>
      <w:lang w:val="en-US" w:eastAsia="zh-TW" w:bidi="ar-SA"/>
    </w:rPr>
  </w:style>
  <w:style w:type="paragraph" w:styleId="a4">
    <w:name w:val="header"/>
    <w:basedOn w:val="a"/>
    <w:rsid w:val="00A911C5"/>
    <w:pPr>
      <w:tabs>
        <w:tab w:val="center" w:pos="4153"/>
        <w:tab w:val="right" w:pos="8306"/>
      </w:tabs>
      <w:snapToGrid w:val="0"/>
    </w:pPr>
    <w:rPr>
      <w:sz w:val="20"/>
      <w:szCs w:val="20"/>
    </w:rPr>
  </w:style>
  <w:style w:type="paragraph" w:styleId="a5">
    <w:name w:val="footer"/>
    <w:basedOn w:val="a"/>
    <w:link w:val="a6"/>
    <w:uiPriority w:val="99"/>
    <w:rsid w:val="00A911C5"/>
    <w:pPr>
      <w:tabs>
        <w:tab w:val="center" w:pos="4153"/>
        <w:tab w:val="right" w:pos="8306"/>
      </w:tabs>
      <w:snapToGrid w:val="0"/>
    </w:pPr>
    <w:rPr>
      <w:sz w:val="20"/>
      <w:szCs w:val="20"/>
    </w:rPr>
  </w:style>
  <w:style w:type="paragraph" w:customStyle="1" w:styleId="Char">
    <w:name w:val="字元 字元 Char"/>
    <w:basedOn w:val="a"/>
    <w:rsid w:val="002277F1"/>
    <w:pPr>
      <w:widowControl/>
      <w:spacing w:after="160" w:line="240" w:lineRule="exact"/>
    </w:pPr>
    <w:rPr>
      <w:rFonts w:ascii="Arial" w:hAnsi="Arial" w:cs="Arial"/>
      <w:kern w:val="0"/>
      <w:sz w:val="20"/>
      <w:szCs w:val="20"/>
      <w:lang w:eastAsia="en-US"/>
    </w:rPr>
  </w:style>
  <w:style w:type="paragraph" w:styleId="a7">
    <w:name w:val="Balloon Text"/>
    <w:basedOn w:val="a"/>
    <w:semiHidden/>
    <w:rsid w:val="00AD3FFD"/>
    <w:rPr>
      <w:rFonts w:ascii="Arial" w:hAnsi="Arial"/>
      <w:sz w:val="18"/>
      <w:szCs w:val="18"/>
    </w:rPr>
  </w:style>
  <w:style w:type="paragraph" w:customStyle="1" w:styleId="5">
    <w:name w:val="樣式5"/>
    <w:basedOn w:val="a"/>
    <w:link w:val="50"/>
    <w:rsid w:val="009D4AFD"/>
    <w:pPr>
      <w:adjustRightInd w:val="0"/>
      <w:spacing w:line="360" w:lineRule="atLeast"/>
      <w:ind w:left="444" w:hanging="444"/>
      <w:textAlignment w:val="baseline"/>
    </w:pPr>
    <w:rPr>
      <w:rFonts w:ascii="雅真標準楷書" w:eastAsia="雅真標準楷書" w:cs="雅真標準楷書"/>
      <w:kern w:val="0"/>
      <w:sz w:val="22"/>
      <w:szCs w:val="22"/>
    </w:rPr>
  </w:style>
  <w:style w:type="character" w:customStyle="1" w:styleId="50">
    <w:name w:val="樣式5 字元"/>
    <w:link w:val="5"/>
    <w:locked/>
    <w:rsid w:val="009D4AFD"/>
    <w:rPr>
      <w:rFonts w:ascii="雅真標準楷書" w:eastAsia="雅真標準楷書" w:cs="雅真標準楷書"/>
      <w:sz w:val="22"/>
      <w:szCs w:val="22"/>
    </w:rPr>
  </w:style>
  <w:style w:type="character" w:customStyle="1" w:styleId="a6">
    <w:name w:val="頁尾 字元"/>
    <w:link w:val="a5"/>
    <w:uiPriority w:val="99"/>
    <w:rsid w:val="00F14DE4"/>
    <w:rPr>
      <w:kern w:val="2"/>
    </w:rPr>
  </w:style>
  <w:style w:type="paragraph" w:styleId="a8">
    <w:name w:val="List Paragraph"/>
    <w:basedOn w:val="a"/>
    <w:uiPriority w:val="34"/>
    <w:qFormat/>
    <w:rsid w:val="00FC475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2AA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269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a3">
    <w:name w:val="樣式 樣式 評註 字元 字元 字元 + (中文) 標楷體 + 標楷體"/>
    <w:rsid w:val="00826968"/>
    <w:rPr>
      <w:rFonts w:ascii="標楷體" w:eastAsia="標楷體" w:hAnsi="標楷體"/>
      <w:color w:val="0000FF"/>
      <w:spacing w:val="8"/>
      <w:sz w:val="24"/>
      <w:szCs w:val="24"/>
      <w:lang w:val="en-US" w:eastAsia="zh-TW" w:bidi="ar-SA"/>
    </w:rPr>
  </w:style>
  <w:style w:type="paragraph" w:styleId="a4">
    <w:name w:val="header"/>
    <w:basedOn w:val="a"/>
    <w:rsid w:val="00A911C5"/>
    <w:pPr>
      <w:tabs>
        <w:tab w:val="center" w:pos="4153"/>
        <w:tab w:val="right" w:pos="8306"/>
      </w:tabs>
      <w:snapToGrid w:val="0"/>
    </w:pPr>
    <w:rPr>
      <w:sz w:val="20"/>
      <w:szCs w:val="20"/>
    </w:rPr>
  </w:style>
  <w:style w:type="paragraph" w:styleId="a5">
    <w:name w:val="footer"/>
    <w:basedOn w:val="a"/>
    <w:link w:val="a6"/>
    <w:uiPriority w:val="99"/>
    <w:rsid w:val="00A911C5"/>
    <w:pPr>
      <w:tabs>
        <w:tab w:val="center" w:pos="4153"/>
        <w:tab w:val="right" w:pos="8306"/>
      </w:tabs>
      <w:snapToGrid w:val="0"/>
    </w:pPr>
    <w:rPr>
      <w:sz w:val="20"/>
      <w:szCs w:val="20"/>
    </w:rPr>
  </w:style>
  <w:style w:type="paragraph" w:customStyle="1" w:styleId="Char">
    <w:name w:val="字元 字元 Char"/>
    <w:basedOn w:val="a"/>
    <w:rsid w:val="002277F1"/>
    <w:pPr>
      <w:widowControl/>
      <w:spacing w:after="160" w:line="240" w:lineRule="exact"/>
    </w:pPr>
    <w:rPr>
      <w:rFonts w:ascii="Arial" w:hAnsi="Arial" w:cs="Arial"/>
      <w:kern w:val="0"/>
      <w:sz w:val="20"/>
      <w:szCs w:val="20"/>
      <w:lang w:eastAsia="en-US"/>
    </w:rPr>
  </w:style>
  <w:style w:type="paragraph" w:styleId="a7">
    <w:name w:val="Balloon Text"/>
    <w:basedOn w:val="a"/>
    <w:semiHidden/>
    <w:rsid w:val="00AD3FFD"/>
    <w:rPr>
      <w:rFonts w:ascii="Arial" w:hAnsi="Arial"/>
      <w:sz w:val="18"/>
      <w:szCs w:val="18"/>
    </w:rPr>
  </w:style>
  <w:style w:type="paragraph" w:customStyle="1" w:styleId="5">
    <w:name w:val="樣式5"/>
    <w:basedOn w:val="a"/>
    <w:link w:val="50"/>
    <w:rsid w:val="009D4AFD"/>
    <w:pPr>
      <w:adjustRightInd w:val="0"/>
      <w:spacing w:line="360" w:lineRule="atLeast"/>
      <w:ind w:left="444" w:hanging="444"/>
      <w:textAlignment w:val="baseline"/>
    </w:pPr>
    <w:rPr>
      <w:rFonts w:ascii="雅真標準楷書" w:eastAsia="雅真標準楷書" w:cs="雅真標準楷書"/>
      <w:kern w:val="0"/>
      <w:sz w:val="22"/>
      <w:szCs w:val="22"/>
    </w:rPr>
  </w:style>
  <w:style w:type="character" w:customStyle="1" w:styleId="50">
    <w:name w:val="樣式5 字元"/>
    <w:link w:val="5"/>
    <w:locked/>
    <w:rsid w:val="009D4AFD"/>
    <w:rPr>
      <w:rFonts w:ascii="雅真標準楷書" w:eastAsia="雅真標準楷書" w:cs="雅真標準楷書"/>
      <w:sz w:val="22"/>
      <w:szCs w:val="22"/>
    </w:rPr>
  </w:style>
  <w:style w:type="character" w:customStyle="1" w:styleId="a6">
    <w:name w:val="頁尾 字元"/>
    <w:link w:val="a5"/>
    <w:uiPriority w:val="99"/>
    <w:rsid w:val="00F14DE4"/>
    <w:rPr>
      <w:kern w:val="2"/>
    </w:rPr>
  </w:style>
  <w:style w:type="paragraph" w:styleId="a8">
    <w:name w:val="List Paragraph"/>
    <w:basedOn w:val="a"/>
    <w:uiPriority w:val="34"/>
    <w:qFormat/>
    <w:rsid w:val="00FC475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6633">
      <w:bodyDiv w:val="1"/>
      <w:marLeft w:val="0"/>
      <w:marRight w:val="0"/>
      <w:marTop w:val="0"/>
      <w:marBottom w:val="0"/>
      <w:divBdr>
        <w:top w:val="none" w:sz="0" w:space="0" w:color="auto"/>
        <w:left w:val="none" w:sz="0" w:space="0" w:color="auto"/>
        <w:bottom w:val="none" w:sz="0" w:space="0" w:color="auto"/>
        <w:right w:val="none" w:sz="0" w:space="0" w:color="auto"/>
      </w:divBdr>
    </w:div>
    <w:div w:id="51317844">
      <w:bodyDiv w:val="1"/>
      <w:marLeft w:val="0"/>
      <w:marRight w:val="0"/>
      <w:marTop w:val="0"/>
      <w:marBottom w:val="0"/>
      <w:divBdr>
        <w:top w:val="none" w:sz="0" w:space="0" w:color="auto"/>
        <w:left w:val="none" w:sz="0" w:space="0" w:color="auto"/>
        <w:bottom w:val="none" w:sz="0" w:space="0" w:color="auto"/>
        <w:right w:val="none" w:sz="0" w:space="0" w:color="auto"/>
      </w:divBdr>
    </w:div>
    <w:div w:id="76749866">
      <w:bodyDiv w:val="1"/>
      <w:marLeft w:val="0"/>
      <w:marRight w:val="0"/>
      <w:marTop w:val="0"/>
      <w:marBottom w:val="0"/>
      <w:divBdr>
        <w:top w:val="none" w:sz="0" w:space="0" w:color="auto"/>
        <w:left w:val="none" w:sz="0" w:space="0" w:color="auto"/>
        <w:bottom w:val="none" w:sz="0" w:space="0" w:color="auto"/>
        <w:right w:val="none" w:sz="0" w:space="0" w:color="auto"/>
      </w:divBdr>
    </w:div>
    <w:div w:id="77333235">
      <w:bodyDiv w:val="1"/>
      <w:marLeft w:val="0"/>
      <w:marRight w:val="0"/>
      <w:marTop w:val="0"/>
      <w:marBottom w:val="0"/>
      <w:divBdr>
        <w:top w:val="none" w:sz="0" w:space="0" w:color="auto"/>
        <w:left w:val="none" w:sz="0" w:space="0" w:color="auto"/>
        <w:bottom w:val="none" w:sz="0" w:space="0" w:color="auto"/>
        <w:right w:val="none" w:sz="0" w:space="0" w:color="auto"/>
      </w:divBdr>
    </w:div>
    <w:div w:id="84302890">
      <w:bodyDiv w:val="1"/>
      <w:marLeft w:val="0"/>
      <w:marRight w:val="0"/>
      <w:marTop w:val="0"/>
      <w:marBottom w:val="0"/>
      <w:divBdr>
        <w:top w:val="none" w:sz="0" w:space="0" w:color="auto"/>
        <w:left w:val="none" w:sz="0" w:space="0" w:color="auto"/>
        <w:bottom w:val="none" w:sz="0" w:space="0" w:color="auto"/>
        <w:right w:val="none" w:sz="0" w:space="0" w:color="auto"/>
      </w:divBdr>
    </w:div>
    <w:div w:id="94399585">
      <w:bodyDiv w:val="1"/>
      <w:marLeft w:val="0"/>
      <w:marRight w:val="0"/>
      <w:marTop w:val="0"/>
      <w:marBottom w:val="0"/>
      <w:divBdr>
        <w:top w:val="none" w:sz="0" w:space="0" w:color="auto"/>
        <w:left w:val="none" w:sz="0" w:space="0" w:color="auto"/>
        <w:bottom w:val="none" w:sz="0" w:space="0" w:color="auto"/>
        <w:right w:val="none" w:sz="0" w:space="0" w:color="auto"/>
      </w:divBdr>
    </w:div>
    <w:div w:id="96296443">
      <w:bodyDiv w:val="1"/>
      <w:marLeft w:val="0"/>
      <w:marRight w:val="0"/>
      <w:marTop w:val="0"/>
      <w:marBottom w:val="0"/>
      <w:divBdr>
        <w:top w:val="none" w:sz="0" w:space="0" w:color="auto"/>
        <w:left w:val="none" w:sz="0" w:space="0" w:color="auto"/>
        <w:bottom w:val="none" w:sz="0" w:space="0" w:color="auto"/>
        <w:right w:val="none" w:sz="0" w:space="0" w:color="auto"/>
      </w:divBdr>
    </w:div>
    <w:div w:id="102457654">
      <w:bodyDiv w:val="1"/>
      <w:marLeft w:val="0"/>
      <w:marRight w:val="0"/>
      <w:marTop w:val="0"/>
      <w:marBottom w:val="0"/>
      <w:divBdr>
        <w:top w:val="none" w:sz="0" w:space="0" w:color="auto"/>
        <w:left w:val="none" w:sz="0" w:space="0" w:color="auto"/>
        <w:bottom w:val="none" w:sz="0" w:space="0" w:color="auto"/>
        <w:right w:val="none" w:sz="0" w:space="0" w:color="auto"/>
      </w:divBdr>
    </w:div>
    <w:div w:id="125127771">
      <w:bodyDiv w:val="1"/>
      <w:marLeft w:val="0"/>
      <w:marRight w:val="0"/>
      <w:marTop w:val="0"/>
      <w:marBottom w:val="0"/>
      <w:divBdr>
        <w:top w:val="none" w:sz="0" w:space="0" w:color="auto"/>
        <w:left w:val="none" w:sz="0" w:space="0" w:color="auto"/>
        <w:bottom w:val="none" w:sz="0" w:space="0" w:color="auto"/>
        <w:right w:val="none" w:sz="0" w:space="0" w:color="auto"/>
      </w:divBdr>
    </w:div>
    <w:div w:id="145049333">
      <w:bodyDiv w:val="1"/>
      <w:marLeft w:val="0"/>
      <w:marRight w:val="0"/>
      <w:marTop w:val="0"/>
      <w:marBottom w:val="0"/>
      <w:divBdr>
        <w:top w:val="none" w:sz="0" w:space="0" w:color="auto"/>
        <w:left w:val="none" w:sz="0" w:space="0" w:color="auto"/>
        <w:bottom w:val="none" w:sz="0" w:space="0" w:color="auto"/>
        <w:right w:val="none" w:sz="0" w:space="0" w:color="auto"/>
      </w:divBdr>
    </w:div>
    <w:div w:id="153647654">
      <w:bodyDiv w:val="1"/>
      <w:marLeft w:val="0"/>
      <w:marRight w:val="0"/>
      <w:marTop w:val="0"/>
      <w:marBottom w:val="0"/>
      <w:divBdr>
        <w:top w:val="none" w:sz="0" w:space="0" w:color="auto"/>
        <w:left w:val="none" w:sz="0" w:space="0" w:color="auto"/>
        <w:bottom w:val="none" w:sz="0" w:space="0" w:color="auto"/>
        <w:right w:val="none" w:sz="0" w:space="0" w:color="auto"/>
      </w:divBdr>
    </w:div>
    <w:div w:id="168718685">
      <w:bodyDiv w:val="1"/>
      <w:marLeft w:val="0"/>
      <w:marRight w:val="0"/>
      <w:marTop w:val="0"/>
      <w:marBottom w:val="0"/>
      <w:divBdr>
        <w:top w:val="none" w:sz="0" w:space="0" w:color="auto"/>
        <w:left w:val="none" w:sz="0" w:space="0" w:color="auto"/>
        <w:bottom w:val="none" w:sz="0" w:space="0" w:color="auto"/>
        <w:right w:val="none" w:sz="0" w:space="0" w:color="auto"/>
      </w:divBdr>
    </w:div>
    <w:div w:id="173615188">
      <w:bodyDiv w:val="1"/>
      <w:marLeft w:val="0"/>
      <w:marRight w:val="0"/>
      <w:marTop w:val="0"/>
      <w:marBottom w:val="0"/>
      <w:divBdr>
        <w:top w:val="none" w:sz="0" w:space="0" w:color="auto"/>
        <w:left w:val="none" w:sz="0" w:space="0" w:color="auto"/>
        <w:bottom w:val="none" w:sz="0" w:space="0" w:color="auto"/>
        <w:right w:val="none" w:sz="0" w:space="0" w:color="auto"/>
      </w:divBdr>
    </w:div>
    <w:div w:id="185532649">
      <w:bodyDiv w:val="1"/>
      <w:marLeft w:val="0"/>
      <w:marRight w:val="0"/>
      <w:marTop w:val="0"/>
      <w:marBottom w:val="0"/>
      <w:divBdr>
        <w:top w:val="none" w:sz="0" w:space="0" w:color="auto"/>
        <w:left w:val="none" w:sz="0" w:space="0" w:color="auto"/>
        <w:bottom w:val="none" w:sz="0" w:space="0" w:color="auto"/>
        <w:right w:val="none" w:sz="0" w:space="0" w:color="auto"/>
      </w:divBdr>
    </w:div>
    <w:div w:id="202519777">
      <w:bodyDiv w:val="1"/>
      <w:marLeft w:val="0"/>
      <w:marRight w:val="0"/>
      <w:marTop w:val="0"/>
      <w:marBottom w:val="0"/>
      <w:divBdr>
        <w:top w:val="none" w:sz="0" w:space="0" w:color="auto"/>
        <w:left w:val="none" w:sz="0" w:space="0" w:color="auto"/>
        <w:bottom w:val="none" w:sz="0" w:space="0" w:color="auto"/>
        <w:right w:val="none" w:sz="0" w:space="0" w:color="auto"/>
      </w:divBdr>
    </w:div>
    <w:div w:id="204030876">
      <w:bodyDiv w:val="1"/>
      <w:marLeft w:val="0"/>
      <w:marRight w:val="0"/>
      <w:marTop w:val="0"/>
      <w:marBottom w:val="0"/>
      <w:divBdr>
        <w:top w:val="none" w:sz="0" w:space="0" w:color="auto"/>
        <w:left w:val="none" w:sz="0" w:space="0" w:color="auto"/>
        <w:bottom w:val="none" w:sz="0" w:space="0" w:color="auto"/>
        <w:right w:val="none" w:sz="0" w:space="0" w:color="auto"/>
      </w:divBdr>
    </w:div>
    <w:div w:id="205337440">
      <w:bodyDiv w:val="1"/>
      <w:marLeft w:val="0"/>
      <w:marRight w:val="0"/>
      <w:marTop w:val="0"/>
      <w:marBottom w:val="0"/>
      <w:divBdr>
        <w:top w:val="none" w:sz="0" w:space="0" w:color="auto"/>
        <w:left w:val="none" w:sz="0" w:space="0" w:color="auto"/>
        <w:bottom w:val="none" w:sz="0" w:space="0" w:color="auto"/>
        <w:right w:val="none" w:sz="0" w:space="0" w:color="auto"/>
      </w:divBdr>
    </w:div>
    <w:div w:id="213321789">
      <w:bodyDiv w:val="1"/>
      <w:marLeft w:val="0"/>
      <w:marRight w:val="0"/>
      <w:marTop w:val="0"/>
      <w:marBottom w:val="0"/>
      <w:divBdr>
        <w:top w:val="none" w:sz="0" w:space="0" w:color="auto"/>
        <w:left w:val="none" w:sz="0" w:space="0" w:color="auto"/>
        <w:bottom w:val="none" w:sz="0" w:space="0" w:color="auto"/>
        <w:right w:val="none" w:sz="0" w:space="0" w:color="auto"/>
      </w:divBdr>
    </w:div>
    <w:div w:id="221255654">
      <w:bodyDiv w:val="1"/>
      <w:marLeft w:val="0"/>
      <w:marRight w:val="0"/>
      <w:marTop w:val="0"/>
      <w:marBottom w:val="0"/>
      <w:divBdr>
        <w:top w:val="none" w:sz="0" w:space="0" w:color="auto"/>
        <w:left w:val="none" w:sz="0" w:space="0" w:color="auto"/>
        <w:bottom w:val="none" w:sz="0" w:space="0" w:color="auto"/>
        <w:right w:val="none" w:sz="0" w:space="0" w:color="auto"/>
      </w:divBdr>
    </w:div>
    <w:div w:id="224491347">
      <w:bodyDiv w:val="1"/>
      <w:marLeft w:val="0"/>
      <w:marRight w:val="0"/>
      <w:marTop w:val="0"/>
      <w:marBottom w:val="0"/>
      <w:divBdr>
        <w:top w:val="none" w:sz="0" w:space="0" w:color="auto"/>
        <w:left w:val="none" w:sz="0" w:space="0" w:color="auto"/>
        <w:bottom w:val="none" w:sz="0" w:space="0" w:color="auto"/>
        <w:right w:val="none" w:sz="0" w:space="0" w:color="auto"/>
      </w:divBdr>
    </w:div>
    <w:div w:id="233392153">
      <w:bodyDiv w:val="1"/>
      <w:marLeft w:val="0"/>
      <w:marRight w:val="0"/>
      <w:marTop w:val="0"/>
      <w:marBottom w:val="0"/>
      <w:divBdr>
        <w:top w:val="none" w:sz="0" w:space="0" w:color="auto"/>
        <w:left w:val="none" w:sz="0" w:space="0" w:color="auto"/>
        <w:bottom w:val="none" w:sz="0" w:space="0" w:color="auto"/>
        <w:right w:val="none" w:sz="0" w:space="0" w:color="auto"/>
      </w:divBdr>
    </w:div>
    <w:div w:id="236987655">
      <w:bodyDiv w:val="1"/>
      <w:marLeft w:val="0"/>
      <w:marRight w:val="0"/>
      <w:marTop w:val="0"/>
      <w:marBottom w:val="0"/>
      <w:divBdr>
        <w:top w:val="none" w:sz="0" w:space="0" w:color="auto"/>
        <w:left w:val="none" w:sz="0" w:space="0" w:color="auto"/>
        <w:bottom w:val="none" w:sz="0" w:space="0" w:color="auto"/>
        <w:right w:val="none" w:sz="0" w:space="0" w:color="auto"/>
      </w:divBdr>
    </w:div>
    <w:div w:id="249504255">
      <w:bodyDiv w:val="1"/>
      <w:marLeft w:val="0"/>
      <w:marRight w:val="0"/>
      <w:marTop w:val="0"/>
      <w:marBottom w:val="0"/>
      <w:divBdr>
        <w:top w:val="none" w:sz="0" w:space="0" w:color="auto"/>
        <w:left w:val="none" w:sz="0" w:space="0" w:color="auto"/>
        <w:bottom w:val="none" w:sz="0" w:space="0" w:color="auto"/>
        <w:right w:val="none" w:sz="0" w:space="0" w:color="auto"/>
      </w:divBdr>
    </w:div>
    <w:div w:id="256257606">
      <w:bodyDiv w:val="1"/>
      <w:marLeft w:val="0"/>
      <w:marRight w:val="0"/>
      <w:marTop w:val="0"/>
      <w:marBottom w:val="0"/>
      <w:divBdr>
        <w:top w:val="none" w:sz="0" w:space="0" w:color="auto"/>
        <w:left w:val="none" w:sz="0" w:space="0" w:color="auto"/>
        <w:bottom w:val="none" w:sz="0" w:space="0" w:color="auto"/>
        <w:right w:val="none" w:sz="0" w:space="0" w:color="auto"/>
      </w:divBdr>
    </w:div>
    <w:div w:id="256445548">
      <w:bodyDiv w:val="1"/>
      <w:marLeft w:val="0"/>
      <w:marRight w:val="0"/>
      <w:marTop w:val="0"/>
      <w:marBottom w:val="0"/>
      <w:divBdr>
        <w:top w:val="none" w:sz="0" w:space="0" w:color="auto"/>
        <w:left w:val="none" w:sz="0" w:space="0" w:color="auto"/>
        <w:bottom w:val="none" w:sz="0" w:space="0" w:color="auto"/>
        <w:right w:val="none" w:sz="0" w:space="0" w:color="auto"/>
      </w:divBdr>
    </w:div>
    <w:div w:id="262155133">
      <w:bodyDiv w:val="1"/>
      <w:marLeft w:val="0"/>
      <w:marRight w:val="0"/>
      <w:marTop w:val="0"/>
      <w:marBottom w:val="0"/>
      <w:divBdr>
        <w:top w:val="none" w:sz="0" w:space="0" w:color="auto"/>
        <w:left w:val="none" w:sz="0" w:space="0" w:color="auto"/>
        <w:bottom w:val="none" w:sz="0" w:space="0" w:color="auto"/>
        <w:right w:val="none" w:sz="0" w:space="0" w:color="auto"/>
      </w:divBdr>
    </w:div>
    <w:div w:id="272828139">
      <w:bodyDiv w:val="1"/>
      <w:marLeft w:val="0"/>
      <w:marRight w:val="0"/>
      <w:marTop w:val="0"/>
      <w:marBottom w:val="0"/>
      <w:divBdr>
        <w:top w:val="none" w:sz="0" w:space="0" w:color="auto"/>
        <w:left w:val="none" w:sz="0" w:space="0" w:color="auto"/>
        <w:bottom w:val="none" w:sz="0" w:space="0" w:color="auto"/>
        <w:right w:val="none" w:sz="0" w:space="0" w:color="auto"/>
      </w:divBdr>
    </w:div>
    <w:div w:id="280848444">
      <w:bodyDiv w:val="1"/>
      <w:marLeft w:val="0"/>
      <w:marRight w:val="0"/>
      <w:marTop w:val="0"/>
      <w:marBottom w:val="0"/>
      <w:divBdr>
        <w:top w:val="none" w:sz="0" w:space="0" w:color="auto"/>
        <w:left w:val="none" w:sz="0" w:space="0" w:color="auto"/>
        <w:bottom w:val="none" w:sz="0" w:space="0" w:color="auto"/>
        <w:right w:val="none" w:sz="0" w:space="0" w:color="auto"/>
      </w:divBdr>
    </w:div>
    <w:div w:id="305746590">
      <w:bodyDiv w:val="1"/>
      <w:marLeft w:val="0"/>
      <w:marRight w:val="0"/>
      <w:marTop w:val="0"/>
      <w:marBottom w:val="0"/>
      <w:divBdr>
        <w:top w:val="none" w:sz="0" w:space="0" w:color="auto"/>
        <w:left w:val="none" w:sz="0" w:space="0" w:color="auto"/>
        <w:bottom w:val="none" w:sz="0" w:space="0" w:color="auto"/>
        <w:right w:val="none" w:sz="0" w:space="0" w:color="auto"/>
      </w:divBdr>
    </w:div>
    <w:div w:id="334844432">
      <w:bodyDiv w:val="1"/>
      <w:marLeft w:val="0"/>
      <w:marRight w:val="0"/>
      <w:marTop w:val="0"/>
      <w:marBottom w:val="0"/>
      <w:divBdr>
        <w:top w:val="none" w:sz="0" w:space="0" w:color="auto"/>
        <w:left w:val="none" w:sz="0" w:space="0" w:color="auto"/>
        <w:bottom w:val="none" w:sz="0" w:space="0" w:color="auto"/>
        <w:right w:val="none" w:sz="0" w:space="0" w:color="auto"/>
      </w:divBdr>
    </w:div>
    <w:div w:id="349651037">
      <w:bodyDiv w:val="1"/>
      <w:marLeft w:val="0"/>
      <w:marRight w:val="0"/>
      <w:marTop w:val="0"/>
      <w:marBottom w:val="0"/>
      <w:divBdr>
        <w:top w:val="none" w:sz="0" w:space="0" w:color="auto"/>
        <w:left w:val="none" w:sz="0" w:space="0" w:color="auto"/>
        <w:bottom w:val="none" w:sz="0" w:space="0" w:color="auto"/>
        <w:right w:val="none" w:sz="0" w:space="0" w:color="auto"/>
      </w:divBdr>
    </w:div>
    <w:div w:id="350036684">
      <w:bodyDiv w:val="1"/>
      <w:marLeft w:val="0"/>
      <w:marRight w:val="0"/>
      <w:marTop w:val="0"/>
      <w:marBottom w:val="0"/>
      <w:divBdr>
        <w:top w:val="none" w:sz="0" w:space="0" w:color="auto"/>
        <w:left w:val="none" w:sz="0" w:space="0" w:color="auto"/>
        <w:bottom w:val="none" w:sz="0" w:space="0" w:color="auto"/>
        <w:right w:val="none" w:sz="0" w:space="0" w:color="auto"/>
      </w:divBdr>
    </w:div>
    <w:div w:id="384334777">
      <w:bodyDiv w:val="1"/>
      <w:marLeft w:val="0"/>
      <w:marRight w:val="0"/>
      <w:marTop w:val="0"/>
      <w:marBottom w:val="0"/>
      <w:divBdr>
        <w:top w:val="none" w:sz="0" w:space="0" w:color="auto"/>
        <w:left w:val="none" w:sz="0" w:space="0" w:color="auto"/>
        <w:bottom w:val="none" w:sz="0" w:space="0" w:color="auto"/>
        <w:right w:val="none" w:sz="0" w:space="0" w:color="auto"/>
      </w:divBdr>
    </w:div>
    <w:div w:id="385766615">
      <w:bodyDiv w:val="1"/>
      <w:marLeft w:val="0"/>
      <w:marRight w:val="0"/>
      <w:marTop w:val="0"/>
      <w:marBottom w:val="0"/>
      <w:divBdr>
        <w:top w:val="none" w:sz="0" w:space="0" w:color="auto"/>
        <w:left w:val="none" w:sz="0" w:space="0" w:color="auto"/>
        <w:bottom w:val="none" w:sz="0" w:space="0" w:color="auto"/>
        <w:right w:val="none" w:sz="0" w:space="0" w:color="auto"/>
      </w:divBdr>
    </w:div>
    <w:div w:id="388192314">
      <w:bodyDiv w:val="1"/>
      <w:marLeft w:val="0"/>
      <w:marRight w:val="0"/>
      <w:marTop w:val="0"/>
      <w:marBottom w:val="0"/>
      <w:divBdr>
        <w:top w:val="none" w:sz="0" w:space="0" w:color="auto"/>
        <w:left w:val="none" w:sz="0" w:space="0" w:color="auto"/>
        <w:bottom w:val="none" w:sz="0" w:space="0" w:color="auto"/>
        <w:right w:val="none" w:sz="0" w:space="0" w:color="auto"/>
      </w:divBdr>
    </w:div>
    <w:div w:id="388378542">
      <w:bodyDiv w:val="1"/>
      <w:marLeft w:val="0"/>
      <w:marRight w:val="0"/>
      <w:marTop w:val="0"/>
      <w:marBottom w:val="0"/>
      <w:divBdr>
        <w:top w:val="none" w:sz="0" w:space="0" w:color="auto"/>
        <w:left w:val="none" w:sz="0" w:space="0" w:color="auto"/>
        <w:bottom w:val="none" w:sz="0" w:space="0" w:color="auto"/>
        <w:right w:val="none" w:sz="0" w:space="0" w:color="auto"/>
      </w:divBdr>
    </w:div>
    <w:div w:id="395131740">
      <w:bodyDiv w:val="1"/>
      <w:marLeft w:val="0"/>
      <w:marRight w:val="0"/>
      <w:marTop w:val="0"/>
      <w:marBottom w:val="0"/>
      <w:divBdr>
        <w:top w:val="none" w:sz="0" w:space="0" w:color="auto"/>
        <w:left w:val="none" w:sz="0" w:space="0" w:color="auto"/>
        <w:bottom w:val="none" w:sz="0" w:space="0" w:color="auto"/>
        <w:right w:val="none" w:sz="0" w:space="0" w:color="auto"/>
      </w:divBdr>
    </w:div>
    <w:div w:id="407076444">
      <w:bodyDiv w:val="1"/>
      <w:marLeft w:val="0"/>
      <w:marRight w:val="0"/>
      <w:marTop w:val="0"/>
      <w:marBottom w:val="0"/>
      <w:divBdr>
        <w:top w:val="none" w:sz="0" w:space="0" w:color="auto"/>
        <w:left w:val="none" w:sz="0" w:space="0" w:color="auto"/>
        <w:bottom w:val="none" w:sz="0" w:space="0" w:color="auto"/>
        <w:right w:val="none" w:sz="0" w:space="0" w:color="auto"/>
      </w:divBdr>
    </w:div>
    <w:div w:id="408238564">
      <w:bodyDiv w:val="1"/>
      <w:marLeft w:val="0"/>
      <w:marRight w:val="0"/>
      <w:marTop w:val="0"/>
      <w:marBottom w:val="0"/>
      <w:divBdr>
        <w:top w:val="none" w:sz="0" w:space="0" w:color="auto"/>
        <w:left w:val="none" w:sz="0" w:space="0" w:color="auto"/>
        <w:bottom w:val="none" w:sz="0" w:space="0" w:color="auto"/>
        <w:right w:val="none" w:sz="0" w:space="0" w:color="auto"/>
      </w:divBdr>
    </w:div>
    <w:div w:id="418789876">
      <w:bodyDiv w:val="1"/>
      <w:marLeft w:val="0"/>
      <w:marRight w:val="0"/>
      <w:marTop w:val="0"/>
      <w:marBottom w:val="0"/>
      <w:divBdr>
        <w:top w:val="none" w:sz="0" w:space="0" w:color="auto"/>
        <w:left w:val="none" w:sz="0" w:space="0" w:color="auto"/>
        <w:bottom w:val="none" w:sz="0" w:space="0" w:color="auto"/>
        <w:right w:val="none" w:sz="0" w:space="0" w:color="auto"/>
      </w:divBdr>
    </w:div>
    <w:div w:id="420950465">
      <w:bodyDiv w:val="1"/>
      <w:marLeft w:val="0"/>
      <w:marRight w:val="0"/>
      <w:marTop w:val="0"/>
      <w:marBottom w:val="0"/>
      <w:divBdr>
        <w:top w:val="none" w:sz="0" w:space="0" w:color="auto"/>
        <w:left w:val="none" w:sz="0" w:space="0" w:color="auto"/>
        <w:bottom w:val="none" w:sz="0" w:space="0" w:color="auto"/>
        <w:right w:val="none" w:sz="0" w:space="0" w:color="auto"/>
      </w:divBdr>
    </w:div>
    <w:div w:id="426468824">
      <w:bodyDiv w:val="1"/>
      <w:marLeft w:val="0"/>
      <w:marRight w:val="0"/>
      <w:marTop w:val="0"/>
      <w:marBottom w:val="0"/>
      <w:divBdr>
        <w:top w:val="none" w:sz="0" w:space="0" w:color="auto"/>
        <w:left w:val="none" w:sz="0" w:space="0" w:color="auto"/>
        <w:bottom w:val="none" w:sz="0" w:space="0" w:color="auto"/>
        <w:right w:val="none" w:sz="0" w:space="0" w:color="auto"/>
      </w:divBdr>
    </w:div>
    <w:div w:id="443962673">
      <w:bodyDiv w:val="1"/>
      <w:marLeft w:val="0"/>
      <w:marRight w:val="0"/>
      <w:marTop w:val="0"/>
      <w:marBottom w:val="0"/>
      <w:divBdr>
        <w:top w:val="none" w:sz="0" w:space="0" w:color="auto"/>
        <w:left w:val="none" w:sz="0" w:space="0" w:color="auto"/>
        <w:bottom w:val="none" w:sz="0" w:space="0" w:color="auto"/>
        <w:right w:val="none" w:sz="0" w:space="0" w:color="auto"/>
      </w:divBdr>
    </w:div>
    <w:div w:id="448091833">
      <w:bodyDiv w:val="1"/>
      <w:marLeft w:val="0"/>
      <w:marRight w:val="0"/>
      <w:marTop w:val="0"/>
      <w:marBottom w:val="0"/>
      <w:divBdr>
        <w:top w:val="none" w:sz="0" w:space="0" w:color="auto"/>
        <w:left w:val="none" w:sz="0" w:space="0" w:color="auto"/>
        <w:bottom w:val="none" w:sz="0" w:space="0" w:color="auto"/>
        <w:right w:val="none" w:sz="0" w:space="0" w:color="auto"/>
      </w:divBdr>
    </w:div>
    <w:div w:id="448669201">
      <w:bodyDiv w:val="1"/>
      <w:marLeft w:val="0"/>
      <w:marRight w:val="0"/>
      <w:marTop w:val="0"/>
      <w:marBottom w:val="0"/>
      <w:divBdr>
        <w:top w:val="none" w:sz="0" w:space="0" w:color="auto"/>
        <w:left w:val="none" w:sz="0" w:space="0" w:color="auto"/>
        <w:bottom w:val="none" w:sz="0" w:space="0" w:color="auto"/>
        <w:right w:val="none" w:sz="0" w:space="0" w:color="auto"/>
      </w:divBdr>
    </w:div>
    <w:div w:id="455177666">
      <w:bodyDiv w:val="1"/>
      <w:marLeft w:val="0"/>
      <w:marRight w:val="0"/>
      <w:marTop w:val="0"/>
      <w:marBottom w:val="0"/>
      <w:divBdr>
        <w:top w:val="none" w:sz="0" w:space="0" w:color="auto"/>
        <w:left w:val="none" w:sz="0" w:space="0" w:color="auto"/>
        <w:bottom w:val="none" w:sz="0" w:space="0" w:color="auto"/>
        <w:right w:val="none" w:sz="0" w:space="0" w:color="auto"/>
      </w:divBdr>
    </w:div>
    <w:div w:id="461269465">
      <w:bodyDiv w:val="1"/>
      <w:marLeft w:val="0"/>
      <w:marRight w:val="0"/>
      <w:marTop w:val="0"/>
      <w:marBottom w:val="0"/>
      <w:divBdr>
        <w:top w:val="none" w:sz="0" w:space="0" w:color="auto"/>
        <w:left w:val="none" w:sz="0" w:space="0" w:color="auto"/>
        <w:bottom w:val="none" w:sz="0" w:space="0" w:color="auto"/>
        <w:right w:val="none" w:sz="0" w:space="0" w:color="auto"/>
      </w:divBdr>
    </w:div>
    <w:div w:id="464660394">
      <w:bodyDiv w:val="1"/>
      <w:marLeft w:val="0"/>
      <w:marRight w:val="0"/>
      <w:marTop w:val="0"/>
      <w:marBottom w:val="0"/>
      <w:divBdr>
        <w:top w:val="none" w:sz="0" w:space="0" w:color="auto"/>
        <w:left w:val="none" w:sz="0" w:space="0" w:color="auto"/>
        <w:bottom w:val="none" w:sz="0" w:space="0" w:color="auto"/>
        <w:right w:val="none" w:sz="0" w:space="0" w:color="auto"/>
      </w:divBdr>
    </w:div>
    <w:div w:id="483012140">
      <w:bodyDiv w:val="1"/>
      <w:marLeft w:val="0"/>
      <w:marRight w:val="0"/>
      <w:marTop w:val="0"/>
      <w:marBottom w:val="0"/>
      <w:divBdr>
        <w:top w:val="none" w:sz="0" w:space="0" w:color="auto"/>
        <w:left w:val="none" w:sz="0" w:space="0" w:color="auto"/>
        <w:bottom w:val="none" w:sz="0" w:space="0" w:color="auto"/>
        <w:right w:val="none" w:sz="0" w:space="0" w:color="auto"/>
      </w:divBdr>
    </w:div>
    <w:div w:id="488405989">
      <w:bodyDiv w:val="1"/>
      <w:marLeft w:val="0"/>
      <w:marRight w:val="0"/>
      <w:marTop w:val="0"/>
      <w:marBottom w:val="0"/>
      <w:divBdr>
        <w:top w:val="none" w:sz="0" w:space="0" w:color="auto"/>
        <w:left w:val="none" w:sz="0" w:space="0" w:color="auto"/>
        <w:bottom w:val="none" w:sz="0" w:space="0" w:color="auto"/>
        <w:right w:val="none" w:sz="0" w:space="0" w:color="auto"/>
      </w:divBdr>
    </w:div>
    <w:div w:id="495651443">
      <w:bodyDiv w:val="1"/>
      <w:marLeft w:val="0"/>
      <w:marRight w:val="0"/>
      <w:marTop w:val="0"/>
      <w:marBottom w:val="0"/>
      <w:divBdr>
        <w:top w:val="none" w:sz="0" w:space="0" w:color="auto"/>
        <w:left w:val="none" w:sz="0" w:space="0" w:color="auto"/>
        <w:bottom w:val="none" w:sz="0" w:space="0" w:color="auto"/>
        <w:right w:val="none" w:sz="0" w:space="0" w:color="auto"/>
      </w:divBdr>
    </w:div>
    <w:div w:id="497769374">
      <w:bodyDiv w:val="1"/>
      <w:marLeft w:val="0"/>
      <w:marRight w:val="0"/>
      <w:marTop w:val="0"/>
      <w:marBottom w:val="0"/>
      <w:divBdr>
        <w:top w:val="none" w:sz="0" w:space="0" w:color="auto"/>
        <w:left w:val="none" w:sz="0" w:space="0" w:color="auto"/>
        <w:bottom w:val="none" w:sz="0" w:space="0" w:color="auto"/>
        <w:right w:val="none" w:sz="0" w:space="0" w:color="auto"/>
      </w:divBdr>
    </w:div>
    <w:div w:id="507527252">
      <w:bodyDiv w:val="1"/>
      <w:marLeft w:val="0"/>
      <w:marRight w:val="0"/>
      <w:marTop w:val="0"/>
      <w:marBottom w:val="0"/>
      <w:divBdr>
        <w:top w:val="none" w:sz="0" w:space="0" w:color="auto"/>
        <w:left w:val="none" w:sz="0" w:space="0" w:color="auto"/>
        <w:bottom w:val="none" w:sz="0" w:space="0" w:color="auto"/>
        <w:right w:val="none" w:sz="0" w:space="0" w:color="auto"/>
      </w:divBdr>
    </w:div>
    <w:div w:id="520359569">
      <w:bodyDiv w:val="1"/>
      <w:marLeft w:val="0"/>
      <w:marRight w:val="0"/>
      <w:marTop w:val="0"/>
      <w:marBottom w:val="0"/>
      <w:divBdr>
        <w:top w:val="none" w:sz="0" w:space="0" w:color="auto"/>
        <w:left w:val="none" w:sz="0" w:space="0" w:color="auto"/>
        <w:bottom w:val="none" w:sz="0" w:space="0" w:color="auto"/>
        <w:right w:val="none" w:sz="0" w:space="0" w:color="auto"/>
      </w:divBdr>
    </w:div>
    <w:div w:id="527792003">
      <w:bodyDiv w:val="1"/>
      <w:marLeft w:val="0"/>
      <w:marRight w:val="0"/>
      <w:marTop w:val="0"/>
      <w:marBottom w:val="0"/>
      <w:divBdr>
        <w:top w:val="none" w:sz="0" w:space="0" w:color="auto"/>
        <w:left w:val="none" w:sz="0" w:space="0" w:color="auto"/>
        <w:bottom w:val="none" w:sz="0" w:space="0" w:color="auto"/>
        <w:right w:val="none" w:sz="0" w:space="0" w:color="auto"/>
      </w:divBdr>
    </w:div>
    <w:div w:id="534541877">
      <w:bodyDiv w:val="1"/>
      <w:marLeft w:val="0"/>
      <w:marRight w:val="0"/>
      <w:marTop w:val="0"/>
      <w:marBottom w:val="0"/>
      <w:divBdr>
        <w:top w:val="none" w:sz="0" w:space="0" w:color="auto"/>
        <w:left w:val="none" w:sz="0" w:space="0" w:color="auto"/>
        <w:bottom w:val="none" w:sz="0" w:space="0" w:color="auto"/>
        <w:right w:val="none" w:sz="0" w:space="0" w:color="auto"/>
      </w:divBdr>
    </w:div>
    <w:div w:id="536699255">
      <w:bodyDiv w:val="1"/>
      <w:marLeft w:val="0"/>
      <w:marRight w:val="0"/>
      <w:marTop w:val="0"/>
      <w:marBottom w:val="0"/>
      <w:divBdr>
        <w:top w:val="none" w:sz="0" w:space="0" w:color="auto"/>
        <w:left w:val="none" w:sz="0" w:space="0" w:color="auto"/>
        <w:bottom w:val="none" w:sz="0" w:space="0" w:color="auto"/>
        <w:right w:val="none" w:sz="0" w:space="0" w:color="auto"/>
      </w:divBdr>
    </w:div>
    <w:div w:id="543367549">
      <w:bodyDiv w:val="1"/>
      <w:marLeft w:val="0"/>
      <w:marRight w:val="0"/>
      <w:marTop w:val="0"/>
      <w:marBottom w:val="0"/>
      <w:divBdr>
        <w:top w:val="none" w:sz="0" w:space="0" w:color="auto"/>
        <w:left w:val="none" w:sz="0" w:space="0" w:color="auto"/>
        <w:bottom w:val="none" w:sz="0" w:space="0" w:color="auto"/>
        <w:right w:val="none" w:sz="0" w:space="0" w:color="auto"/>
      </w:divBdr>
    </w:div>
    <w:div w:id="556939626">
      <w:bodyDiv w:val="1"/>
      <w:marLeft w:val="0"/>
      <w:marRight w:val="0"/>
      <w:marTop w:val="0"/>
      <w:marBottom w:val="0"/>
      <w:divBdr>
        <w:top w:val="none" w:sz="0" w:space="0" w:color="auto"/>
        <w:left w:val="none" w:sz="0" w:space="0" w:color="auto"/>
        <w:bottom w:val="none" w:sz="0" w:space="0" w:color="auto"/>
        <w:right w:val="none" w:sz="0" w:space="0" w:color="auto"/>
      </w:divBdr>
    </w:div>
    <w:div w:id="563182569">
      <w:bodyDiv w:val="1"/>
      <w:marLeft w:val="0"/>
      <w:marRight w:val="0"/>
      <w:marTop w:val="0"/>
      <w:marBottom w:val="0"/>
      <w:divBdr>
        <w:top w:val="none" w:sz="0" w:space="0" w:color="auto"/>
        <w:left w:val="none" w:sz="0" w:space="0" w:color="auto"/>
        <w:bottom w:val="none" w:sz="0" w:space="0" w:color="auto"/>
        <w:right w:val="none" w:sz="0" w:space="0" w:color="auto"/>
      </w:divBdr>
    </w:div>
    <w:div w:id="565337217">
      <w:bodyDiv w:val="1"/>
      <w:marLeft w:val="0"/>
      <w:marRight w:val="0"/>
      <w:marTop w:val="0"/>
      <w:marBottom w:val="0"/>
      <w:divBdr>
        <w:top w:val="none" w:sz="0" w:space="0" w:color="auto"/>
        <w:left w:val="none" w:sz="0" w:space="0" w:color="auto"/>
        <w:bottom w:val="none" w:sz="0" w:space="0" w:color="auto"/>
        <w:right w:val="none" w:sz="0" w:space="0" w:color="auto"/>
      </w:divBdr>
    </w:div>
    <w:div w:id="567232666">
      <w:bodyDiv w:val="1"/>
      <w:marLeft w:val="0"/>
      <w:marRight w:val="0"/>
      <w:marTop w:val="0"/>
      <w:marBottom w:val="0"/>
      <w:divBdr>
        <w:top w:val="none" w:sz="0" w:space="0" w:color="auto"/>
        <w:left w:val="none" w:sz="0" w:space="0" w:color="auto"/>
        <w:bottom w:val="none" w:sz="0" w:space="0" w:color="auto"/>
        <w:right w:val="none" w:sz="0" w:space="0" w:color="auto"/>
      </w:divBdr>
    </w:div>
    <w:div w:id="568269510">
      <w:bodyDiv w:val="1"/>
      <w:marLeft w:val="0"/>
      <w:marRight w:val="0"/>
      <w:marTop w:val="0"/>
      <w:marBottom w:val="0"/>
      <w:divBdr>
        <w:top w:val="none" w:sz="0" w:space="0" w:color="auto"/>
        <w:left w:val="none" w:sz="0" w:space="0" w:color="auto"/>
        <w:bottom w:val="none" w:sz="0" w:space="0" w:color="auto"/>
        <w:right w:val="none" w:sz="0" w:space="0" w:color="auto"/>
      </w:divBdr>
    </w:div>
    <w:div w:id="571698404">
      <w:bodyDiv w:val="1"/>
      <w:marLeft w:val="0"/>
      <w:marRight w:val="0"/>
      <w:marTop w:val="0"/>
      <w:marBottom w:val="0"/>
      <w:divBdr>
        <w:top w:val="none" w:sz="0" w:space="0" w:color="auto"/>
        <w:left w:val="none" w:sz="0" w:space="0" w:color="auto"/>
        <w:bottom w:val="none" w:sz="0" w:space="0" w:color="auto"/>
        <w:right w:val="none" w:sz="0" w:space="0" w:color="auto"/>
      </w:divBdr>
    </w:div>
    <w:div w:id="597518607">
      <w:bodyDiv w:val="1"/>
      <w:marLeft w:val="0"/>
      <w:marRight w:val="0"/>
      <w:marTop w:val="0"/>
      <w:marBottom w:val="0"/>
      <w:divBdr>
        <w:top w:val="none" w:sz="0" w:space="0" w:color="auto"/>
        <w:left w:val="none" w:sz="0" w:space="0" w:color="auto"/>
        <w:bottom w:val="none" w:sz="0" w:space="0" w:color="auto"/>
        <w:right w:val="none" w:sz="0" w:space="0" w:color="auto"/>
      </w:divBdr>
    </w:div>
    <w:div w:id="598948808">
      <w:bodyDiv w:val="1"/>
      <w:marLeft w:val="0"/>
      <w:marRight w:val="0"/>
      <w:marTop w:val="0"/>
      <w:marBottom w:val="0"/>
      <w:divBdr>
        <w:top w:val="none" w:sz="0" w:space="0" w:color="auto"/>
        <w:left w:val="none" w:sz="0" w:space="0" w:color="auto"/>
        <w:bottom w:val="none" w:sz="0" w:space="0" w:color="auto"/>
        <w:right w:val="none" w:sz="0" w:space="0" w:color="auto"/>
      </w:divBdr>
    </w:div>
    <w:div w:id="600450338">
      <w:bodyDiv w:val="1"/>
      <w:marLeft w:val="0"/>
      <w:marRight w:val="0"/>
      <w:marTop w:val="0"/>
      <w:marBottom w:val="0"/>
      <w:divBdr>
        <w:top w:val="none" w:sz="0" w:space="0" w:color="auto"/>
        <w:left w:val="none" w:sz="0" w:space="0" w:color="auto"/>
        <w:bottom w:val="none" w:sz="0" w:space="0" w:color="auto"/>
        <w:right w:val="none" w:sz="0" w:space="0" w:color="auto"/>
      </w:divBdr>
    </w:div>
    <w:div w:id="607350000">
      <w:bodyDiv w:val="1"/>
      <w:marLeft w:val="0"/>
      <w:marRight w:val="0"/>
      <w:marTop w:val="0"/>
      <w:marBottom w:val="0"/>
      <w:divBdr>
        <w:top w:val="none" w:sz="0" w:space="0" w:color="auto"/>
        <w:left w:val="none" w:sz="0" w:space="0" w:color="auto"/>
        <w:bottom w:val="none" w:sz="0" w:space="0" w:color="auto"/>
        <w:right w:val="none" w:sz="0" w:space="0" w:color="auto"/>
      </w:divBdr>
    </w:div>
    <w:div w:id="620767152">
      <w:bodyDiv w:val="1"/>
      <w:marLeft w:val="0"/>
      <w:marRight w:val="0"/>
      <w:marTop w:val="0"/>
      <w:marBottom w:val="0"/>
      <w:divBdr>
        <w:top w:val="none" w:sz="0" w:space="0" w:color="auto"/>
        <w:left w:val="none" w:sz="0" w:space="0" w:color="auto"/>
        <w:bottom w:val="none" w:sz="0" w:space="0" w:color="auto"/>
        <w:right w:val="none" w:sz="0" w:space="0" w:color="auto"/>
      </w:divBdr>
    </w:div>
    <w:div w:id="636300809">
      <w:bodyDiv w:val="1"/>
      <w:marLeft w:val="0"/>
      <w:marRight w:val="0"/>
      <w:marTop w:val="0"/>
      <w:marBottom w:val="0"/>
      <w:divBdr>
        <w:top w:val="none" w:sz="0" w:space="0" w:color="auto"/>
        <w:left w:val="none" w:sz="0" w:space="0" w:color="auto"/>
        <w:bottom w:val="none" w:sz="0" w:space="0" w:color="auto"/>
        <w:right w:val="none" w:sz="0" w:space="0" w:color="auto"/>
      </w:divBdr>
    </w:div>
    <w:div w:id="645739922">
      <w:bodyDiv w:val="1"/>
      <w:marLeft w:val="0"/>
      <w:marRight w:val="0"/>
      <w:marTop w:val="0"/>
      <w:marBottom w:val="0"/>
      <w:divBdr>
        <w:top w:val="none" w:sz="0" w:space="0" w:color="auto"/>
        <w:left w:val="none" w:sz="0" w:space="0" w:color="auto"/>
        <w:bottom w:val="none" w:sz="0" w:space="0" w:color="auto"/>
        <w:right w:val="none" w:sz="0" w:space="0" w:color="auto"/>
      </w:divBdr>
    </w:div>
    <w:div w:id="647126199">
      <w:bodyDiv w:val="1"/>
      <w:marLeft w:val="0"/>
      <w:marRight w:val="0"/>
      <w:marTop w:val="0"/>
      <w:marBottom w:val="0"/>
      <w:divBdr>
        <w:top w:val="none" w:sz="0" w:space="0" w:color="auto"/>
        <w:left w:val="none" w:sz="0" w:space="0" w:color="auto"/>
        <w:bottom w:val="none" w:sz="0" w:space="0" w:color="auto"/>
        <w:right w:val="none" w:sz="0" w:space="0" w:color="auto"/>
      </w:divBdr>
    </w:div>
    <w:div w:id="673412665">
      <w:bodyDiv w:val="1"/>
      <w:marLeft w:val="0"/>
      <w:marRight w:val="0"/>
      <w:marTop w:val="0"/>
      <w:marBottom w:val="0"/>
      <w:divBdr>
        <w:top w:val="none" w:sz="0" w:space="0" w:color="auto"/>
        <w:left w:val="none" w:sz="0" w:space="0" w:color="auto"/>
        <w:bottom w:val="none" w:sz="0" w:space="0" w:color="auto"/>
        <w:right w:val="none" w:sz="0" w:space="0" w:color="auto"/>
      </w:divBdr>
    </w:div>
    <w:div w:id="679771077">
      <w:bodyDiv w:val="1"/>
      <w:marLeft w:val="0"/>
      <w:marRight w:val="0"/>
      <w:marTop w:val="0"/>
      <w:marBottom w:val="0"/>
      <w:divBdr>
        <w:top w:val="none" w:sz="0" w:space="0" w:color="auto"/>
        <w:left w:val="none" w:sz="0" w:space="0" w:color="auto"/>
        <w:bottom w:val="none" w:sz="0" w:space="0" w:color="auto"/>
        <w:right w:val="none" w:sz="0" w:space="0" w:color="auto"/>
      </w:divBdr>
    </w:div>
    <w:div w:id="692414953">
      <w:bodyDiv w:val="1"/>
      <w:marLeft w:val="0"/>
      <w:marRight w:val="0"/>
      <w:marTop w:val="0"/>
      <w:marBottom w:val="0"/>
      <w:divBdr>
        <w:top w:val="none" w:sz="0" w:space="0" w:color="auto"/>
        <w:left w:val="none" w:sz="0" w:space="0" w:color="auto"/>
        <w:bottom w:val="none" w:sz="0" w:space="0" w:color="auto"/>
        <w:right w:val="none" w:sz="0" w:space="0" w:color="auto"/>
      </w:divBdr>
    </w:div>
    <w:div w:id="695229089">
      <w:bodyDiv w:val="1"/>
      <w:marLeft w:val="0"/>
      <w:marRight w:val="0"/>
      <w:marTop w:val="0"/>
      <w:marBottom w:val="0"/>
      <w:divBdr>
        <w:top w:val="none" w:sz="0" w:space="0" w:color="auto"/>
        <w:left w:val="none" w:sz="0" w:space="0" w:color="auto"/>
        <w:bottom w:val="none" w:sz="0" w:space="0" w:color="auto"/>
        <w:right w:val="none" w:sz="0" w:space="0" w:color="auto"/>
      </w:divBdr>
    </w:div>
    <w:div w:id="699471935">
      <w:bodyDiv w:val="1"/>
      <w:marLeft w:val="0"/>
      <w:marRight w:val="0"/>
      <w:marTop w:val="0"/>
      <w:marBottom w:val="0"/>
      <w:divBdr>
        <w:top w:val="none" w:sz="0" w:space="0" w:color="auto"/>
        <w:left w:val="none" w:sz="0" w:space="0" w:color="auto"/>
        <w:bottom w:val="none" w:sz="0" w:space="0" w:color="auto"/>
        <w:right w:val="none" w:sz="0" w:space="0" w:color="auto"/>
      </w:divBdr>
    </w:div>
    <w:div w:id="732048271">
      <w:bodyDiv w:val="1"/>
      <w:marLeft w:val="0"/>
      <w:marRight w:val="0"/>
      <w:marTop w:val="0"/>
      <w:marBottom w:val="0"/>
      <w:divBdr>
        <w:top w:val="none" w:sz="0" w:space="0" w:color="auto"/>
        <w:left w:val="none" w:sz="0" w:space="0" w:color="auto"/>
        <w:bottom w:val="none" w:sz="0" w:space="0" w:color="auto"/>
        <w:right w:val="none" w:sz="0" w:space="0" w:color="auto"/>
      </w:divBdr>
    </w:div>
    <w:div w:id="745148202">
      <w:bodyDiv w:val="1"/>
      <w:marLeft w:val="0"/>
      <w:marRight w:val="0"/>
      <w:marTop w:val="0"/>
      <w:marBottom w:val="0"/>
      <w:divBdr>
        <w:top w:val="none" w:sz="0" w:space="0" w:color="auto"/>
        <w:left w:val="none" w:sz="0" w:space="0" w:color="auto"/>
        <w:bottom w:val="none" w:sz="0" w:space="0" w:color="auto"/>
        <w:right w:val="none" w:sz="0" w:space="0" w:color="auto"/>
      </w:divBdr>
    </w:div>
    <w:div w:id="768741556">
      <w:bodyDiv w:val="1"/>
      <w:marLeft w:val="0"/>
      <w:marRight w:val="0"/>
      <w:marTop w:val="0"/>
      <w:marBottom w:val="0"/>
      <w:divBdr>
        <w:top w:val="none" w:sz="0" w:space="0" w:color="auto"/>
        <w:left w:val="none" w:sz="0" w:space="0" w:color="auto"/>
        <w:bottom w:val="none" w:sz="0" w:space="0" w:color="auto"/>
        <w:right w:val="none" w:sz="0" w:space="0" w:color="auto"/>
      </w:divBdr>
    </w:div>
    <w:div w:id="774522872">
      <w:bodyDiv w:val="1"/>
      <w:marLeft w:val="0"/>
      <w:marRight w:val="0"/>
      <w:marTop w:val="0"/>
      <w:marBottom w:val="0"/>
      <w:divBdr>
        <w:top w:val="none" w:sz="0" w:space="0" w:color="auto"/>
        <w:left w:val="none" w:sz="0" w:space="0" w:color="auto"/>
        <w:bottom w:val="none" w:sz="0" w:space="0" w:color="auto"/>
        <w:right w:val="none" w:sz="0" w:space="0" w:color="auto"/>
      </w:divBdr>
    </w:div>
    <w:div w:id="783571584">
      <w:bodyDiv w:val="1"/>
      <w:marLeft w:val="0"/>
      <w:marRight w:val="0"/>
      <w:marTop w:val="0"/>
      <w:marBottom w:val="0"/>
      <w:divBdr>
        <w:top w:val="none" w:sz="0" w:space="0" w:color="auto"/>
        <w:left w:val="none" w:sz="0" w:space="0" w:color="auto"/>
        <w:bottom w:val="none" w:sz="0" w:space="0" w:color="auto"/>
        <w:right w:val="none" w:sz="0" w:space="0" w:color="auto"/>
      </w:divBdr>
    </w:div>
    <w:div w:id="795679146">
      <w:bodyDiv w:val="1"/>
      <w:marLeft w:val="0"/>
      <w:marRight w:val="0"/>
      <w:marTop w:val="0"/>
      <w:marBottom w:val="0"/>
      <w:divBdr>
        <w:top w:val="none" w:sz="0" w:space="0" w:color="auto"/>
        <w:left w:val="none" w:sz="0" w:space="0" w:color="auto"/>
        <w:bottom w:val="none" w:sz="0" w:space="0" w:color="auto"/>
        <w:right w:val="none" w:sz="0" w:space="0" w:color="auto"/>
      </w:divBdr>
    </w:div>
    <w:div w:id="801582691">
      <w:bodyDiv w:val="1"/>
      <w:marLeft w:val="0"/>
      <w:marRight w:val="0"/>
      <w:marTop w:val="0"/>
      <w:marBottom w:val="0"/>
      <w:divBdr>
        <w:top w:val="none" w:sz="0" w:space="0" w:color="auto"/>
        <w:left w:val="none" w:sz="0" w:space="0" w:color="auto"/>
        <w:bottom w:val="none" w:sz="0" w:space="0" w:color="auto"/>
        <w:right w:val="none" w:sz="0" w:space="0" w:color="auto"/>
      </w:divBdr>
    </w:div>
    <w:div w:id="809785258">
      <w:bodyDiv w:val="1"/>
      <w:marLeft w:val="0"/>
      <w:marRight w:val="0"/>
      <w:marTop w:val="0"/>
      <w:marBottom w:val="0"/>
      <w:divBdr>
        <w:top w:val="none" w:sz="0" w:space="0" w:color="auto"/>
        <w:left w:val="none" w:sz="0" w:space="0" w:color="auto"/>
        <w:bottom w:val="none" w:sz="0" w:space="0" w:color="auto"/>
        <w:right w:val="none" w:sz="0" w:space="0" w:color="auto"/>
      </w:divBdr>
    </w:div>
    <w:div w:id="859007107">
      <w:bodyDiv w:val="1"/>
      <w:marLeft w:val="0"/>
      <w:marRight w:val="0"/>
      <w:marTop w:val="0"/>
      <w:marBottom w:val="0"/>
      <w:divBdr>
        <w:top w:val="none" w:sz="0" w:space="0" w:color="auto"/>
        <w:left w:val="none" w:sz="0" w:space="0" w:color="auto"/>
        <w:bottom w:val="none" w:sz="0" w:space="0" w:color="auto"/>
        <w:right w:val="none" w:sz="0" w:space="0" w:color="auto"/>
      </w:divBdr>
    </w:div>
    <w:div w:id="866066207">
      <w:bodyDiv w:val="1"/>
      <w:marLeft w:val="0"/>
      <w:marRight w:val="0"/>
      <w:marTop w:val="0"/>
      <w:marBottom w:val="0"/>
      <w:divBdr>
        <w:top w:val="none" w:sz="0" w:space="0" w:color="auto"/>
        <w:left w:val="none" w:sz="0" w:space="0" w:color="auto"/>
        <w:bottom w:val="none" w:sz="0" w:space="0" w:color="auto"/>
        <w:right w:val="none" w:sz="0" w:space="0" w:color="auto"/>
      </w:divBdr>
    </w:div>
    <w:div w:id="876550617">
      <w:bodyDiv w:val="1"/>
      <w:marLeft w:val="0"/>
      <w:marRight w:val="0"/>
      <w:marTop w:val="0"/>
      <w:marBottom w:val="0"/>
      <w:divBdr>
        <w:top w:val="none" w:sz="0" w:space="0" w:color="auto"/>
        <w:left w:val="none" w:sz="0" w:space="0" w:color="auto"/>
        <w:bottom w:val="none" w:sz="0" w:space="0" w:color="auto"/>
        <w:right w:val="none" w:sz="0" w:space="0" w:color="auto"/>
      </w:divBdr>
    </w:div>
    <w:div w:id="911934456">
      <w:bodyDiv w:val="1"/>
      <w:marLeft w:val="0"/>
      <w:marRight w:val="0"/>
      <w:marTop w:val="0"/>
      <w:marBottom w:val="0"/>
      <w:divBdr>
        <w:top w:val="none" w:sz="0" w:space="0" w:color="auto"/>
        <w:left w:val="none" w:sz="0" w:space="0" w:color="auto"/>
        <w:bottom w:val="none" w:sz="0" w:space="0" w:color="auto"/>
        <w:right w:val="none" w:sz="0" w:space="0" w:color="auto"/>
      </w:divBdr>
    </w:div>
    <w:div w:id="934753661">
      <w:bodyDiv w:val="1"/>
      <w:marLeft w:val="0"/>
      <w:marRight w:val="0"/>
      <w:marTop w:val="0"/>
      <w:marBottom w:val="0"/>
      <w:divBdr>
        <w:top w:val="none" w:sz="0" w:space="0" w:color="auto"/>
        <w:left w:val="none" w:sz="0" w:space="0" w:color="auto"/>
        <w:bottom w:val="none" w:sz="0" w:space="0" w:color="auto"/>
        <w:right w:val="none" w:sz="0" w:space="0" w:color="auto"/>
      </w:divBdr>
    </w:div>
    <w:div w:id="949313571">
      <w:bodyDiv w:val="1"/>
      <w:marLeft w:val="0"/>
      <w:marRight w:val="0"/>
      <w:marTop w:val="0"/>
      <w:marBottom w:val="0"/>
      <w:divBdr>
        <w:top w:val="none" w:sz="0" w:space="0" w:color="auto"/>
        <w:left w:val="none" w:sz="0" w:space="0" w:color="auto"/>
        <w:bottom w:val="none" w:sz="0" w:space="0" w:color="auto"/>
        <w:right w:val="none" w:sz="0" w:space="0" w:color="auto"/>
      </w:divBdr>
    </w:div>
    <w:div w:id="960766068">
      <w:bodyDiv w:val="1"/>
      <w:marLeft w:val="0"/>
      <w:marRight w:val="0"/>
      <w:marTop w:val="0"/>
      <w:marBottom w:val="0"/>
      <w:divBdr>
        <w:top w:val="none" w:sz="0" w:space="0" w:color="auto"/>
        <w:left w:val="none" w:sz="0" w:space="0" w:color="auto"/>
        <w:bottom w:val="none" w:sz="0" w:space="0" w:color="auto"/>
        <w:right w:val="none" w:sz="0" w:space="0" w:color="auto"/>
      </w:divBdr>
    </w:div>
    <w:div w:id="970551438">
      <w:bodyDiv w:val="1"/>
      <w:marLeft w:val="0"/>
      <w:marRight w:val="0"/>
      <w:marTop w:val="0"/>
      <w:marBottom w:val="0"/>
      <w:divBdr>
        <w:top w:val="none" w:sz="0" w:space="0" w:color="auto"/>
        <w:left w:val="none" w:sz="0" w:space="0" w:color="auto"/>
        <w:bottom w:val="none" w:sz="0" w:space="0" w:color="auto"/>
        <w:right w:val="none" w:sz="0" w:space="0" w:color="auto"/>
      </w:divBdr>
    </w:div>
    <w:div w:id="971521619">
      <w:bodyDiv w:val="1"/>
      <w:marLeft w:val="0"/>
      <w:marRight w:val="0"/>
      <w:marTop w:val="0"/>
      <w:marBottom w:val="0"/>
      <w:divBdr>
        <w:top w:val="none" w:sz="0" w:space="0" w:color="auto"/>
        <w:left w:val="none" w:sz="0" w:space="0" w:color="auto"/>
        <w:bottom w:val="none" w:sz="0" w:space="0" w:color="auto"/>
        <w:right w:val="none" w:sz="0" w:space="0" w:color="auto"/>
      </w:divBdr>
    </w:div>
    <w:div w:id="972948957">
      <w:bodyDiv w:val="1"/>
      <w:marLeft w:val="0"/>
      <w:marRight w:val="0"/>
      <w:marTop w:val="0"/>
      <w:marBottom w:val="0"/>
      <w:divBdr>
        <w:top w:val="none" w:sz="0" w:space="0" w:color="auto"/>
        <w:left w:val="none" w:sz="0" w:space="0" w:color="auto"/>
        <w:bottom w:val="none" w:sz="0" w:space="0" w:color="auto"/>
        <w:right w:val="none" w:sz="0" w:space="0" w:color="auto"/>
      </w:divBdr>
    </w:div>
    <w:div w:id="979266463">
      <w:bodyDiv w:val="1"/>
      <w:marLeft w:val="0"/>
      <w:marRight w:val="0"/>
      <w:marTop w:val="0"/>
      <w:marBottom w:val="0"/>
      <w:divBdr>
        <w:top w:val="none" w:sz="0" w:space="0" w:color="auto"/>
        <w:left w:val="none" w:sz="0" w:space="0" w:color="auto"/>
        <w:bottom w:val="none" w:sz="0" w:space="0" w:color="auto"/>
        <w:right w:val="none" w:sz="0" w:space="0" w:color="auto"/>
      </w:divBdr>
    </w:div>
    <w:div w:id="984898498">
      <w:bodyDiv w:val="1"/>
      <w:marLeft w:val="0"/>
      <w:marRight w:val="0"/>
      <w:marTop w:val="0"/>
      <w:marBottom w:val="0"/>
      <w:divBdr>
        <w:top w:val="none" w:sz="0" w:space="0" w:color="auto"/>
        <w:left w:val="none" w:sz="0" w:space="0" w:color="auto"/>
        <w:bottom w:val="none" w:sz="0" w:space="0" w:color="auto"/>
        <w:right w:val="none" w:sz="0" w:space="0" w:color="auto"/>
      </w:divBdr>
    </w:div>
    <w:div w:id="1004674422">
      <w:bodyDiv w:val="1"/>
      <w:marLeft w:val="0"/>
      <w:marRight w:val="0"/>
      <w:marTop w:val="0"/>
      <w:marBottom w:val="0"/>
      <w:divBdr>
        <w:top w:val="none" w:sz="0" w:space="0" w:color="auto"/>
        <w:left w:val="none" w:sz="0" w:space="0" w:color="auto"/>
        <w:bottom w:val="none" w:sz="0" w:space="0" w:color="auto"/>
        <w:right w:val="none" w:sz="0" w:space="0" w:color="auto"/>
      </w:divBdr>
    </w:div>
    <w:div w:id="1031149387">
      <w:bodyDiv w:val="1"/>
      <w:marLeft w:val="0"/>
      <w:marRight w:val="0"/>
      <w:marTop w:val="0"/>
      <w:marBottom w:val="0"/>
      <w:divBdr>
        <w:top w:val="none" w:sz="0" w:space="0" w:color="auto"/>
        <w:left w:val="none" w:sz="0" w:space="0" w:color="auto"/>
        <w:bottom w:val="none" w:sz="0" w:space="0" w:color="auto"/>
        <w:right w:val="none" w:sz="0" w:space="0" w:color="auto"/>
      </w:divBdr>
    </w:div>
    <w:div w:id="1037894467">
      <w:bodyDiv w:val="1"/>
      <w:marLeft w:val="0"/>
      <w:marRight w:val="0"/>
      <w:marTop w:val="0"/>
      <w:marBottom w:val="0"/>
      <w:divBdr>
        <w:top w:val="none" w:sz="0" w:space="0" w:color="auto"/>
        <w:left w:val="none" w:sz="0" w:space="0" w:color="auto"/>
        <w:bottom w:val="none" w:sz="0" w:space="0" w:color="auto"/>
        <w:right w:val="none" w:sz="0" w:space="0" w:color="auto"/>
      </w:divBdr>
    </w:div>
    <w:div w:id="1054737279">
      <w:bodyDiv w:val="1"/>
      <w:marLeft w:val="0"/>
      <w:marRight w:val="0"/>
      <w:marTop w:val="0"/>
      <w:marBottom w:val="0"/>
      <w:divBdr>
        <w:top w:val="none" w:sz="0" w:space="0" w:color="auto"/>
        <w:left w:val="none" w:sz="0" w:space="0" w:color="auto"/>
        <w:bottom w:val="none" w:sz="0" w:space="0" w:color="auto"/>
        <w:right w:val="none" w:sz="0" w:space="0" w:color="auto"/>
      </w:divBdr>
    </w:div>
    <w:div w:id="1056664422">
      <w:bodyDiv w:val="1"/>
      <w:marLeft w:val="0"/>
      <w:marRight w:val="0"/>
      <w:marTop w:val="0"/>
      <w:marBottom w:val="0"/>
      <w:divBdr>
        <w:top w:val="none" w:sz="0" w:space="0" w:color="auto"/>
        <w:left w:val="none" w:sz="0" w:space="0" w:color="auto"/>
        <w:bottom w:val="none" w:sz="0" w:space="0" w:color="auto"/>
        <w:right w:val="none" w:sz="0" w:space="0" w:color="auto"/>
      </w:divBdr>
    </w:div>
    <w:div w:id="1094015108">
      <w:bodyDiv w:val="1"/>
      <w:marLeft w:val="0"/>
      <w:marRight w:val="0"/>
      <w:marTop w:val="0"/>
      <w:marBottom w:val="0"/>
      <w:divBdr>
        <w:top w:val="none" w:sz="0" w:space="0" w:color="auto"/>
        <w:left w:val="none" w:sz="0" w:space="0" w:color="auto"/>
        <w:bottom w:val="none" w:sz="0" w:space="0" w:color="auto"/>
        <w:right w:val="none" w:sz="0" w:space="0" w:color="auto"/>
      </w:divBdr>
    </w:div>
    <w:div w:id="1101339628">
      <w:bodyDiv w:val="1"/>
      <w:marLeft w:val="0"/>
      <w:marRight w:val="0"/>
      <w:marTop w:val="0"/>
      <w:marBottom w:val="0"/>
      <w:divBdr>
        <w:top w:val="none" w:sz="0" w:space="0" w:color="auto"/>
        <w:left w:val="none" w:sz="0" w:space="0" w:color="auto"/>
        <w:bottom w:val="none" w:sz="0" w:space="0" w:color="auto"/>
        <w:right w:val="none" w:sz="0" w:space="0" w:color="auto"/>
      </w:divBdr>
    </w:div>
    <w:div w:id="1104544678">
      <w:bodyDiv w:val="1"/>
      <w:marLeft w:val="0"/>
      <w:marRight w:val="0"/>
      <w:marTop w:val="0"/>
      <w:marBottom w:val="0"/>
      <w:divBdr>
        <w:top w:val="none" w:sz="0" w:space="0" w:color="auto"/>
        <w:left w:val="none" w:sz="0" w:space="0" w:color="auto"/>
        <w:bottom w:val="none" w:sz="0" w:space="0" w:color="auto"/>
        <w:right w:val="none" w:sz="0" w:space="0" w:color="auto"/>
      </w:divBdr>
    </w:div>
    <w:div w:id="1106195377">
      <w:bodyDiv w:val="1"/>
      <w:marLeft w:val="0"/>
      <w:marRight w:val="0"/>
      <w:marTop w:val="0"/>
      <w:marBottom w:val="0"/>
      <w:divBdr>
        <w:top w:val="none" w:sz="0" w:space="0" w:color="auto"/>
        <w:left w:val="none" w:sz="0" w:space="0" w:color="auto"/>
        <w:bottom w:val="none" w:sz="0" w:space="0" w:color="auto"/>
        <w:right w:val="none" w:sz="0" w:space="0" w:color="auto"/>
      </w:divBdr>
    </w:div>
    <w:div w:id="1110392590">
      <w:bodyDiv w:val="1"/>
      <w:marLeft w:val="0"/>
      <w:marRight w:val="0"/>
      <w:marTop w:val="0"/>
      <w:marBottom w:val="0"/>
      <w:divBdr>
        <w:top w:val="none" w:sz="0" w:space="0" w:color="auto"/>
        <w:left w:val="none" w:sz="0" w:space="0" w:color="auto"/>
        <w:bottom w:val="none" w:sz="0" w:space="0" w:color="auto"/>
        <w:right w:val="none" w:sz="0" w:space="0" w:color="auto"/>
      </w:divBdr>
    </w:div>
    <w:div w:id="1127967024">
      <w:bodyDiv w:val="1"/>
      <w:marLeft w:val="0"/>
      <w:marRight w:val="0"/>
      <w:marTop w:val="0"/>
      <w:marBottom w:val="0"/>
      <w:divBdr>
        <w:top w:val="none" w:sz="0" w:space="0" w:color="auto"/>
        <w:left w:val="none" w:sz="0" w:space="0" w:color="auto"/>
        <w:bottom w:val="none" w:sz="0" w:space="0" w:color="auto"/>
        <w:right w:val="none" w:sz="0" w:space="0" w:color="auto"/>
      </w:divBdr>
    </w:div>
    <w:div w:id="1133208172">
      <w:bodyDiv w:val="1"/>
      <w:marLeft w:val="0"/>
      <w:marRight w:val="0"/>
      <w:marTop w:val="0"/>
      <w:marBottom w:val="0"/>
      <w:divBdr>
        <w:top w:val="none" w:sz="0" w:space="0" w:color="auto"/>
        <w:left w:val="none" w:sz="0" w:space="0" w:color="auto"/>
        <w:bottom w:val="none" w:sz="0" w:space="0" w:color="auto"/>
        <w:right w:val="none" w:sz="0" w:space="0" w:color="auto"/>
      </w:divBdr>
    </w:div>
    <w:div w:id="1136921004">
      <w:bodyDiv w:val="1"/>
      <w:marLeft w:val="0"/>
      <w:marRight w:val="0"/>
      <w:marTop w:val="0"/>
      <w:marBottom w:val="0"/>
      <w:divBdr>
        <w:top w:val="none" w:sz="0" w:space="0" w:color="auto"/>
        <w:left w:val="none" w:sz="0" w:space="0" w:color="auto"/>
        <w:bottom w:val="none" w:sz="0" w:space="0" w:color="auto"/>
        <w:right w:val="none" w:sz="0" w:space="0" w:color="auto"/>
      </w:divBdr>
    </w:div>
    <w:div w:id="1186165909">
      <w:bodyDiv w:val="1"/>
      <w:marLeft w:val="0"/>
      <w:marRight w:val="0"/>
      <w:marTop w:val="0"/>
      <w:marBottom w:val="0"/>
      <w:divBdr>
        <w:top w:val="none" w:sz="0" w:space="0" w:color="auto"/>
        <w:left w:val="none" w:sz="0" w:space="0" w:color="auto"/>
        <w:bottom w:val="none" w:sz="0" w:space="0" w:color="auto"/>
        <w:right w:val="none" w:sz="0" w:space="0" w:color="auto"/>
      </w:divBdr>
    </w:div>
    <w:div w:id="1188104219">
      <w:bodyDiv w:val="1"/>
      <w:marLeft w:val="0"/>
      <w:marRight w:val="0"/>
      <w:marTop w:val="0"/>
      <w:marBottom w:val="0"/>
      <w:divBdr>
        <w:top w:val="none" w:sz="0" w:space="0" w:color="auto"/>
        <w:left w:val="none" w:sz="0" w:space="0" w:color="auto"/>
        <w:bottom w:val="none" w:sz="0" w:space="0" w:color="auto"/>
        <w:right w:val="none" w:sz="0" w:space="0" w:color="auto"/>
      </w:divBdr>
    </w:div>
    <w:div w:id="1198617159">
      <w:bodyDiv w:val="1"/>
      <w:marLeft w:val="0"/>
      <w:marRight w:val="0"/>
      <w:marTop w:val="0"/>
      <w:marBottom w:val="0"/>
      <w:divBdr>
        <w:top w:val="none" w:sz="0" w:space="0" w:color="auto"/>
        <w:left w:val="none" w:sz="0" w:space="0" w:color="auto"/>
        <w:bottom w:val="none" w:sz="0" w:space="0" w:color="auto"/>
        <w:right w:val="none" w:sz="0" w:space="0" w:color="auto"/>
      </w:divBdr>
    </w:div>
    <w:div w:id="1205829123">
      <w:bodyDiv w:val="1"/>
      <w:marLeft w:val="0"/>
      <w:marRight w:val="0"/>
      <w:marTop w:val="0"/>
      <w:marBottom w:val="0"/>
      <w:divBdr>
        <w:top w:val="none" w:sz="0" w:space="0" w:color="auto"/>
        <w:left w:val="none" w:sz="0" w:space="0" w:color="auto"/>
        <w:bottom w:val="none" w:sz="0" w:space="0" w:color="auto"/>
        <w:right w:val="none" w:sz="0" w:space="0" w:color="auto"/>
      </w:divBdr>
    </w:div>
    <w:div w:id="1218129949">
      <w:bodyDiv w:val="1"/>
      <w:marLeft w:val="0"/>
      <w:marRight w:val="0"/>
      <w:marTop w:val="0"/>
      <w:marBottom w:val="0"/>
      <w:divBdr>
        <w:top w:val="none" w:sz="0" w:space="0" w:color="auto"/>
        <w:left w:val="none" w:sz="0" w:space="0" w:color="auto"/>
        <w:bottom w:val="none" w:sz="0" w:space="0" w:color="auto"/>
        <w:right w:val="none" w:sz="0" w:space="0" w:color="auto"/>
      </w:divBdr>
    </w:div>
    <w:div w:id="1219053185">
      <w:bodyDiv w:val="1"/>
      <w:marLeft w:val="0"/>
      <w:marRight w:val="0"/>
      <w:marTop w:val="0"/>
      <w:marBottom w:val="0"/>
      <w:divBdr>
        <w:top w:val="none" w:sz="0" w:space="0" w:color="auto"/>
        <w:left w:val="none" w:sz="0" w:space="0" w:color="auto"/>
        <w:bottom w:val="none" w:sz="0" w:space="0" w:color="auto"/>
        <w:right w:val="none" w:sz="0" w:space="0" w:color="auto"/>
      </w:divBdr>
    </w:div>
    <w:div w:id="1225988921">
      <w:bodyDiv w:val="1"/>
      <w:marLeft w:val="0"/>
      <w:marRight w:val="0"/>
      <w:marTop w:val="0"/>
      <w:marBottom w:val="0"/>
      <w:divBdr>
        <w:top w:val="none" w:sz="0" w:space="0" w:color="auto"/>
        <w:left w:val="none" w:sz="0" w:space="0" w:color="auto"/>
        <w:bottom w:val="none" w:sz="0" w:space="0" w:color="auto"/>
        <w:right w:val="none" w:sz="0" w:space="0" w:color="auto"/>
      </w:divBdr>
    </w:div>
    <w:div w:id="1245412576">
      <w:bodyDiv w:val="1"/>
      <w:marLeft w:val="0"/>
      <w:marRight w:val="0"/>
      <w:marTop w:val="0"/>
      <w:marBottom w:val="0"/>
      <w:divBdr>
        <w:top w:val="none" w:sz="0" w:space="0" w:color="auto"/>
        <w:left w:val="none" w:sz="0" w:space="0" w:color="auto"/>
        <w:bottom w:val="none" w:sz="0" w:space="0" w:color="auto"/>
        <w:right w:val="none" w:sz="0" w:space="0" w:color="auto"/>
      </w:divBdr>
    </w:div>
    <w:div w:id="1260989998">
      <w:bodyDiv w:val="1"/>
      <w:marLeft w:val="0"/>
      <w:marRight w:val="0"/>
      <w:marTop w:val="0"/>
      <w:marBottom w:val="0"/>
      <w:divBdr>
        <w:top w:val="none" w:sz="0" w:space="0" w:color="auto"/>
        <w:left w:val="none" w:sz="0" w:space="0" w:color="auto"/>
        <w:bottom w:val="none" w:sz="0" w:space="0" w:color="auto"/>
        <w:right w:val="none" w:sz="0" w:space="0" w:color="auto"/>
      </w:divBdr>
    </w:div>
    <w:div w:id="1262302488">
      <w:bodyDiv w:val="1"/>
      <w:marLeft w:val="0"/>
      <w:marRight w:val="0"/>
      <w:marTop w:val="0"/>
      <w:marBottom w:val="0"/>
      <w:divBdr>
        <w:top w:val="none" w:sz="0" w:space="0" w:color="auto"/>
        <w:left w:val="none" w:sz="0" w:space="0" w:color="auto"/>
        <w:bottom w:val="none" w:sz="0" w:space="0" w:color="auto"/>
        <w:right w:val="none" w:sz="0" w:space="0" w:color="auto"/>
      </w:divBdr>
    </w:div>
    <w:div w:id="1262565993">
      <w:bodyDiv w:val="1"/>
      <w:marLeft w:val="0"/>
      <w:marRight w:val="0"/>
      <w:marTop w:val="0"/>
      <w:marBottom w:val="0"/>
      <w:divBdr>
        <w:top w:val="none" w:sz="0" w:space="0" w:color="auto"/>
        <w:left w:val="none" w:sz="0" w:space="0" w:color="auto"/>
        <w:bottom w:val="none" w:sz="0" w:space="0" w:color="auto"/>
        <w:right w:val="none" w:sz="0" w:space="0" w:color="auto"/>
      </w:divBdr>
    </w:div>
    <w:div w:id="1273130931">
      <w:bodyDiv w:val="1"/>
      <w:marLeft w:val="0"/>
      <w:marRight w:val="0"/>
      <w:marTop w:val="0"/>
      <w:marBottom w:val="0"/>
      <w:divBdr>
        <w:top w:val="none" w:sz="0" w:space="0" w:color="auto"/>
        <w:left w:val="none" w:sz="0" w:space="0" w:color="auto"/>
        <w:bottom w:val="none" w:sz="0" w:space="0" w:color="auto"/>
        <w:right w:val="none" w:sz="0" w:space="0" w:color="auto"/>
      </w:divBdr>
    </w:div>
    <w:div w:id="1277104947">
      <w:bodyDiv w:val="1"/>
      <w:marLeft w:val="0"/>
      <w:marRight w:val="0"/>
      <w:marTop w:val="0"/>
      <w:marBottom w:val="0"/>
      <w:divBdr>
        <w:top w:val="none" w:sz="0" w:space="0" w:color="auto"/>
        <w:left w:val="none" w:sz="0" w:space="0" w:color="auto"/>
        <w:bottom w:val="none" w:sz="0" w:space="0" w:color="auto"/>
        <w:right w:val="none" w:sz="0" w:space="0" w:color="auto"/>
      </w:divBdr>
    </w:div>
    <w:div w:id="1284265853">
      <w:bodyDiv w:val="1"/>
      <w:marLeft w:val="0"/>
      <w:marRight w:val="0"/>
      <w:marTop w:val="0"/>
      <w:marBottom w:val="0"/>
      <w:divBdr>
        <w:top w:val="none" w:sz="0" w:space="0" w:color="auto"/>
        <w:left w:val="none" w:sz="0" w:space="0" w:color="auto"/>
        <w:bottom w:val="none" w:sz="0" w:space="0" w:color="auto"/>
        <w:right w:val="none" w:sz="0" w:space="0" w:color="auto"/>
      </w:divBdr>
    </w:div>
    <w:div w:id="1287471689">
      <w:bodyDiv w:val="1"/>
      <w:marLeft w:val="0"/>
      <w:marRight w:val="0"/>
      <w:marTop w:val="0"/>
      <w:marBottom w:val="0"/>
      <w:divBdr>
        <w:top w:val="none" w:sz="0" w:space="0" w:color="auto"/>
        <w:left w:val="none" w:sz="0" w:space="0" w:color="auto"/>
        <w:bottom w:val="none" w:sz="0" w:space="0" w:color="auto"/>
        <w:right w:val="none" w:sz="0" w:space="0" w:color="auto"/>
      </w:divBdr>
    </w:div>
    <w:div w:id="1287811838">
      <w:bodyDiv w:val="1"/>
      <w:marLeft w:val="0"/>
      <w:marRight w:val="0"/>
      <w:marTop w:val="0"/>
      <w:marBottom w:val="0"/>
      <w:divBdr>
        <w:top w:val="none" w:sz="0" w:space="0" w:color="auto"/>
        <w:left w:val="none" w:sz="0" w:space="0" w:color="auto"/>
        <w:bottom w:val="none" w:sz="0" w:space="0" w:color="auto"/>
        <w:right w:val="none" w:sz="0" w:space="0" w:color="auto"/>
      </w:divBdr>
    </w:div>
    <w:div w:id="1329870997">
      <w:bodyDiv w:val="1"/>
      <w:marLeft w:val="0"/>
      <w:marRight w:val="0"/>
      <w:marTop w:val="0"/>
      <w:marBottom w:val="0"/>
      <w:divBdr>
        <w:top w:val="none" w:sz="0" w:space="0" w:color="auto"/>
        <w:left w:val="none" w:sz="0" w:space="0" w:color="auto"/>
        <w:bottom w:val="none" w:sz="0" w:space="0" w:color="auto"/>
        <w:right w:val="none" w:sz="0" w:space="0" w:color="auto"/>
      </w:divBdr>
    </w:div>
    <w:div w:id="1344433243">
      <w:bodyDiv w:val="1"/>
      <w:marLeft w:val="0"/>
      <w:marRight w:val="0"/>
      <w:marTop w:val="0"/>
      <w:marBottom w:val="0"/>
      <w:divBdr>
        <w:top w:val="none" w:sz="0" w:space="0" w:color="auto"/>
        <w:left w:val="none" w:sz="0" w:space="0" w:color="auto"/>
        <w:bottom w:val="none" w:sz="0" w:space="0" w:color="auto"/>
        <w:right w:val="none" w:sz="0" w:space="0" w:color="auto"/>
      </w:divBdr>
    </w:div>
    <w:div w:id="1363283991">
      <w:bodyDiv w:val="1"/>
      <w:marLeft w:val="0"/>
      <w:marRight w:val="0"/>
      <w:marTop w:val="0"/>
      <w:marBottom w:val="0"/>
      <w:divBdr>
        <w:top w:val="none" w:sz="0" w:space="0" w:color="auto"/>
        <w:left w:val="none" w:sz="0" w:space="0" w:color="auto"/>
        <w:bottom w:val="none" w:sz="0" w:space="0" w:color="auto"/>
        <w:right w:val="none" w:sz="0" w:space="0" w:color="auto"/>
      </w:divBdr>
    </w:div>
    <w:div w:id="1382826779">
      <w:bodyDiv w:val="1"/>
      <w:marLeft w:val="0"/>
      <w:marRight w:val="0"/>
      <w:marTop w:val="0"/>
      <w:marBottom w:val="0"/>
      <w:divBdr>
        <w:top w:val="none" w:sz="0" w:space="0" w:color="auto"/>
        <w:left w:val="none" w:sz="0" w:space="0" w:color="auto"/>
        <w:bottom w:val="none" w:sz="0" w:space="0" w:color="auto"/>
        <w:right w:val="none" w:sz="0" w:space="0" w:color="auto"/>
      </w:divBdr>
    </w:div>
    <w:div w:id="1398632453">
      <w:bodyDiv w:val="1"/>
      <w:marLeft w:val="0"/>
      <w:marRight w:val="0"/>
      <w:marTop w:val="0"/>
      <w:marBottom w:val="0"/>
      <w:divBdr>
        <w:top w:val="none" w:sz="0" w:space="0" w:color="auto"/>
        <w:left w:val="none" w:sz="0" w:space="0" w:color="auto"/>
        <w:bottom w:val="none" w:sz="0" w:space="0" w:color="auto"/>
        <w:right w:val="none" w:sz="0" w:space="0" w:color="auto"/>
      </w:divBdr>
    </w:div>
    <w:div w:id="1417435421">
      <w:bodyDiv w:val="1"/>
      <w:marLeft w:val="0"/>
      <w:marRight w:val="0"/>
      <w:marTop w:val="0"/>
      <w:marBottom w:val="0"/>
      <w:divBdr>
        <w:top w:val="none" w:sz="0" w:space="0" w:color="auto"/>
        <w:left w:val="none" w:sz="0" w:space="0" w:color="auto"/>
        <w:bottom w:val="none" w:sz="0" w:space="0" w:color="auto"/>
        <w:right w:val="none" w:sz="0" w:space="0" w:color="auto"/>
      </w:divBdr>
    </w:div>
    <w:div w:id="1444690445">
      <w:bodyDiv w:val="1"/>
      <w:marLeft w:val="0"/>
      <w:marRight w:val="0"/>
      <w:marTop w:val="0"/>
      <w:marBottom w:val="0"/>
      <w:divBdr>
        <w:top w:val="none" w:sz="0" w:space="0" w:color="auto"/>
        <w:left w:val="none" w:sz="0" w:space="0" w:color="auto"/>
        <w:bottom w:val="none" w:sz="0" w:space="0" w:color="auto"/>
        <w:right w:val="none" w:sz="0" w:space="0" w:color="auto"/>
      </w:divBdr>
    </w:div>
    <w:div w:id="1453985441">
      <w:bodyDiv w:val="1"/>
      <w:marLeft w:val="0"/>
      <w:marRight w:val="0"/>
      <w:marTop w:val="0"/>
      <w:marBottom w:val="0"/>
      <w:divBdr>
        <w:top w:val="none" w:sz="0" w:space="0" w:color="auto"/>
        <w:left w:val="none" w:sz="0" w:space="0" w:color="auto"/>
        <w:bottom w:val="none" w:sz="0" w:space="0" w:color="auto"/>
        <w:right w:val="none" w:sz="0" w:space="0" w:color="auto"/>
      </w:divBdr>
    </w:div>
    <w:div w:id="1470782317">
      <w:bodyDiv w:val="1"/>
      <w:marLeft w:val="0"/>
      <w:marRight w:val="0"/>
      <w:marTop w:val="0"/>
      <w:marBottom w:val="0"/>
      <w:divBdr>
        <w:top w:val="none" w:sz="0" w:space="0" w:color="auto"/>
        <w:left w:val="none" w:sz="0" w:space="0" w:color="auto"/>
        <w:bottom w:val="none" w:sz="0" w:space="0" w:color="auto"/>
        <w:right w:val="none" w:sz="0" w:space="0" w:color="auto"/>
      </w:divBdr>
    </w:div>
    <w:div w:id="1499925280">
      <w:bodyDiv w:val="1"/>
      <w:marLeft w:val="0"/>
      <w:marRight w:val="0"/>
      <w:marTop w:val="0"/>
      <w:marBottom w:val="0"/>
      <w:divBdr>
        <w:top w:val="none" w:sz="0" w:space="0" w:color="auto"/>
        <w:left w:val="none" w:sz="0" w:space="0" w:color="auto"/>
        <w:bottom w:val="none" w:sz="0" w:space="0" w:color="auto"/>
        <w:right w:val="none" w:sz="0" w:space="0" w:color="auto"/>
      </w:divBdr>
    </w:div>
    <w:div w:id="1506239404">
      <w:bodyDiv w:val="1"/>
      <w:marLeft w:val="0"/>
      <w:marRight w:val="0"/>
      <w:marTop w:val="0"/>
      <w:marBottom w:val="0"/>
      <w:divBdr>
        <w:top w:val="none" w:sz="0" w:space="0" w:color="auto"/>
        <w:left w:val="none" w:sz="0" w:space="0" w:color="auto"/>
        <w:bottom w:val="none" w:sz="0" w:space="0" w:color="auto"/>
        <w:right w:val="none" w:sz="0" w:space="0" w:color="auto"/>
      </w:divBdr>
    </w:div>
    <w:div w:id="1522082751">
      <w:bodyDiv w:val="1"/>
      <w:marLeft w:val="0"/>
      <w:marRight w:val="0"/>
      <w:marTop w:val="0"/>
      <w:marBottom w:val="0"/>
      <w:divBdr>
        <w:top w:val="none" w:sz="0" w:space="0" w:color="auto"/>
        <w:left w:val="none" w:sz="0" w:space="0" w:color="auto"/>
        <w:bottom w:val="none" w:sz="0" w:space="0" w:color="auto"/>
        <w:right w:val="none" w:sz="0" w:space="0" w:color="auto"/>
      </w:divBdr>
    </w:div>
    <w:div w:id="1530029452">
      <w:bodyDiv w:val="1"/>
      <w:marLeft w:val="0"/>
      <w:marRight w:val="0"/>
      <w:marTop w:val="0"/>
      <w:marBottom w:val="0"/>
      <w:divBdr>
        <w:top w:val="none" w:sz="0" w:space="0" w:color="auto"/>
        <w:left w:val="none" w:sz="0" w:space="0" w:color="auto"/>
        <w:bottom w:val="none" w:sz="0" w:space="0" w:color="auto"/>
        <w:right w:val="none" w:sz="0" w:space="0" w:color="auto"/>
      </w:divBdr>
    </w:div>
    <w:div w:id="1534876874">
      <w:bodyDiv w:val="1"/>
      <w:marLeft w:val="0"/>
      <w:marRight w:val="0"/>
      <w:marTop w:val="0"/>
      <w:marBottom w:val="0"/>
      <w:divBdr>
        <w:top w:val="none" w:sz="0" w:space="0" w:color="auto"/>
        <w:left w:val="none" w:sz="0" w:space="0" w:color="auto"/>
        <w:bottom w:val="none" w:sz="0" w:space="0" w:color="auto"/>
        <w:right w:val="none" w:sz="0" w:space="0" w:color="auto"/>
      </w:divBdr>
    </w:div>
    <w:div w:id="1537156550">
      <w:bodyDiv w:val="1"/>
      <w:marLeft w:val="0"/>
      <w:marRight w:val="0"/>
      <w:marTop w:val="0"/>
      <w:marBottom w:val="0"/>
      <w:divBdr>
        <w:top w:val="none" w:sz="0" w:space="0" w:color="auto"/>
        <w:left w:val="none" w:sz="0" w:space="0" w:color="auto"/>
        <w:bottom w:val="none" w:sz="0" w:space="0" w:color="auto"/>
        <w:right w:val="none" w:sz="0" w:space="0" w:color="auto"/>
      </w:divBdr>
    </w:div>
    <w:div w:id="1547914245">
      <w:bodyDiv w:val="1"/>
      <w:marLeft w:val="0"/>
      <w:marRight w:val="0"/>
      <w:marTop w:val="0"/>
      <w:marBottom w:val="0"/>
      <w:divBdr>
        <w:top w:val="none" w:sz="0" w:space="0" w:color="auto"/>
        <w:left w:val="none" w:sz="0" w:space="0" w:color="auto"/>
        <w:bottom w:val="none" w:sz="0" w:space="0" w:color="auto"/>
        <w:right w:val="none" w:sz="0" w:space="0" w:color="auto"/>
      </w:divBdr>
    </w:div>
    <w:div w:id="1565483999">
      <w:bodyDiv w:val="1"/>
      <w:marLeft w:val="0"/>
      <w:marRight w:val="0"/>
      <w:marTop w:val="0"/>
      <w:marBottom w:val="0"/>
      <w:divBdr>
        <w:top w:val="none" w:sz="0" w:space="0" w:color="auto"/>
        <w:left w:val="none" w:sz="0" w:space="0" w:color="auto"/>
        <w:bottom w:val="none" w:sz="0" w:space="0" w:color="auto"/>
        <w:right w:val="none" w:sz="0" w:space="0" w:color="auto"/>
      </w:divBdr>
    </w:div>
    <w:div w:id="1569539282">
      <w:bodyDiv w:val="1"/>
      <w:marLeft w:val="0"/>
      <w:marRight w:val="0"/>
      <w:marTop w:val="0"/>
      <w:marBottom w:val="0"/>
      <w:divBdr>
        <w:top w:val="none" w:sz="0" w:space="0" w:color="auto"/>
        <w:left w:val="none" w:sz="0" w:space="0" w:color="auto"/>
        <w:bottom w:val="none" w:sz="0" w:space="0" w:color="auto"/>
        <w:right w:val="none" w:sz="0" w:space="0" w:color="auto"/>
      </w:divBdr>
    </w:div>
    <w:div w:id="1569923011">
      <w:bodyDiv w:val="1"/>
      <w:marLeft w:val="0"/>
      <w:marRight w:val="0"/>
      <w:marTop w:val="0"/>
      <w:marBottom w:val="0"/>
      <w:divBdr>
        <w:top w:val="none" w:sz="0" w:space="0" w:color="auto"/>
        <w:left w:val="none" w:sz="0" w:space="0" w:color="auto"/>
        <w:bottom w:val="none" w:sz="0" w:space="0" w:color="auto"/>
        <w:right w:val="none" w:sz="0" w:space="0" w:color="auto"/>
      </w:divBdr>
    </w:div>
    <w:div w:id="1575697887">
      <w:bodyDiv w:val="1"/>
      <w:marLeft w:val="0"/>
      <w:marRight w:val="0"/>
      <w:marTop w:val="0"/>
      <w:marBottom w:val="0"/>
      <w:divBdr>
        <w:top w:val="none" w:sz="0" w:space="0" w:color="auto"/>
        <w:left w:val="none" w:sz="0" w:space="0" w:color="auto"/>
        <w:bottom w:val="none" w:sz="0" w:space="0" w:color="auto"/>
        <w:right w:val="none" w:sz="0" w:space="0" w:color="auto"/>
      </w:divBdr>
    </w:div>
    <w:div w:id="1584992002">
      <w:bodyDiv w:val="1"/>
      <w:marLeft w:val="0"/>
      <w:marRight w:val="0"/>
      <w:marTop w:val="0"/>
      <w:marBottom w:val="0"/>
      <w:divBdr>
        <w:top w:val="none" w:sz="0" w:space="0" w:color="auto"/>
        <w:left w:val="none" w:sz="0" w:space="0" w:color="auto"/>
        <w:bottom w:val="none" w:sz="0" w:space="0" w:color="auto"/>
        <w:right w:val="none" w:sz="0" w:space="0" w:color="auto"/>
      </w:divBdr>
    </w:div>
    <w:div w:id="1588155689">
      <w:bodyDiv w:val="1"/>
      <w:marLeft w:val="0"/>
      <w:marRight w:val="0"/>
      <w:marTop w:val="0"/>
      <w:marBottom w:val="0"/>
      <w:divBdr>
        <w:top w:val="none" w:sz="0" w:space="0" w:color="auto"/>
        <w:left w:val="none" w:sz="0" w:space="0" w:color="auto"/>
        <w:bottom w:val="none" w:sz="0" w:space="0" w:color="auto"/>
        <w:right w:val="none" w:sz="0" w:space="0" w:color="auto"/>
      </w:divBdr>
    </w:div>
    <w:div w:id="1609465099">
      <w:bodyDiv w:val="1"/>
      <w:marLeft w:val="0"/>
      <w:marRight w:val="0"/>
      <w:marTop w:val="0"/>
      <w:marBottom w:val="0"/>
      <w:divBdr>
        <w:top w:val="none" w:sz="0" w:space="0" w:color="auto"/>
        <w:left w:val="none" w:sz="0" w:space="0" w:color="auto"/>
        <w:bottom w:val="none" w:sz="0" w:space="0" w:color="auto"/>
        <w:right w:val="none" w:sz="0" w:space="0" w:color="auto"/>
      </w:divBdr>
    </w:div>
    <w:div w:id="1631667142">
      <w:bodyDiv w:val="1"/>
      <w:marLeft w:val="0"/>
      <w:marRight w:val="0"/>
      <w:marTop w:val="0"/>
      <w:marBottom w:val="0"/>
      <w:divBdr>
        <w:top w:val="none" w:sz="0" w:space="0" w:color="auto"/>
        <w:left w:val="none" w:sz="0" w:space="0" w:color="auto"/>
        <w:bottom w:val="none" w:sz="0" w:space="0" w:color="auto"/>
        <w:right w:val="none" w:sz="0" w:space="0" w:color="auto"/>
      </w:divBdr>
    </w:div>
    <w:div w:id="1660768083">
      <w:bodyDiv w:val="1"/>
      <w:marLeft w:val="0"/>
      <w:marRight w:val="0"/>
      <w:marTop w:val="0"/>
      <w:marBottom w:val="0"/>
      <w:divBdr>
        <w:top w:val="none" w:sz="0" w:space="0" w:color="auto"/>
        <w:left w:val="none" w:sz="0" w:space="0" w:color="auto"/>
        <w:bottom w:val="none" w:sz="0" w:space="0" w:color="auto"/>
        <w:right w:val="none" w:sz="0" w:space="0" w:color="auto"/>
      </w:divBdr>
    </w:div>
    <w:div w:id="1665356119">
      <w:bodyDiv w:val="1"/>
      <w:marLeft w:val="0"/>
      <w:marRight w:val="0"/>
      <w:marTop w:val="0"/>
      <w:marBottom w:val="0"/>
      <w:divBdr>
        <w:top w:val="none" w:sz="0" w:space="0" w:color="auto"/>
        <w:left w:val="none" w:sz="0" w:space="0" w:color="auto"/>
        <w:bottom w:val="none" w:sz="0" w:space="0" w:color="auto"/>
        <w:right w:val="none" w:sz="0" w:space="0" w:color="auto"/>
      </w:divBdr>
    </w:div>
    <w:div w:id="1693189350">
      <w:bodyDiv w:val="1"/>
      <w:marLeft w:val="0"/>
      <w:marRight w:val="0"/>
      <w:marTop w:val="0"/>
      <w:marBottom w:val="0"/>
      <w:divBdr>
        <w:top w:val="none" w:sz="0" w:space="0" w:color="auto"/>
        <w:left w:val="none" w:sz="0" w:space="0" w:color="auto"/>
        <w:bottom w:val="none" w:sz="0" w:space="0" w:color="auto"/>
        <w:right w:val="none" w:sz="0" w:space="0" w:color="auto"/>
      </w:divBdr>
    </w:div>
    <w:div w:id="1694568861">
      <w:bodyDiv w:val="1"/>
      <w:marLeft w:val="0"/>
      <w:marRight w:val="0"/>
      <w:marTop w:val="0"/>
      <w:marBottom w:val="0"/>
      <w:divBdr>
        <w:top w:val="none" w:sz="0" w:space="0" w:color="auto"/>
        <w:left w:val="none" w:sz="0" w:space="0" w:color="auto"/>
        <w:bottom w:val="none" w:sz="0" w:space="0" w:color="auto"/>
        <w:right w:val="none" w:sz="0" w:space="0" w:color="auto"/>
      </w:divBdr>
    </w:div>
    <w:div w:id="1707295020">
      <w:bodyDiv w:val="1"/>
      <w:marLeft w:val="0"/>
      <w:marRight w:val="0"/>
      <w:marTop w:val="0"/>
      <w:marBottom w:val="0"/>
      <w:divBdr>
        <w:top w:val="none" w:sz="0" w:space="0" w:color="auto"/>
        <w:left w:val="none" w:sz="0" w:space="0" w:color="auto"/>
        <w:bottom w:val="none" w:sz="0" w:space="0" w:color="auto"/>
        <w:right w:val="none" w:sz="0" w:space="0" w:color="auto"/>
      </w:divBdr>
    </w:div>
    <w:div w:id="1709064139">
      <w:bodyDiv w:val="1"/>
      <w:marLeft w:val="0"/>
      <w:marRight w:val="0"/>
      <w:marTop w:val="0"/>
      <w:marBottom w:val="0"/>
      <w:divBdr>
        <w:top w:val="none" w:sz="0" w:space="0" w:color="auto"/>
        <w:left w:val="none" w:sz="0" w:space="0" w:color="auto"/>
        <w:bottom w:val="none" w:sz="0" w:space="0" w:color="auto"/>
        <w:right w:val="none" w:sz="0" w:space="0" w:color="auto"/>
      </w:divBdr>
    </w:div>
    <w:div w:id="1720786744">
      <w:bodyDiv w:val="1"/>
      <w:marLeft w:val="0"/>
      <w:marRight w:val="0"/>
      <w:marTop w:val="0"/>
      <w:marBottom w:val="0"/>
      <w:divBdr>
        <w:top w:val="none" w:sz="0" w:space="0" w:color="auto"/>
        <w:left w:val="none" w:sz="0" w:space="0" w:color="auto"/>
        <w:bottom w:val="none" w:sz="0" w:space="0" w:color="auto"/>
        <w:right w:val="none" w:sz="0" w:space="0" w:color="auto"/>
      </w:divBdr>
    </w:div>
    <w:div w:id="1744522490">
      <w:bodyDiv w:val="1"/>
      <w:marLeft w:val="0"/>
      <w:marRight w:val="0"/>
      <w:marTop w:val="0"/>
      <w:marBottom w:val="0"/>
      <w:divBdr>
        <w:top w:val="none" w:sz="0" w:space="0" w:color="auto"/>
        <w:left w:val="none" w:sz="0" w:space="0" w:color="auto"/>
        <w:bottom w:val="none" w:sz="0" w:space="0" w:color="auto"/>
        <w:right w:val="none" w:sz="0" w:space="0" w:color="auto"/>
      </w:divBdr>
    </w:div>
    <w:div w:id="1746605112">
      <w:bodyDiv w:val="1"/>
      <w:marLeft w:val="0"/>
      <w:marRight w:val="0"/>
      <w:marTop w:val="0"/>
      <w:marBottom w:val="0"/>
      <w:divBdr>
        <w:top w:val="none" w:sz="0" w:space="0" w:color="auto"/>
        <w:left w:val="none" w:sz="0" w:space="0" w:color="auto"/>
        <w:bottom w:val="none" w:sz="0" w:space="0" w:color="auto"/>
        <w:right w:val="none" w:sz="0" w:space="0" w:color="auto"/>
      </w:divBdr>
    </w:div>
    <w:div w:id="1747265956">
      <w:bodyDiv w:val="1"/>
      <w:marLeft w:val="0"/>
      <w:marRight w:val="0"/>
      <w:marTop w:val="0"/>
      <w:marBottom w:val="0"/>
      <w:divBdr>
        <w:top w:val="none" w:sz="0" w:space="0" w:color="auto"/>
        <w:left w:val="none" w:sz="0" w:space="0" w:color="auto"/>
        <w:bottom w:val="none" w:sz="0" w:space="0" w:color="auto"/>
        <w:right w:val="none" w:sz="0" w:space="0" w:color="auto"/>
      </w:divBdr>
    </w:div>
    <w:div w:id="1762331438">
      <w:bodyDiv w:val="1"/>
      <w:marLeft w:val="0"/>
      <w:marRight w:val="0"/>
      <w:marTop w:val="0"/>
      <w:marBottom w:val="0"/>
      <w:divBdr>
        <w:top w:val="none" w:sz="0" w:space="0" w:color="auto"/>
        <w:left w:val="none" w:sz="0" w:space="0" w:color="auto"/>
        <w:bottom w:val="none" w:sz="0" w:space="0" w:color="auto"/>
        <w:right w:val="none" w:sz="0" w:space="0" w:color="auto"/>
      </w:divBdr>
    </w:div>
    <w:div w:id="1763186241">
      <w:bodyDiv w:val="1"/>
      <w:marLeft w:val="0"/>
      <w:marRight w:val="0"/>
      <w:marTop w:val="0"/>
      <w:marBottom w:val="0"/>
      <w:divBdr>
        <w:top w:val="none" w:sz="0" w:space="0" w:color="auto"/>
        <w:left w:val="none" w:sz="0" w:space="0" w:color="auto"/>
        <w:bottom w:val="none" w:sz="0" w:space="0" w:color="auto"/>
        <w:right w:val="none" w:sz="0" w:space="0" w:color="auto"/>
      </w:divBdr>
    </w:div>
    <w:div w:id="1769813092">
      <w:bodyDiv w:val="1"/>
      <w:marLeft w:val="0"/>
      <w:marRight w:val="0"/>
      <w:marTop w:val="0"/>
      <w:marBottom w:val="0"/>
      <w:divBdr>
        <w:top w:val="none" w:sz="0" w:space="0" w:color="auto"/>
        <w:left w:val="none" w:sz="0" w:space="0" w:color="auto"/>
        <w:bottom w:val="none" w:sz="0" w:space="0" w:color="auto"/>
        <w:right w:val="none" w:sz="0" w:space="0" w:color="auto"/>
      </w:divBdr>
    </w:div>
    <w:div w:id="1772780818">
      <w:bodyDiv w:val="1"/>
      <w:marLeft w:val="0"/>
      <w:marRight w:val="0"/>
      <w:marTop w:val="0"/>
      <w:marBottom w:val="0"/>
      <w:divBdr>
        <w:top w:val="none" w:sz="0" w:space="0" w:color="auto"/>
        <w:left w:val="none" w:sz="0" w:space="0" w:color="auto"/>
        <w:bottom w:val="none" w:sz="0" w:space="0" w:color="auto"/>
        <w:right w:val="none" w:sz="0" w:space="0" w:color="auto"/>
      </w:divBdr>
    </w:div>
    <w:div w:id="1774936063">
      <w:bodyDiv w:val="1"/>
      <w:marLeft w:val="0"/>
      <w:marRight w:val="0"/>
      <w:marTop w:val="0"/>
      <w:marBottom w:val="0"/>
      <w:divBdr>
        <w:top w:val="none" w:sz="0" w:space="0" w:color="auto"/>
        <w:left w:val="none" w:sz="0" w:space="0" w:color="auto"/>
        <w:bottom w:val="none" w:sz="0" w:space="0" w:color="auto"/>
        <w:right w:val="none" w:sz="0" w:space="0" w:color="auto"/>
      </w:divBdr>
    </w:div>
    <w:div w:id="1780878185">
      <w:bodyDiv w:val="1"/>
      <w:marLeft w:val="0"/>
      <w:marRight w:val="0"/>
      <w:marTop w:val="0"/>
      <w:marBottom w:val="0"/>
      <w:divBdr>
        <w:top w:val="none" w:sz="0" w:space="0" w:color="auto"/>
        <w:left w:val="none" w:sz="0" w:space="0" w:color="auto"/>
        <w:bottom w:val="none" w:sz="0" w:space="0" w:color="auto"/>
        <w:right w:val="none" w:sz="0" w:space="0" w:color="auto"/>
      </w:divBdr>
    </w:div>
    <w:div w:id="1783456991">
      <w:bodyDiv w:val="1"/>
      <w:marLeft w:val="0"/>
      <w:marRight w:val="0"/>
      <w:marTop w:val="0"/>
      <w:marBottom w:val="0"/>
      <w:divBdr>
        <w:top w:val="none" w:sz="0" w:space="0" w:color="auto"/>
        <w:left w:val="none" w:sz="0" w:space="0" w:color="auto"/>
        <w:bottom w:val="none" w:sz="0" w:space="0" w:color="auto"/>
        <w:right w:val="none" w:sz="0" w:space="0" w:color="auto"/>
      </w:divBdr>
    </w:div>
    <w:div w:id="1791246027">
      <w:bodyDiv w:val="1"/>
      <w:marLeft w:val="0"/>
      <w:marRight w:val="0"/>
      <w:marTop w:val="0"/>
      <w:marBottom w:val="0"/>
      <w:divBdr>
        <w:top w:val="none" w:sz="0" w:space="0" w:color="auto"/>
        <w:left w:val="none" w:sz="0" w:space="0" w:color="auto"/>
        <w:bottom w:val="none" w:sz="0" w:space="0" w:color="auto"/>
        <w:right w:val="none" w:sz="0" w:space="0" w:color="auto"/>
      </w:divBdr>
    </w:div>
    <w:div w:id="1800412065">
      <w:bodyDiv w:val="1"/>
      <w:marLeft w:val="0"/>
      <w:marRight w:val="0"/>
      <w:marTop w:val="0"/>
      <w:marBottom w:val="0"/>
      <w:divBdr>
        <w:top w:val="none" w:sz="0" w:space="0" w:color="auto"/>
        <w:left w:val="none" w:sz="0" w:space="0" w:color="auto"/>
        <w:bottom w:val="none" w:sz="0" w:space="0" w:color="auto"/>
        <w:right w:val="none" w:sz="0" w:space="0" w:color="auto"/>
      </w:divBdr>
    </w:div>
    <w:div w:id="1802113230">
      <w:bodyDiv w:val="1"/>
      <w:marLeft w:val="0"/>
      <w:marRight w:val="0"/>
      <w:marTop w:val="0"/>
      <w:marBottom w:val="0"/>
      <w:divBdr>
        <w:top w:val="none" w:sz="0" w:space="0" w:color="auto"/>
        <w:left w:val="none" w:sz="0" w:space="0" w:color="auto"/>
        <w:bottom w:val="none" w:sz="0" w:space="0" w:color="auto"/>
        <w:right w:val="none" w:sz="0" w:space="0" w:color="auto"/>
      </w:divBdr>
    </w:div>
    <w:div w:id="1852256777">
      <w:bodyDiv w:val="1"/>
      <w:marLeft w:val="0"/>
      <w:marRight w:val="0"/>
      <w:marTop w:val="0"/>
      <w:marBottom w:val="0"/>
      <w:divBdr>
        <w:top w:val="none" w:sz="0" w:space="0" w:color="auto"/>
        <w:left w:val="none" w:sz="0" w:space="0" w:color="auto"/>
        <w:bottom w:val="none" w:sz="0" w:space="0" w:color="auto"/>
        <w:right w:val="none" w:sz="0" w:space="0" w:color="auto"/>
      </w:divBdr>
    </w:div>
    <w:div w:id="1857647427">
      <w:bodyDiv w:val="1"/>
      <w:marLeft w:val="0"/>
      <w:marRight w:val="0"/>
      <w:marTop w:val="0"/>
      <w:marBottom w:val="0"/>
      <w:divBdr>
        <w:top w:val="none" w:sz="0" w:space="0" w:color="auto"/>
        <w:left w:val="none" w:sz="0" w:space="0" w:color="auto"/>
        <w:bottom w:val="none" w:sz="0" w:space="0" w:color="auto"/>
        <w:right w:val="none" w:sz="0" w:space="0" w:color="auto"/>
      </w:divBdr>
    </w:div>
    <w:div w:id="1870987909">
      <w:bodyDiv w:val="1"/>
      <w:marLeft w:val="0"/>
      <w:marRight w:val="0"/>
      <w:marTop w:val="0"/>
      <w:marBottom w:val="0"/>
      <w:divBdr>
        <w:top w:val="none" w:sz="0" w:space="0" w:color="auto"/>
        <w:left w:val="none" w:sz="0" w:space="0" w:color="auto"/>
        <w:bottom w:val="none" w:sz="0" w:space="0" w:color="auto"/>
        <w:right w:val="none" w:sz="0" w:space="0" w:color="auto"/>
      </w:divBdr>
    </w:div>
    <w:div w:id="1880556243">
      <w:bodyDiv w:val="1"/>
      <w:marLeft w:val="0"/>
      <w:marRight w:val="0"/>
      <w:marTop w:val="0"/>
      <w:marBottom w:val="0"/>
      <w:divBdr>
        <w:top w:val="none" w:sz="0" w:space="0" w:color="auto"/>
        <w:left w:val="none" w:sz="0" w:space="0" w:color="auto"/>
        <w:bottom w:val="none" w:sz="0" w:space="0" w:color="auto"/>
        <w:right w:val="none" w:sz="0" w:space="0" w:color="auto"/>
      </w:divBdr>
    </w:div>
    <w:div w:id="1882135250">
      <w:bodyDiv w:val="1"/>
      <w:marLeft w:val="0"/>
      <w:marRight w:val="0"/>
      <w:marTop w:val="0"/>
      <w:marBottom w:val="0"/>
      <w:divBdr>
        <w:top w:val="none" w:sz="0" w:space="0" w:color="auto"/>
        <w:left w:val="none" w:sz="0" w:space="0" w:color="auto"/>
        <w:bottom w:val="none" w:sz="0" w:space="0" w:color="auto"/>
        <w:right w:val="none" w:sz="0" w:space="0" w:color="auto"/>
      </w:divBdr>
    </w:div>
    <w:div w:id="1898786088">
      <w:bodyDiv w:val="1"/>
      <w:marLeft w:val="0"/>
      <w:marRight w:val="0"/>
      <w:marTop w:val="0"/>
      <w:marBottom w:val="0"/>
      <w:divBdr>
        <w:top w:val="none" w:sz="0" w:space="0" w:color="auto"/>
        <w:left w:val="none" w:sz="0" w:space="0" w:color="auto"/>
        <w:bottom w:val="none" w:sz="0" w:space="0" w:color="auto"/>
        <w:right w:val="none" w:sz="0" w:space="0" w:color="auto"/>
      </w:divBdr>
    </w:div>
    <w:div w:id="1899389532">
      <w:bodyDiv w:val="1"/>
      <w:marLeft w:val="0"/>
      <w:marRight w:val="0"/>
      <w:marTop w:val="0"/>
      <w:marBottom w:val="0"/>
      <w:divBdr>
        <w:top w:val="none" w:sz="0" w:space="0" w:color="auto"/>
        <w:left w:val="none" w:sz="0" w:space="0" w:color="auto"/>
        <w:bottom w:val="none" w:sz="0" w:space="0" w:color="auto"/>
        <w:right w:val="none" w:sz="0" w:space="0" w:color="auto"/>
      </w:divBdr>
    </w:div>
    <w:div w:id="1901667471">
      <w:bodyDiv w:val="1"/>
      <w:marLeft w:val="0"/>
      <w:marRight w:val="0"/>
      <w:marTop w:val="0"/>
      <w:marBottom w:val="0"/>
      <w:divBdr>
        <w:top w:val="none" w:sz="0" w:space="0" w:color="auto"/>
        <w:left w:val="none" w:sz="0" w:space="0" w:color="auto"/>
        <w:bottom w:val="none" w:sz="0" w:space="0" w:color="auto"/>
        <w:right w:val="none" w:sz="0" w:space="0" w:color="auto"/>
      </w:divBdr>
    </w:div>
    <w:div w:id="1905018285">
      <w:bodyDiv w:val="1"/>
      <w:marLeft w:val="0"/>
      <w:marRight w:val="0"/>
      <w:marTop w:val="0"/>
      <w:marBottom w:val="0"/>
      <w:divBdr>
        <w:top w:val="none" w:sz="0" w:space="0" w:color="auto"/>
        <w:left w:val="none" w:sz="0" w:space="0" w:color="auto"/>
        <w:bottom w:val="none" w:sz="0" w:space="0" w:color="auto"/>
        <w:right w:val="none" w:sz="0" w:space="0" w:color="auto"/>
      </w:divBdr>
    </w:div>
    <w:div w:id="1916475809">
      <w:bodyDiv w:val="1"/>
      <w:marLeft w:val="0"/>
      <w:marRight w:val="0"/>
      <w:marTop w:val="0"/>
      <w:marBottom w:val="0"/>
      <w:divBdr>
        <w:top w:val="none" w:sz="0" w:space="0" w:color="auto"/>
        <w:left w:val="none" w:sz="0" w:space="0" w:color="auto"/>
        <w:bottom w:val="none" w:sz="0" w:space="0" w:color="auto"/>
        <w:right w:val="none" w:sz="0" w:space="0" w:color="auto"/>
      </w:divBdr>
    </w:div>
    <w:div w:id="1931890733">
      <w:bodyDiv w:val="1"/>
      <w:marLeft w:val="0"/>
      <w:marRight w:val="0"/>
      <w:marTop w:val="0"/>
      <w:marBottom w:val="0"/>
      <w:divBdr>
        <w:top w:val="none" w:sz="0" w:space="0" w:color="auto"/>
        <w:left w:val="none" w:sz="0" w:space="0" w:color="auto"/>
        <w:bottom w:val="none" w:sz="0" w:space="0" w:color="auto"/>
        <w:right w:val="none" w:sz="0" w:space="0" w:color="auto"/>
      </w:divBdr>
    </w:div>
    <w:div w:id="1936355825">
      <w:bodyDiv w:val="1"/>
      <w:marLeft w:val="0"/>
      <w:marRight w:val="0"/>
      <w:marTop w:val="0"/>
      <w:marBottom w:val="0"/>
      <w:divBdr>
        <w:top w:val="none" w:sz="0" w:space="0" w:color="auto"/>
        <w:left w:val="none" w:sz="0" w:space="0" w:color="auto"/>
        <w:bottom w:val="none" w:sz="0" w:space="0" w:color="auto"/>
        <w:right w:val="none" w:sz="0" w:space="0" w:color="auto"/>
      </w:divBdr>
    </w:div>
    <w:div w:id="1942448371">
      <w:bodyDiv w:val="1"/>
      <w:marLeft w:val="0"/>
      <w:marRight w:val="0"/>
      <w:marTop w:val="0"/>
      <w:marBottom w:val="0"/>
      <w:divBdr>
        <w:top w:val="none" w:sz="0" w:space="0" w:color="auto"/>
        <w:left w:val="none" w:sz="0" w:space="0" w:color="auto"/>
        <w:bottom w:val="none" w:sz="0" w:space="0" w:color="auto"/>
        <w:right w:val="none" w:sz="0" w:space="0" w:color="auto"/>
      </w:divBdr>
    </w:div>
    <w:div w:id="1982229489">
      <w:bodyDiv w:val="1"/>
      <w:marLeft w:val="0"/>
      <w:marRight w:val="0"/>
      <w:marTop w:val="0"/>
      <w:marBottom w:val="0"/>
      <w:divBdr>
        <w:top w:val="none" w:sz="0" w:space="0" w:color="auto"/>
        <w:left w:val="none" w:sz="0" w:space="0" w:color="auto"/>
        <w:bottom w:val="none" w:sz="0" w:space="0" w:color="auto"/>
        <w:right w:val="none" w:sz="0" w:space="0" w:color="auto"/>
      </w:divBdr>
    </w:div>
    <w:div w:id="1984892704">
      <w:bodyDiv w:val="1"/>
      <w:marLeft w:val="0"/>
      <w:marRight w:val="0"/>
      <w:marTop w:val="0"/>
      <w:marBottom w:val="0"/>
      <w:divBdr>
        <w:top w:val="none" w:sz="0" w:space="0" w:color="auto"/>
        <w:left w:val="none" w:sz="0" w:space="0" w:color="auto"/>
        <w:bottom w:val="none" w:sz="0" w:space="0" w:color="auto"/>
        <w:right w:val="none" w:sz="0" w:space="0" w:color="auto"/>
      </w:divBdr>
    </w:div>
    <w:div w:id="1990405914">
      <w:bodyDiv w:val="1"/>
      <w:marLeft w:val="0"/>
      <w:marRight w:val="0"/>
      <w:marTop w:val="0"/>
      <w:marBottom w:val="0"/>
      <w:divBdr>
        <w:top w:val="none" w:sz="0" w:space="0" w:color="auto"/>
        <w:left w:val="none" w:sz="0" w:space="0" w:color="auto"/>
        <w:bottom w:val="none" w:sz="0" w:space="0" w:color="auto"/>
        <w:right w:val="none" w:sz="0" w:space="0" w:color="auto"/>
      </w:divBdr>
    </w:div>
    <w:div w:id="1991205108">
      <w:bodyDiv w:val="1"/>
      <w:marLeft w:val="0"/>
      <w:marRight w:val="0"/>
      <w:marTop w:val="0"/>
      <w:marBottom w:val="0"/>
      <w:divBdr>
        <w:top w:val="none" w:sz="0" w:space="0" w:color="auto"/>
        <w:left w:val="none" w:sz="0" w:space="0" w:color="auto"/>
        <w:bottom w:val="none" w:sz="0" w:space="0" w:color="auto"/>
        <w:right w:val="none" w:sz="0" w:space="0" w:color="auto"/>
      </w:divBdr>
    </w:div>
    <w:div w:id="2009093861">
      <w:bodyDiv w:val="1"/>
      <w:marLeft w:val="0"/>
      <w:marRight w:val="0"/>
      <w:marTop w:val="0"/>
      <w:marBottom w:val="0"/>
      <w:divBdr>
        <w:top w:val="none" w:sz="0" w:space="0" w:color="auto"/>
        <w:left w:val="none" w:sz="0" w:space="0" w:color="auto"/>
        <w:bottom w:val="none" w:sz="0" w:space="0" w:color="auto"/>
        <w:right w:val="none" w:sz="0" w:space="0" w:color="auto"/>
      </w:divBdr>
    </w:div>
    <w:div w:id="2023313078">
      <w:bodyDiv w:val="1"/>
      <w:marLeft w:val="0"/>
      <w:marRight w:val="0"/>
      <w:marTop w:val="0"/>
      <w:marBottom w:val="0"/>
      <w:divBdr>
        <w:top w:val="none" w:sz="0" w:space="0" w:color="auto"/>
        <w:left w:val="none" w:sz="0" w:space="0" w:color="auto"/>
        <w:bottom w:val="none" w:sz="0" w:space="0" w:color="auto"/>
        <w:right w:val="none" w:sz="0" w:space="0" w:color="auto"/>
      </w:divBdr>
    </w:div>
    <w:div w:id="2023698488">
      <w:bodyDiv w:val="1"/>
      <w:marLeft w:val="0"/>
      <w:marRight w:val="0"/>
      <w:marTop w:val="0"/>
      <w:marBottom w:val="0"/>
      <w:divBdr>
        <w:top w:val="none" w:sz="0" w:space="0" w:color="auto"/>
        <w:left w:val="none" w:sz="0" w:space="0" w:color="auto"/>
        <w:bottom w:val="none" w:sz="0" w:space="0" w:color="auto"/>
        <w:right w:val="none" w:sz="0" w:space="0" w:color="auto"/>
      </w:divBdr>
    </w:div>
    <w:div w:id="2033602934">
      <w:bodyDiv w:val="1"/>
      <w:marLeft w:val="0"/>
      <w:marRight w:val="0"/>
      <w:marTop w:val="0"/>
      <w:marBottom w:val="0"/>
      <w:divBdr>
        <w:top w:val="none" w:sz="0" w:space="0" w:color="auto"/>
        <w:left w:val="none" w:sz="0" w:space="0" w:color="auto"/>
        <w:bottom w:val="none" w:sz="0" w:space="0" w:color="auto"/>
        <w:right w:val="none" w:sz="0" w:space="0" w:color="auto"/>
      </w:divBdr>
    </w:div>
    <w:div w:id="2034569318">
      <w:bodyDiv w:val="1"/>
      <w:marLeft w:val="0"/>
      <w:marRight w:val="0"/>
      <w:marTop w:val="0"/>
      <w:marBottom w:val="0"/>
      <w:divBdr>
        <w:top w:val="none" w:sz="0" w:space="0" w:color="auto"/>
        <w:left w:val="none" w:sz="0" w:space="0" w:color="auto"/>
        <w:bottom w:val="none" w:sz="0" w:space="0" w:color="auto"/>
        <w:right w:val="none" w:sz="0" w:space="0" w:color="auto"/>
      </w:divBdr>
    </w:div>
    <w:div w:id="2042628054">
      <w:bodyDiv w:val="1"/>
      <w:marLeft w:val="0"/>
      <w:marRight w:val="0"/>
      <w:marTop w:val="0"/>
      <w:marBottom w:val="0"/>
      <w:divBdr>
        <w:top w:val="none" w:sz="0" w:space="0" w:color="auto"/>
        <w:left w:val="none" w:sz="0" w:space="0" w:color="auto"/>
        <w:bottom w:val="none" w:sz="0" w:space="0" w:color="auto"/>
        <w:right w:val="none" w:sz="0" w:space="0" w:color="auto"/>
      </w:divBdr>
    </w:div>
    <w:div w:id="2055765753">
      <w:bodyDiv w:val="1"/>
      <w:marLeft w:val="0"/>
      <w:marRight w:val="0"/>
      <w:marTop w:val="0"/>
      <w:marBottom w:val="0"/>
      <w:divBdr>
        <w:top w:val="none" w:sz="0" w:space="0" w:color="auto"/>
        <w:left w:val="none" w:sz="0" w:space="0" w:color="auto"/>
        <w:bottom w:val="none" w:sz="0" w:space="0" w:color="auto"/>
        <w:right w:val="none" w:sz="0" w:space="0" w:color="auto"/>
      </w:divBdr>
    </w:div>
    <w:div w:id="2056469986">
      <w:bodyDiv w:val="1"/>
      <w:marLeft w:val="0"/>
      <w:marRight w:val="0"/>
      <w:marTop w:val="0"/>
      <w:marBottom w:val="0"/>
      <w:divBdr>
        <w:top w:val="none" w:sz="0" w:space="0" w:color="auto"/>
        <w:left w:val="none" w:sz="0" w:space="0" w:color="auto"/>
        <w:bottom w:val="none" w:sz="0" w:space="0" w:color="auto"/>
        <w:right w:val="none" w:sz="0" w:space="0" w:color="auto"/>
      </w:divBdr>
    </w:div>
    <w:div w:id="2093621094">
      <w:bodyDiv w:val="1"/>
      <w:marLeft w:val="0"/>
      <w:marRight w:val="0"/>
      <w:marTop w:val="0"/>
      <w:marBottom w:val="0"/>
      <w:divBdr>
        <w:top w:val="none" w:sz="0" w:space="0" w:color="auto"/>
        <w:left w:val="none" w:sz="0" w:space="0" w:color="auto"/>
        <w:bottom w:val="none" w:sz="0" w:space="0" w:color="auto"/>
        <w:right w:val="none" w:sz="0" w:space="0" w:color="auto"/>
      </w:divBdr>
    </w:div>
    <w:div w:id="2095129135">
      <w:bodyDiv w:val="1"/>
      <w:marLeft w:val="0"/>
      <w:marRight w:val="0"/>
      <w:marTop w:val="0"/>
      <w:marBottom w:val="0"/>
      <w:divBdr>
        <w:top w:val="none" w:sz="0" w:space="0" w:color="auto"/>
        <w:left w:val="none" w:sz="0" w:space="0" w:color="auto"/>
        <w:bottom w:val="none" w:sz="0" w:space="0" w:color="auto"/>
        <w:right w:val="none" w:sz="0" w:space="0" w:color="auto"/>
      </w:divBdr>
    </w:div>
    <w:div w:id="2098206277">
      <w:bodyDiv w:val="1"/>
      <w:marLeft w:val="0"/>
      <w:marRight w:val="0"/>
      <w:marTop w:val="0"/>
      <w:marBottom w:val="0"/>
      <w:divBdr>
        <w:top w:val="none" w:sz="0" w:space="0" w:color="auto"/>
        <w:left w:val="none" w:sz="0" w:space="0" w:color="auto"/>
        <w:bottom w:val="none" w:sz="0" w:space="0" w:color="auto"/>
        <w:right w:val="none" w:sz="0" w:space="0" w:color="auto"/>
      </w:divBdr>
    </w:div>
    <w:div w:id="2102752881">
      <w:bodyDiv w:val="1"/>
      <w:marLeft w:val="0"/>
      <w:marRight w:val="0"/>
      <w:marTop w:val="0"/>
      <w:marBottom w:val="0"/>
      <w:divBdr>
        <w:top w:val="none" w:sz="0" w:space="0" w:color="auto"/>
        <w:left w:val="none" w:sz="0" w:space="0" w:color="auto"/>
        <w:bottom w:val="none" w:sz="0" w:space="0" w:color="auto"/>
        <w:right w:val="none" w:sz="0" w:space="0" w:color="auto"/>
      </w:divBdr>
    </w:div>
    <w:div w:id="2102793145">
      <w:bodyDiv w:val="1"/>
      <w:marLeft w:val="0"/>
      <w:marRight w:val="0"/>
      <w:marTop w:val="0"/>
      <w:marBottom w:val="0"/>
      <w:divBdr>
        <w:top w:val="none" w:sz="0" w:space="0" w:color="auto"/>
        <w:left w:val="none" w:sz="0" w:space="0" w:color="auto"/>
        <w:bottom w:val="none" w:sz="0" w:space="0" w:color="auto"/>
        <w:right w:val="none" w:sz="0" w:space="0" w:color="auto"/>
      </w:divBdr>
    </w:div>
    <w:div w:id="2106726450">
      <w:bodyDiv w:val="1"/>
      <w:marLeft w:val="0"/>
      <w:marRight w:val="0"/>
      <w:marTop w:val="0"/>
      <w:marBottom w:val="0"/>
      <w:divBdr>
        <w:top w:val="none" w:sz="0" w:space="0" w:color="auto"/>
        <w:left w:val="none" w:sz="0" w:space="0" w:color="auto"/>
        <w:bottom w:val="none" w:sz="0" w:space="0" w:color="auto"/>
        <w:right w:val="none" w:sz="0" w:space="0" w:color="auto"/>
      </w:divBdr>
    </w:div>
    <w:div w:id="2113667546">
      <w:bodyDiv w:val="1"/>
      <w:marLeft w:val="0"/>
      <w:marRight w:val="0"/>
      <w:marTop w:val="0"/>
      <w:marBottom w:val="0"/>
      <w:divBdr>
        <w:top w:val="none" w:sz="0" w:space="0" w:color="auto"/>
        <w:left w:val="none" w:sz="0" w:space="0" w:color="auto"/>
        <w:bottom w:val="none" w:sz="0" w:space="0" w:color="auto"/>
        <w:right w:val="none" w:sz="0" w:space="0" w:color="auto"/>
      </w:divBdr>
    </w:div>
    <w:div w:id="2122188106">
      <w:bodyDiv w:val="1"/>
      <w:marLeft w:val="0"/>
      <w:marRight w:val="0"/>
      <w:marTop w:val="0"/>
      <w:marBottom w:val="0"/>
      <w:divBdr>
        <w:top w:val="none" w:sz="0" w:space="0" w:color="auto"/>
        <w:left w:val="none" w:sz="0" w:space="0" w:color="auto"/>
        <w:bottom w:val="none" w:sz="0" w:space="0" w:color="auto"/>
        <w:right w:val="none" w:sz="0" w:space="0" w:color="auto"/>
      </w:divBdr>
    </w:div>
    <w:div w:id="2124961813">
      <w:bodyDiv w:val="1"/>
      <w:marLeft w:val="0"/>
      <w:marRight w:val="0"/>
      <w:marTop w:val="0"/>
      <w:marBottom w:val="0"/>
      <w:divBdr>
        <w:top w:val="none" w:sz="0" w:space="0" w:color="auto"/>
        <w:left w:val="none" w:sz="0" w:space="0" w:color="auto"/>
        <w:bottom w:val="none" w:sz="0" w:space="0" w:color="auto"/>
        <w:right w:val="none" w:sz="0" w:space="0" w:color="auto"/>
      </w:divBdr>
    </w:div>
    <w:div w:id="213891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26FC8-673D-4CCB-8218-BB487365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1436</Words>
  <Characters>8186</Characters>
  <Application>Microsoft Office Word</Application>
  <DocSecurity>0</DocSecurity>
  <Lines>68</Lines>
  <Paragraphs>19</Paragraphs>
  <ScaleCrop>false</ScaleCrop>
  <Company>USER</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（各業別）檢查手冊</dc:title>
  <dc:creator>于慧中</dc:creator>
  <cp:lastModifiedBy>蕭雅媚</cp:lastModifiedBy>
  <cp:revision>5</cp:revision>
  <cp:lastPrinted>2015-04-21T08:20:00Z</cp:lastPrinted>
  <dcterms:created xsi:type="dcterms:W3CDTF">2015-04-20T01:08:00Z</dcterms:created>
  <dcterms:modified xsi:type="dcterms:W3CDTF">2015-04-23T09:35:00Z</dcterms:modified>
</cp:coreProperties>
</file>