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55" w:rsidRPr="005C294B" w:rsidRDefault="009C5AFB" w:rsidP="009C5AF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C294B">
        <w:rPr>
          <w:rFonts w:ascii="Times New Roman" w:eastAsia="標楷體" w:hAnsi="Times New Roman"/>
          <w:b/>
          <w:sz w:val="32"/>
          <w:szCs w:val="32"/>
        </w:rPr>
        <w:t>Consolidation Table for Holding Personal Information files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226"/>
        <w:gridCol w:w="1789"/>
        <w:gridCol w:w="2575"/>
        <w:gridCol w:w="1774"/>
        <w:gridCol w:w="1335"/>
      </w:tblGrid>
      <w:tr w:rsidR="005C294B" w:rsidRPr="005C294B" w:rsidTr="00D96337">
        <w:trPr>
          <w:trHeight w:val="1218"/>
        </w:trPr>
        <w:tc>
          <w:tcPr>
            <w:tcW w:w="875" w:type="dxa"/>
            <w:tcBorders>
              <w:tl2br w:val="single" w:sz="4" w:space="0" w:color="auto"/>
            </w:tcBorders>
            <w:shd w:val="clear" w:color="auto" w:fill="auto"/>
          </w:tcPr>
          <w:p w:rsidR="00D96337" w:rsidRPr="005C294B" w:rsidRDefault="002B50FB" w:rsidP="004154BF">
            <w:pPr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 w:hint="eastAsia"/>
                <w:b/>
              </w:rPr>
              <w:t>Item</w:t>
            </w:r>
          </w:p>
          <w:p w:rsidR="00D96337" w:rsidRPr="005C294B" w:rsidRDefault="00D96337" w:rsidP="001C6555">
            <w:pPr>
              <w:rPr>
                <w:rFonts w:ascii="Times New Roman" w:eastAsia="標楷體" w:hAnsi="Times New Roman"/>
                <w:b/>
              </w:rPr>
            </w:pPr>
          </w:p>
          <w:p w:rsidR="00D96337" w:rsidRPr="005C294B" w:rsidRDefault="002B50FB" w:rsidP="001C6555">
            <w:pPr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Serial No.</w:t>
            </w:r>
          </w:p>
        </w:tc>
        <w:tc>
          <w:tcPr>
            <w:tcW w:w="1897" w:type="dxa"/>
            <w:shd w:val="clear" w:color="auto" w:fill="auto"/>
            <w:hideMark/>
          </w:tcPr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Personal</w:t>
            </w:r>
          </w:p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Information file</w:t>
            </w:r>
          </w:p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2072" w:type="dxa"/>
            <w:shd w:val="clear" w:color="auto" w:fill="auto"/>
            <w:hideMark/>
          </w:tcPr>
          <w:p w:rsidR="002B50FB" w:rsidRPr="005C294B" w:rsidRDefault="002B50FB" w:rsidP="0015614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Basis for Holding</w:t>
            </w:r>
          </w:p>
        </w:tc>
        <w:tc>
          <w:tcPr>
            <w:tcW w:w="2015" w:type="dxa"/>
          </w:tcPr>
          <w:p w:rsidR="002B50FB" w:rsidRPr="005C294B" w:rsidRDefault="002B50FB" w:rsidP="0015614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Specific Purpose</w:t>
            </w:r>
          </w:p>
        </w:tc>
        <w:tc>
          <w:tcPr>
            <w:tcW w:w="2045" w:type="dxa"/>
            <w:shd w:val="clear" w:color="auto" w:fill="auto"/>
            <w:hideMark/>
          </w:tcPr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Classification of Personal</w:t>
            </w:r>
          </w:p>
          <w:p w:rsidR="00D96337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Information</w:t>
            </w:r>
          </w:p>
        </w:tc>
        <w:tc>
          <w:tcPr>
            <w:tcW w:w="1269" w:type="dxa"/>
            <w:shd w:val="clear" w:color="auto" w:fill="auto"/>
            <w:hideMark/>
          </w:tcPr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Holding</w:t>
            </w:r>
          </w:p>
          <w:p w:rsidR="002B50FB" w:rsidRPr="005C294B" w:rsidRDefault="002B50FB" w:rsidP="002B50F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C294B">
              <w:rPr>
                <w:rFonts w:ascii="Times New Roman" w:eastAsia="標楷體" w:hAnsi="Times New Roman"/>
                <w:b/>
              </w:rPr>
              <w:t>Department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E65940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B0FCC" w:rsidRPr="005C294B" w:rsidRDefault="00AB0FCC" w:rsidP="00AB0FC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Relevant</w:t>
            </w:r>
          </w:p>
          <w:p w:rsidR="00AB0FCC" w:rsidRPr="005C294B" w:rsidRDefault="00AB0FCC" w:rsidP="00AB0FC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documents and</w:t>
            </w:r>
          </w:p>
          <w:p w:rsidR="00AB0FCC" w:rsidRPr="005C294B" w:rsidRDefault="00AB0FCC" w:rsidP="00AB0FC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attachments of</w:t>
            </w:r>
          </w:p>
          <w:p w:rsidR="00AB0FCC" w:rsidRPr="005C294B" w:rsidRDefault="00AB0FCC" w:rsidP="00AB0FC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6E20AC" w:rsidRPr="005C294B" w:rsidRDefault="006E20AC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9C5AFB" w:rsidP="009C5AFB">
            <w:pPr>
              <w:spacing w:before="240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(053)</w:t>
            </w:r>
            <w:r w:rsidR="00445349" w:rsidRPr="005C294B">
              <w:rPr>
                <w:rFonts w:ascii="Times New Roman" w:eastAsia="標楷體" w:hAnsi="Times New Roman"/>
              </w:rPr>
              <w:t xml:space="preserve"> Administration of legal affairs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(059)</w:t>
            </w:r>
            <w:r w:rsidR="00445349" w:rsidRPr="005C294B">
              <w:t xml:space="preserve"> </w:t>
            </w:r>
            <w:r w:rsidR="00445349" w:rsidRPr="005C294B">
              <w:rPr>
                <w:rFonts w:ascii="Times New Roman" w:eastAsia="標楷體" w:hAnsi="Times New Roman"/>
              </w:rPr>
              <w:t>Financial service industry</w:t>
            </w:r>
            <w:proofErr w:type="gramStart"/>
            <w:r w:rsidR="00445349" w:rsidRPr="005C294B">
              <w:rPr>
                <w:rFonts w:ascii="Times New Roman" w:eastAsia="標楷體" w:hAnsi="Times New Roman"/>
              </w:rPr>
              <w:t>’</w:t>
            </w:r>
            <w:proofErr w:type="gramEnd"/>
            <w:r w:rsidR="00445349" w:rsidRPr="005C294B">
              <w:rPr>
                <w:rFonts w:ascii="Times New Roman" w:eastAsia="標楷體" w:hAnsi="Times New Roman"/>
              </w:rPr>
              <w:t>s collection and processing information in</w:t>
            </w:r>
            <w:r w:rsidR="00445349" w:rsidRPr="005C294B">
              <w:rPr>
                <w:rFonts w:ascii="Times New Roman" w:eastAsia="標楷體" w:hAnsi="Times New Roman" w:hint="eastAsia"/>
              </w:rPr>
              <w:t xml:space="preserve"> </w:t>
            </w:r>
            <w:r w:rsidR="00445349" w:rsidRPr="005C294B">
              <w:rPr>
                <w:rFonts w:ascii="Times New Roman" w:eastAsia="標楷體" w:hAnsi="Times New Roman"/>
              </w:rPr>
              <w:t>accordance with laws and needs for financial supervision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(060)</w:t>
            </w:r>
            <w:r w:rsidR="00445349" w:rsidRPr="005C294B">
              <w:t xml:space="preserve"> </w:t>
            </w:r>
            <w:r w:rsidR="00445349" w:rsidRPr="005C294B">
              <w:rPr>
                <w:rFonts w:ascii="Times New Roman" w:eastAsia="標楷體" w:hAnsi="Times New Roman"/>
              </w:rPr>
              <w:t>Financial dispute resolution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C847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(128)</w:t>
            </w:r>
            <w:r w:rsidR="00451134" w:rsidRPr="005C294B">
              <w:rPr>
                <w:rFonts w:ascii="Times New Roman" w:eastAsia="標楷體" w:hAnsi="Times New Roman"/>
              </w:rPr>
              <w:t xml:space="preserve"> Anti-corruption administration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</w:rPr>
              <w:t>(171)</w:t>
            </w:r>
            <w:r w:rsidR="00451134" w:rsidRPr="005C294B"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Other central government authorities and its subordinate authority</w:t>
            </w:r>
            <w:r w:rsidRPr="005C294B">
              <w:rPr>
                <w:rFonts w:ascii="Times New Roman" w:eastAsia="標楷體" w:hAnsi="Times New Roman" w:hint="eastAsia"/>
              </w:rPr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internal management, supervision of public affairs, administrative</w:t>
            </w:r>
            <w:r w:rsidRPr="005C294B">
              <w:rPr>
                <w:rFonts w:ascii="Times New Roman" w:eastAsia="標楷體" w:hAnsi="Times New Roman" w:hint="eastAsia"/>
              </w:rPr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assistance and related services.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D96337" w:rsidRPr="005C294B" w:rsidRDefault="00BB09F2" w:rsidP="009C5AFB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C5AFB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022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History of marriage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024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Other social relations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031</w:t>
            </w:r>
            <w:r w:rsidR="002B3B62" w:rsidRPr="005C294B">
              <w:rPr>
                <w:rFonts w:ascii="Times New Roman" w:eastAsia="標楷體" w:hAnsi="Times New Roman"/>
              </w:rPr>
              <w:t xml:space="preserve"> Residence and facilities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032Properties</w:t>
            </w:r>
            <w:r w:rsidR="00D96337" w:rsidRPr="005C294B">
              <w:rPr>
                <w:rFonts w:ascii="Times New Roman" w:eastAsia="標楷體" w:hAnsi="Times New Roman"/>
              </w:rPr>
              <w:t>),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47296B" w:rsidRPr="005C294B" w:rsidRDefault="0047296B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E65940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D96337" w:rsidRPr="005C294B" w:rsidRDefault="004A47CF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Information</w:t>
            </w:r>
            <w:r w:rsidRPr="005C294B">
              <w:rPr>
                <w:rFonts w:ascii="Times New Roman" w:hAnsi="Times New Roman"/>
              </w:rPr>
              <w:br/>
            </w:r>
            <w:r w:rsidRPr="005C294B">
              <w:rPr>
                <w:rStyle w:val="fontstyle21"/>
                <w:rFonts w:ascii="Times New Roman" w:hAnsi="Times New Roman"/>
                <w:color w:val="auto"/>
              </w:rPr>
              <w:t>related to</w:t>
            </w:r>
            <w:r w:rsidRPr="005C294B">
              <w:rPr>
                <w:rFonts w:ascii="Times New Roman" w:hAnsi="Times New Roman"/>
              </w:rPr>
              <w:br/>
            </w:r>
            <w:r w:rsidRPr="005C294B">
              <w:rPr>
                <w:rStyle w:val="fontstyle21"/>
                <w:rFonts w:ascii="Times New Roman" w:hAnsi="Times New Roman"/>
                <w:color w:val="auto"/>
              </w:rPr>
              <w:t>pension and</w:t>
            </w:r>
            <w:r w:rsidRPr="005C294B">
              <w:rPr>
                <w:rFonts w:ascii="Times New Roman" w:hAnsi="Times New Roman"/>
              </w:rPr>
              <w:br/>
            </w:r>
            <w:r w:rsidRPr="005C294B">
              <w:rPr>
                <w:rStyle w:val="fontstyle21"/>
                <w:rFonts w:ascii="Times New Roman" w:hAnsi="Times New Roman"/>
                <w:color w:val="auto"/>
              </w:rPr>
              <w:t>personnel name</w:t>
            </w:r>
            <w:r w:rsidRPr="005C294B">
              <w:rPr>
                <w:rFonts w:ascii="Times New Roman" w:hAnsi="Times New Roman"/>
              </w:rPr>
              <w:br/>
            </w:r>
            <w:r w:rsidRPr="005C294B">
              <w:rPr>
                <w:rStyle w:val="fontstyle21"/>
                <w:rFonts w:ascii="Times New Roman" w:hAnsi="Times New Roman"/>
                <w:color w:val="auto"/>
              </w:rPr>
              <w:t>list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4A47CF" w:rsidRPr="005C294B" w:rsidRDefault="004A47CF" w:rsidP="004A47CF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 xml:space="preserve">Enforcement Rules of the Public Service </w:t>
            </w:r>
          </w:p>
          <w:p w:rsidR="004A47CF" w:rsidRPr="005C294B" w:rsidRDefault="004A47CF" w:rsidP="004A47CF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Pension Fund Management Act</w:t>
            </w:r>
          </w:p>
          <w:p w:rsidR="004A47CF" w:rsidRPr="005C294B" w:rsidRDefault="004A47CF" w:rsidP="004D50DD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2015" w:type="dxa"/>
            <w:vAlign w:val="center"/>
          </w:tcPr>
          <w:p w:rsidR="00D96337" w:rsidRPr="005C294B" w:rsidRDefault="00D96337" w:rsidP="009C5A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Human Resource Management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D96337" w:rsidRPr="005C294B" w:rsidRDefault="00BB09F2" w:rsidP="009C5AFB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C5AFB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9C5AFB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D96337" w:rsidRPr="005C294B" w:rsidRDefault="0047296B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E65940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5A5579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the Sexual</w:t>
            </w:r>
          </w:p>
          <w:p w:rsidR="005A5579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Harassment</w:t>
            </w:r>
          </w:p>
          <w:p w:rsidR="005A5579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Appeal</w:t>
            </w:r>
          </w:p>
          <w:p w:rsidR="005A5579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Committee</w:t>
            </w:r>
          </w:p>
          <w:p w:rsidR="00D96337" w:rsidRPr="005C294B" w:rsidRDefault="00D96337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5A5579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Article 7 of Sexual Harassment</w:t>
            </w:r>
          </w:p>
          <w:p w:rsidR="00D96337" w:rsidRPr="005C294B" w:rsidRDefault="005A5579" w:rsidP="005A5579">
            <w:pPr>
              <w:rPr>
                <w:rStyle w:val="fontstyle21"/>
                <w:rFonts w:ascii="Times New Roman" w:hAnsi="Times New Roman"/>
                <w:color w:val="auto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Prevention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Human Resource Management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D96337" w:rsidRPr="005C294B" w:rsidRDefault="00BB09F2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D96337" w:rsidRPr="005C294B" w:rsidRDefault="0047296B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081E44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E65940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0F4BE9" w:rsidRPr="005C294B" w:rsidRDefault="000F4BE9" w:rsidP="000F4BE9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C294B">
              <w:rPr>
                <w:rStyle w:val="fontstyle01"/>
                <w:rFonts w:ascii="Times New Roman" w:hAnsi="Times New Roman"/>
                <w:color w:val="auto"/>
              </w:rPr>
              <w:t>Contact list of the Gender Equality Task Force</w:t>
            </w:r>
          </w:p>
          <w:p w:rsidR="000F4BE9" w:rsidRPr="005C294B" w:rsidRDefault="000F4BE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B50FB" w:rsidRPr="005C294B" w:rsidRDefault="002B50FB" w:rsidP="002E252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Implementation Plan of Gender Mainstreaming Promotion by the Departments of Executive Yuan</w:t>
            </w:r>
            <w:r w:rsidRPr="00FB022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(201</w:t>
            </w:r>
            <w:r w:rsidR="009A26F4" w:rsidRPr="00FB022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9</w:t>
            </w:r>
            <w:r w:rsidRPr="00FB022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~20</w:t>
            </w:r>
            <w:r w:rsidR="009A26F4" w:rsidRPr="00FB022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22</w:t>
            </w:r>
            <w:r w:rsidRPr="00FB022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:rsidR="00C4266F" w:rsidRPr="005C294B" w:rsidRDefault="00C4266F" w:rsidP="004B322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Style w:val="fontstyle01"/>
                <w:rFonts w:ascii="Times New Roman" w:hAnsi="Times New Roman"/>
                <w:color w:val="auto"/>
              </w:rPr>
              <w:t>Establishment Guidelines for the Gender Equality Task Force of the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Human Resource Management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D96337" w:rsidRPr="005C294B" w:rsidRDefault="00BB09F2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D96337" w:rsidRPr="005C294B" w:rsidRDefault="0047296B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8D231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8D231D">
            <w:pPr>
              <w:rPr>
                <w:rFonts w:ascii="Times New Roman" w:eastAsia="標楷體" w:hAnsi="Times New Roman"/>
                <w:szCs w:val="24"/>
              </w:rPr>
            </w:pPr>
          </w:p>
          <w:p w:rsidR="007E1952" w:rsidRPr="005C294B" w:rsidRDefault="007E1952" w:rsidP="008D231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Beneficiary’s</w:t>
            </w:r>
          </w:p>
          <w:p w:rsidR="007E1952" w:rsidRPr="005C294B" w:rsidRDefault="007E1952" w:rsidP="008D231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Basic information file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Beneficiary</w:t>
            </w: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’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>s financial institution account file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8D231D">
            <w:pPr>
              <w:rPr>
                <w:rFonts w:ascii="Times New Roman" w:eastAsia="標楷體" w:hAnsi="Times New Roman"/>
                <w:szCs w:val="24"/>
              </w:rPr>
            </w:pPr>
          </w:p>
          <w:p w:rsidR="007E1952" w:rsidRPr="005C294B" w:rsidRDefault="007E1952" w:rsidP="008D231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Accounting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129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Accounting and related Services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1631D4" w:rsidRPr="005C294B">
              <w:rPr>
                <w:rFonts w:ascii="Times New Roman" w:eastAsia="標楷體" w:hAnsi="Times New Roman"/>
                <w:b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4154BF" w:rsidRPr="005C294B">
              <w:rPr>
                <w:rFonts w:ascii="Times New Roman" w:eastAsia="標楷體" w:hAnsi="Times New Roman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086</w:t>
            </w:r>
            <w:r w:rsidR="001631D4" w:rsidRPr="005C294B">
              <w:rPr>
                <w:rFonts w:ascii="Times New Roman" w:eastAsia="標楷體" w:hAnsi="Times New Roman"/>
              </w:rPr>
              <w:t>Credit of note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8D231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D32A81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C657A6" w:rsidRPr="005C294B" w:rsidRDefault="00C657A6" w:rsidP="006A533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Style w:val="fontstyle21"/>
                <w:rFonts w:ascii="Times New Roman" w:hAnsi="Times New Roman"/>
                <w:color w:val="auto"/>
              </w:rPr>
              <w:t>Information</w:t>
            </w:r>
            <w:r w:rsidR="006A533E" w:rsidRPr="005C294B">
              <w:rPr>
                <w:rStyle w:val="fontstyle21"/>
                <w:rFonts w:ascii="Times New Roman" w:hAnsi="Times New Roman"/>
                <w:color w:val="auto"/>
              </w:rPr>
              <w:t xml:space="preserve"> and Records </w:t>
            </w:r>
            <w:r w:rsidRPr="005C294B">
              <w:rPr>
                <w:rStyle w:val="fontstyle21"/>
                <w:rFonts w:ascii="Times New Roman" w:hAnsi="Times New Roman"/>
                <w:color w:val="auto"/>
              </w:rPr>
              <w:t>related to Executive Meeting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E1952" w:rsidRPr="005C294B" w:rsidRDefault="007E1952" w:rsidP="00D32A8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451134" w:rsidRPr="005C294B" w:rsidRDefault="00D96337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</w:t>
            </w:r>
            <w:r w:rsidR="00C847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,administration and inspection</w:t>
            </w:r>
            <w:r w:rsidRPr="005C294B">
              <w:rPr>
                <w:rFonts w:ascii="Times New Roman" w:eastAsia="標楷體" w:hAnsi="Times New Roman"/>
                <w:szCs w:val="24"/>
              </w:rPr>
              <w:t>、（</w:t>
            </w:r>
            <w:r w:rsidRPr="005C294B">
              <w:rPr>
                <w:rFonts w:ascii="Times New Roman" w:eastAsia="標楷體" w:hAnsi="Times New Roman"/>
                <w:szCs w:val="24"/>
              </w:rPr>
              <w:t>171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D96337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D32A8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FF0DD8">
            <w:pPr>
              <w:rPr>
                <w:rFonts w:ascii="Times New Roman" w:eastAsia="標楷體" w:hAnsi="Times New Roman"/>
                <w:szCs w:val="24"/>
              </w:rPr>
            </w:pPr>
          </w:p>
          <w:p w:rsidR="004523FC" w:rsidRPr="005C294B" w:rsidRDefault="004523FC" w:rsidP="00FF0DD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Consignment Form and </w:t>
            </w:r>
            <w:r w:rsidR="004E6C1B" w:rsidRPr="005C294B">
              <w:rPr>
                <w:rFonts w:ascii="Times New Roman" w:eastAsia="標楷體" w:hAnsi="Times New Roman"/>
                <w:szCs w:val="24"/>
              </w:rPr>
              <w:t>Attested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Document Sheet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E1952" w:rsidRPr="005C294B" w:rsidRDefault="007E1952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4425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107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Procurement and Supply Management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4154B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9577C6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A5000" w:rsidRPr="005C294B" w:rsidRDefault="006A5000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Purchase Form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E1952" w:rsidRPr="005C294B" w:rsidRDefault="007E1952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9577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107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8F6FFB" w:rsidRPr="005C294B">
              <w:rPr>
                <w:rFonts w:ascii="Times New Roman" w:eastAsia="標楷體" w:hAnsi="Times New Roman"/>
                <w:szCs w:val="24"/>
              </w:rPr>
              <w:t>Procurement and Supply Management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D96337" w:rsidP="004154BF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154B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CC7281" w:rsidRPr="005C294B" w:rsidRDefault="00CD6598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Archives Application Form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55C22" w:rsidRPr="005C294B" w:rsidRDefault="00155C22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The Freedom of Government Information Law</w:t>
            </w:r>
          </w:p>
        </w:tc>
        <w:tc>
          <w:tcPr>
            <w:tcW w:w="2015" w:type="dxa"/>
            <w:vAlign w:val="center"/>
          </w:tcPr>
          <w:p w:rsidR="00451134" w:rsidRPr="005C294B" w:rsidRDefault="00D96337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Pr="005C294B">
              <w:rPr>
                <w:rFonts w:ascii="Times New Roman" w:eastAsia="標楷體" w:hAnsi="Times New Roman"/>
                <w:szCs w:val="24"/>
              </w:rPr>
              <w:t>、（</w:t>
            </w:r>
            <w:r w:rsidRPr="005C294B">
              <w:rPr>
                <w:rFonts w:ascii="Times New Roman" w:eastAsia="標楷體" w:hAnsi="Times New Roman"/>
                <w:szCs w:val="24"/>
              </w:rPr>
              <w:t>073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154BF" w:rsidRPr="005C294B">
              <w:rPr>
                <w:rFonts w:ascii="Times New Roman" w:eastAsia="標楷體" w:hAnsi="Times New Roman"/>
                <w:szCs w:val="24"/>
              </w:rPr>
              <w:t>Details concerning security</w:t>
            </w:r>
            <w:r w:rsidRPr="005C294B">
              <w:rPr>
                <w:rFonts w:ascii="Times New Roman" w:eastAsia="標楷體" w:hAnsi="Times New Roman"/>
                <w:szCs w:val="24"/>
              </w:rPr>
              <w:t>、（</w:t>
            </w:r>
            <w:r w:rsidRPr="005C294B">
              <w:rPr>
                <w:rFonts w:ascii="Times New Roman" w:eastAsia="標楷體" w:hAnsi="Times New Roman"/>
                <w:szCs w:val="24"/>
              </w:rPr>
              <w:t>171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9577C6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5B2D54" w:rsidRPr="005C294B" w:rsidRDefault="00CA671D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Feedback </w:t>
            </w:r>
            <w:r w:rsidR="005B2D54" w:rsidRPr="005C294B">
              <w:rPr>
                <w:rFonts w:ascii="Times New Roman" w:eastAsia="標楷體" w:hAnsi="Times New Roman"/>
                <w:szCs w:val="24"/>
              </w:rPr>
              <w:t>M</w:t>
            </w:r>
            <w:r w:rsidRPr="005C294B">
              <w:rPr>
                <w:rFonts w:ascii="Times New Roman" w:eastAsia="標楷體" w:hAnsi="Times New Roman"/>
                <w:szCs w:val="24"/>
              </w:rPr>
              <w:t>ail</w:t>
            </w:r>
          </w:p>
          <w:p w:rsidR="00CA671D" w:rsidRPr="005C294B" w:rsidRDefault="005B2D54" w:rsidP="00CA671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(</w:t>
            </w:r>
            <w:r w:rsidR="00CA671D" w:rsidRPr="005C294B">
              <w:rPr>
                <w:rFonts w:ascii="Times New Roman" w:eastAsia="標楷體" w:hAnsi="Times New Roman"/>
                <w:szCs w:val="24"/>
              </w:rPr>
              <w:t>Feedback Mail</w:t>
            </w:r>
          </w:p>
          <w:p w:rsidR="005B2D54" w:rsidRPr="005C294B" w:rsidRDefault="005B2D54" w:rsidP="005B2D5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 System)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55C22" w:rsidRPr="005C294B" w:rsidRDefault="00155C22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Administrative Procedure Act</w:t>
            </w:r>
          </w:p>
        </w:tc>
        <w:tc>
          <w:tcPr>
            <w:tcW w:w="2015" w:type="dxa"/>
            <w:vAlign w:val="center"/>
          </w:tcPr>
          <w:p w:rsidR="00451134" w:rsidRPr="005C294B" w:rsidRDefault="00122709" w:rsidP="00451134">
            <w:pPr>
              <w:jc w:val="both"/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(039)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Administrative sanction, administrative investigation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(060)</w:t>
            </w:r>
            <w:r w:rsidR="00445349" w:rsidRPr="005C294B">
              <w:t xml:space="preserve"> </w:t>
            </w:r>
            <w:r w:rsidR="00445349" w:rsidRPr="005C294B">
              <w:rPr>
                <w:rFonts w:ascii="Times New Roman" w:eastAsia="標楷體" w:hAnsi="Times New Roman"/>
              </w:rPr>
              <w:t>Financial dispute resolution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(113)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Petition and petition reported matters handling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122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2332C" w:rsidRPr="005C294B">
              <w:rPr>
                <w:rFonts w:ascii="Times New Roman" w:eastAsia="標楷體" w:hAnsi="Times New Roman"/>
                <w:szCs w:val="24"/>
              </w:rPr>
              <w:t>Administrative petition &amp; appeals and administrative remedies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(128)</w:t>
            </w:r>
            <w:r w:rsidR="00451134" w:rsidRPr="005C294B">
              <w:rPr>
                <w:rFonts w:ascii="Times New Roman" w:eastAsia="標楷體" w:hAnsi="Times New Roman"/>
              </w:rPr>
              <w:t xml:space="preserve"> Anti-corruption administration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(171)</w:t>
            </w:r>
            <w:r w:rsidR="00451134" w:rsidRPr="005C294B"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jc w:val="both"/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2E1FC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022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</w:rPr>
              <w:t>History of marriage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024</w:t>
            </w:r>
            <w:r w:rsidR="002B3B62" w:rsidRPr="005C294B">
              <w:rPr>
                <w:rFonts w:ascii="Times New Roman" w:eastAsia="標楷體" w:hAnsi="Times New Roman"/>
              </w:rPr>
              <w:t>Other social relations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031</w:t>
            </w:r>
            <w:r w:rsidR="002B3B62" w:rsidRPr="005C294B">
              <w:rPr>
                <w:rFonts w:ascii="Times New Roman" w:eastAsia="標楷體" w:hAnsi="Times New Roman"/>
              </w:rPr>
              <w:t xml:space="preserve"> Residence and facilities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505F82" w:rsidRPr="005C294B">
              <w:rPr>
                <w:rFonts w:ascii="Times New Roman" w:eastAsia="標楷體" w:hAnsi="Times New Roman"/>
                <w:szCs w:val="24"/>
              </w:rPr>
              <w:t>038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Occupation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),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 xml:space="preserve">Earning, income,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lastRenderedPageBreak/>
              <w:t>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082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F02541" w:rsidRPr="005C294B">
              <w:rPr>
                <w:rFonts w:ascii="Times New Roman" w:eastAsia="標楷體" w:hAnsi="Times New Roman"/>
              </w:rPr>
              <w:t>Liabilities and expenditure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083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3D5DD4" w:rsidRPr="005C294B">
              <w:rPr>
                <w:rFonts w:ascii="Times New Roman" w:eastAsia="標楷體" w:hAnsi="Times New Roman"/>
              </w:rPr>
              <w:t>Credit Ratings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084 </w:t>
            </w:r>
            <w:r w:rsidR="00213F83" w:rsidRPr="005C294B">
              <w:rPr>
                <w:rFonts w:ascii="Times New Roman" w:eastAsia="標楷體" w:hAnsi="Times New Roman"/>
                <w:szCs w:val="24"/>
              </w:rPr>
              <w:t>Loans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085</w:t>
            </w:r>
            <w:r w:rsidR="00D11CE0" w:rsidRPr="005C294B">
              <w:rPr>
                <w:rFonts w:ascii="Times New Roman" w:eastAsia="標楷體" w:hAnsi="Times New Roman"/>
              </w:rPr>
              <w:t>The record of Foreign exchange trade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086</w:t>
            </w:r>
            <w:r w:rsidR="001631D4" w:rsidRPr="005C294B">
              <w:rPr>
                <w:rFonts w:ascii="Times New Roman" w:eastAsia="標楷體" w:hAnsi="Times New Roman"/>
              </w:rPr>
              <w:t>Credit of note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087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D11CE0" w:rsidRPr="005C294B">
              <w:rPr>
                <w:rFonts w:ascii="Times New Roman" w:eastAsia="標楷體" w:hAnsi="Times New Roman"/>
              </w:rPr>
              <w:t>Subsidies, welfares, donations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088</w:t>
            </w:r>
            <w:r w:rsidR="00EC07EC" w:rsidRPr="005C294B">
              <w:rPr>
                <w:rFonts w:ascii="Times New Roman" w:eastAsia="標楷體" w:hAnsi="Times New Roman"/>
              </w:rPr>
              <w:t>Details concerning insurance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t xml:space="preserve">Code Health and other </w:t>
            </w:r>
            <w:r w:rsidR="00D96337" w:rsidRPr="005C294B">
              <w:rPr>
                <w:rFonts w:ascii="Times New Roman" w:eastAsia="標楷體" w:hAnsi="Times New Roman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111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346EF5" w:rsidRPr="005C294B">
              <w:rPr>
                <w:rFonts w:ascii="Times New Roman" w:eastAsia="標楷體" w:hAnsi="Times New Roman"/>
              </w:rPr>
              <w:t>Record of health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132</w:t>
            </w:r>
            <w:r w:rsidR="00122709" w:rsidRPr="005C294B">
              <w:rPr>
                <w:rFonts w:ascii="Times New Roman" w:eastAsia="標楷體" w:hAnsi="Times New Roman"/>
              </w:rPr>
              <w:t xml:space="preserve"> </w:t>
            </w:r>
            <w:r w:rsidR="005901B8" w:rsidRPr="005C294B">
              <w:rPr>
                <w:rFonts w:ascii="Times New Roman" w:eastAsia="標楷體" w:hAnsi="Times New Roman"/>
              </w:rPr>
              <w:t>Data unclassified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9577C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A5000" w:rsidRPr="005C294B" w:rsidRDefault="006A5000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Consent Form for personal Information of Environmental Education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92A83" w:rsidRPr="005C294B" w:rsidRDefault="00292A83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The Environmental Education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4425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026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2332C" w:rsidRPr="005C294B">
              <w:rPr>
                <w:rFonts w:ascii="Times New Roman" w:eastAsia="標楷體" w:hAnsi="Times New Roman"/>
                <w:szCs w:val="24"/>
              </w:rPr>
              <w:t>Ecological reservation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4021FF" w:rsidRPr="005C294B" w:rsidRDefault="004021FF" w:rsidP="002C154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Related Data and Name List for </w:t>
            </w:r>
            <w:r w:rsidR="002C1541" w:rsidRPr="005C294B">
              <w:rPr>
                <w:rFonts w:ascii="Times New Roman" w:eastAsia="標楷體" w:hAnsi="Times New Roman"/>
                <w:szCs w:val="24"/>
              </w:rPr>
              <w:t>Pension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of Janitors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8667F" w:rsidRPr="005C294B" w:rsidRDefault="00D8667F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ab/>
              <w:t>Labor Standards Act</w:t>
            </w:r>
            <w:r w:rsidR="007A2728" w:rsidRPr="005C294B">
              <w:rPr>
                <w:rFonts w:ascii="Times New Roman" w:eastAsia="標楷體" w:hAnsi="Times New Roman"/>
                <w:szCs w:val="24"/>
              </w:rPr>
              <w:t xml:space="preserve"> and</w:t>
            </w:r>
          </w:p>
          <w:p w:rsidR="007A2728" w:rsidRPr="005C294B" w:rsidRDefault="007A2728" w:rsidP="00EA74C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Regulations Governing Janitors 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1227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Human Resource Management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  <w:r w:rsidR="00D9633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F5D8E" w:rsidRPr="005C294B" w:rsidRDefault="00415A38" w:rsidP="00415A3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Information </w:t>
            </w:r>
            <w:r w:rsidRPr="005C294B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ecurity </w:t>
            </w:r>
            <w:r w:rsidRPr="005C294B">
              <w:rPr>
                <w:rFonts w:ascii="Times New Roman" w:eastAsia="標楷體" w:hAnsi="Times New Roman" w:hint="eastAsia"/>
                <w:szCs w:val="24"/>
              </w:rPr>
              <w:t>R</w:t>
            </w:r>
            <w:r w:rsidR="009F5D8E" w:rsidRPr="005C294B">
              <w:rPr>
                <w:rFonts w:ascii="Times New Roman" w:eastAsia="標楷體" w:hAnsi="Times New Roman"/>
                <w:szCs w:val="24"/>
              </w:rPr>
              <w:t xml:space="preserve">elated </w:t>
            </w:r>
            <w:r w:rsidRPr="005C294B">
              <w:rPr>
                <w:rFonts w:ascii="Times New Roman" w:eastAsia="標楷體" w:hAnsi="Times New Roman" w:hint="eastAsia"/>
                <w:szCs w:val="24"/>
              </w:rPr>
              <w:t>F</w:t>
            </w:r>
            <w:r w:rsidR="009F5D8E" w:rsidRPr="005C294B">
              <w:rPr>
                <w:rFonts w:ascii="Times New Roman" w:eastAsia="標楷體" w:hAnsi="Times New Roman"/>
                <w:szCs w:val="24"/>
              </w:rPr>
              <w:t>orm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44250E">
            <w:pPr>
              <w:rPr>
                <w:rFonts w:ascii="Times New Roman" w:eastAsia="標楷體" w:hAnsi="Times New Roman"/>
                <w:szCs w:val="24"/>
              </w:rPr>
            </w:pPr>
          </w:p>
          <w:p w:rsidR="00D8667F" w:rsidRPr="005C294B" w:rsidRDefault="00D8667F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451134" w:rsidRPr="005C294B" w:rsidRDefault="00D96337" w:rsidP="0045113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171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6B7608">
            <w:pPr>
              <w:rPr>
                <w:rFonts w:ascii="Times New Roman" w:eastAsia="標楷體" w:hAnsi="Times New Roman"/>
                <w:szCs w:val="24"/>
              </w:rPr>
            </w:pPr>
          </w:p>
          <w:p w:rsidR="00486F6E" w:rsidRPr="005C294B" w:rsidRDefault="00486F6E" w:rsidP="00C213E2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Various Data Related to Information System(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Administrative Penalty System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Management of Shares System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Management of  CPA System</w:t>
            </w:r>
            <w:r w:rsidR="001836FD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5E082D" w:rsidRPr="005C294B">
              <w:rPr>
                <w:rFonts w:ascii="Times New Roman" w:eastAsia="標楷體" w:hAnsi="Times New Roman"/>
                <w:szCs w:val="24"/>
              </w:rPr>
              <w:t>Management of Issuing Market System</w:t>
            </w:r>
            <w:r w:rsidR="005E082D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5C1916" w:rsidRPr="005C294B">
              <w:rPr>
                <w:rFonts w:ascii="Times New Roman" w:eastAsia="標楷體" w:hAnsi="Times New Roman"/>
                <w:szCs w:val="24"/>
              </w:rPr>
              <w:t xml:space="preserve">Issuance of New Bonus Shares </w:t>
            </w:r>
            <w:r w:rsidR="00783D40" w:rsidRPr="005C294B">
              <w:rPr>
                <w:rFonts w:ascii="Times New Roman" w:eastAsia="標楷體" w:hAnsi="Times New Roman"/>
                <w:szCs w:val="24"/>
              </w:rPr>
              <w:t>Internet declaration system</w:t>
            </w:r>
            <w:r w:rsidR="00C213E2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C213E2" w:rsidRPr="005C294B">
              <w:rPr>
                <w:rFonts w:ascii="Times New Roman" w:eastAsia="標楷體" w:hAnsi="Times New Roman"/>
                <w:szCs w:val="24"/>
              </w:rPr>
              <w:t>Systems Related to Internal Operating</w:t>
            </w:r>
            <w:r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44250E">
            <w:pPr>
              <w:rPr>
                <w:rFonts w:ascii="Times New Roman" w:eastAsia="標楷體" w:hAnsi="Times New Roman"/>
                <w:szCs w:val="24"/>
              </w:rPr>
            </w:pPr>
          </w:p>
          <w:p w:rsidR="00D8667F" w:rsidRPr="005C294B" w:rsidRDefault="00D8667F" w:rsidP="00D8667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Accounting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 Futures Trading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Administrative Procedure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Administrative Penalty Act</w:t>
            </w:r>
          </w:p>
        </w:tc>
        <w:tc>
          <w:tcPr>
            <w:tcW w:w="2015" w:type="dxa"/>
            <w:vAlign w:val="center"/>
          </w:tcPr>
          <w:p w:rsidR="00451134" w:rsidRPr="005C294B" w:rsidRDefault="00122709" w:rsidP="0045113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(039)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Administrative sanction, administrative investigation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(061)</w:t>
            </w:r>
            <w:r w:rsidR="00225C65" w:rsidRPr="005C294B">
              <w:t xml:space="preserve"> </w:t>
            </w:r>
            <w:r w:rsidR="00225C65" w:rsidRPr="005C294B">
              <w:rPr>
                <w:rFonts w:ascii="Times New Roman" w:eastAsia="標楷體" w:hAnsi="Times New Roman"/>
              </w:rPr>
              <w:t>Financial supervision</w:t>
            </w:r>
            <w:r w:rsidR="00C847A5">
              <w:rPr>
                <w:rFonts w:ascii="Times New Roman" w:eastAsia="標楷體" w:hAnsi="Times New Roman" w:hint="eastAsia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</w:rPr>
              <w:t>,administration and inspection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171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451134" w:rsidRPr="005C294B">
              <w:rPr>
                <w:rFonts w:ascii="Times New Roman" w:eastAsia="標楷體" w:hAnsi="Times New Roman"/>
                <w:szCs w:val="24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  <w:szCs w:val="24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  <w:szCs w:val="24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2E1F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</w:t>
            </w:r>
            <w:r w:rsidR="00122709" w:rsidRPr="005C294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F5725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5901B8" w:rsidRPr="005C294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2F5725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F5725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2F5725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F5725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 xml:space="preserve">Details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lastRenderedPageBreak/>
              <w:t>concerning finance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2F5725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F5725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2F5725" w:rsidRPr="005C294B">
              <w:rPr>
                <w:rFonts w:ascii="Times New Roman" w:eastAsia="標楷體" w:hAnsi="Times New Roman"/>
                <w:szCs w:val="24"/>
              </w:rPr>
              <w:t>)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EC07EC" w:rsidRPr="005C294B">
              <w:rPr>
                <w:rFonts w:ascii="Times New Roman" w:eastAsia="標楷體" w:hAnsi="Times New Roman"/>
                <w:b/>
                <w:szCs w:val="24"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2265C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42265C">
            <w:pPr>
              <w:rPr>
                <w:rFonts w:ascii="Times New Roman" w:eastAsia="標楷體" w:hAnsi="Times New Roman"/>
                <w:szCs w:val="24"/>
              </w:rPr>
            </w:pPr>
          </w:p>
          <w:p w:rsidR="009F5D8E" w:rsidRPr="005C294B" w:rsidRDefault="009F5D8E" w:rsidP="00415A3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Security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M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anagement and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ddress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B</w:t>
            </w:r>
            <w:r w:rsidRPr="005C294B">
              <w:rPr>
                <w:rFonts w:ascii="Times New Roman" w:eastAsia="標楷體" w:hAnsi="Times New Roman"/>
                <w:szCs w:val="24"/>
              </w:rPr>
              <w:t>ook of the Securiti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es and Futures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R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elated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5C294B">
              <w:rPr>
                <w:rFonts w:ascii="Times New Roman" w:eastAsia="標楷體" w:hAnsi="Times New Roman"/>
                <w:szCs w:val="24"/>
              </w:rPr>
              <w:t>rganizations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42265C">
            <w:pPr>
              <w:rPr>
                <w:rFonts w:ascii="Times New Roman" w:eastAsia="標楷體" w:hAnsi="Times New Roman"/>
                <w:szCs w:val="24"/>
              </w:rPr>
            </w:pPr>
          </w:p>
          <w:p w:rsidR="00560FFA" w:rsidRPr="005C294B" w:rsidRDefault="00560FFA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</w:t>
            </w:r>
            <w:r w:rsidR="00C847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,administration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2265C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992DC9">
            <w:pPr>
              <w:rPr>
                <w:rFonts w:ascii="Times New Roman" w:eastAsia="標楷體" w:hAnsi="Times New Roman"/>
                <w:szCs w:val="24"/>
              </w:rPr>
            </w:pPr>
          </w:p>
          <w:p w:rsidR="003E0D9F" w:rsidRPr="005C294B" w:rsidRDefault="003E0D9F" w:rsidP="00992DC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Related Data of Purchase(Document of pitcher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Secrecy Affidavit Letter of Suppliers 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Name List of Outsourcing Team and Name of Committee Member)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60FFA" w:rsidRPr="005C294B" w:rsidRDefault="00560FFA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Government Procurement Act</w:t>
            </w:r>
          </w:p>
        </w:tc>
        <w:tc>
          <w:tcPr>
            <w:tcW w:w="2015" w:type="dxa"/>
            <w:vAlign w:val="center"/>
          </w:tcPr>
          <w:p w:rsidR="00D96337" w:rsidRPr="005C294B" w:rsidRDefault="00122709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(107)</w:t>
            </w:r>
            <w:r w:rsidR="00451134" w:rsidRPr="005C294B"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Procurement and Supply Management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992DC9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992DC9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992DC9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992DC9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Education, examination, technique or other profession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992DC9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992DC9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 xml:space="preserve">Qualification or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lastRenderedPageBreak/>
              <w:t>technique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992DC9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992DC9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992DC9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983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84308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CE0DCA">
            <w:pPr>
              <w:rPr>
                <w:rFonts w:ascii="Times New Roman" w:eastAsia="標楷體" w:hAnsi="Times New Roman"/>
                <w:szCs w:val="24"/>
              </w:rPr>
            </w:pPr>
          </w:p>
          <w:p w:rsidR="00DB7FC7" w:rsidRPr="005C294B" w:rsidRDefault="00DB7FC7" w:rsidP="00CE0DCA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Administrative Sanction of Violation of Securities or Futures Laws or Regulations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84308D">
            <w:pPr>
              <w:rPr>
                <w:rFonts w:ascii="Times New Roman" w:eastAsia="標楷體" w:hAnsi="Times New Roman"/>
                <w:szCs w:val="24"/>
              </w:rPr>
            </w:pPr>
          </w:p>
          <w:p w:rsidR="00165D48" w:rsidRPr="005C294B" w:rsidRDefault="00165D48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 Futures Trading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Administrative Procedure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Administrative Penalty Act</w:t>
            </w:r>
          </w:p>
        </w:tc>
        <w:tc>
          <w:tcPr>
            <w:tcW w:w="2015" w:type="dxa"/>
            <w:vAlign w:val="center"/>
          </w:tcPr>
          <w:p w:rsidR="00D96337" w:rsidRPr="005C294B" w:rsidRDefault="00122709" w:rsidP="00122709">
            <w:pPr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(039)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Administrative sanction, administrative investigation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122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2332C" w:rsidRPr="005C294B">
              <w:rPr>
                <w:rFonts w:ascii="Times New Roman" w:eastAsia="標楷體" w:hAnsi="Times New Roman"/>
                <w:szCs w:val="24"/>
              </w:rPr>
              <w:t>Administrative petition &amp; appeals and administrative remedies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227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122709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122709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  <w:szCs w:val="24"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84308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863191" w:rsidRPr="005C294B" w:rsidRDefault="00863191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Documents of Application, Business Report, Financial Report, Board of Shareholders, Board of Directors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3032C" w:rsidRPr="005C294B" w:rsidRDefault="0053032C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B9104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84308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2265C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25F73" w:rsidRPr="005C294B" w:rsidRDefault="00D25F73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Futures Association and Securities and Futures Institute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3032C" w:rsidRPr="005C294B" w:rsidRDefault="0053032C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42265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B9104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）、（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 xml:space="preserve">Details about other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lastRenderedPageBreak/>
              <w:t>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2265C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44250E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51B12" w:rsidRPr="005C294B" w:rsidRDefault="008A6CA0" w:rsidP="008A6CA0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Market 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 xml:space="preserve">Surveillance </w:t>
            </w:r>
            <w:r w:rsidRPr="005C294B">
              <w:rPr>
                <w:rFonts w:ascii="Times New Roman" w:eastAsia="標楷體" w:hAnsi="Times New Roman"/>
                <w:szCs w:val="24"/>
              </w:rPr>
              <w:t>and Examination of Illegal T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 xml:space="preserve">rading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3032C" w:rsidRPr="005C294B" w:rsidRDefault="0053032C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B9104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B9104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74F82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774F82" w:rsidRPr="005C294B">
              <w:rPr>
                <w:rFonts w:ascii="Times New Roman" w:eastAsia="標楷體" w:hAnsi="Times New Roman"/>
              </w:rPr>
              <w:t xml:space="preserve"> (C011</w:t>
            </w:r>
            <w:r w:rsidR="001631D4" w:rsidRPr="005C294B">
              <w:rPr>
                <w:rFonts w:ascii="Times New Roman" w:eastAsia="標楷體" w:hAnsi="Times New Roman"/>
              </w:rPr>
              <w:t>Individual description</w:t>
            </w:r>
            <w:r w:rsidR="00774F82" w:rsidRPr="005C294B">
              <w:rPr>
                <w:rFonts w:ascii="Times New Roman" w:eastAsia="標楷體" w:hAnsi="Times New Roman"/>
              </w:rPr>
              <w:t>)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 xml:space="preserve">Current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lastRenderedPageBreak/>
              <w:t>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D96337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B9104E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116</w:t>
            </w:r>
            <w:r w:rsidR="00B9104E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Data relating to suspect of criminal offence</w:t>
            </w:r>
            <w:r w:rsidR="00D96337" w:rsidRPr="005C294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44250E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9B2C19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2009F5" w:rsidRPr="005C294B" w:rsidRDefault="002009F5" w:rsidP="002009F5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Financial Crime Cases Transferred to Prosecuting Agencies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3032C" w:rsidRPr="005C294B" w:rsidRDefault="0053032C" w:rsidP="00012703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B9104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B9104E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D96337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B9104E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116</w:t>
            </w:r>
            <w:r w:rsidR="00B9104E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Data relating to suspect of criminal offence</w:t>
            </w:r>
            <w:r w:rsidR="00D96337" w:rsidRPr="005C294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9B2C1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090169" w:rsidRPr="005C294B" w:rsidRDefault="00090169" w:rsidP="0009016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Petitions and</w:t>
            </w:r>
          </w:p>
          <w:p w:rsidR="00090169" w:rsidRPr="005C294B" w:rsidRDefault="00090169" w:rsidP="0009016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Reports Cases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54D02" w:rsidRPr="005C294B" w:rsidRDefault="00F54D02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="00622685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622685" w:rsidRPr="005C294B">
              <w:rPr>
                <w:rFonts w:ascii="Times New Roman" w:eastAsia="標楷體" w:hAnsi="Times New Roman"/>
                <w:szCs w:val="24"/>
              </w:rPr>
              <w:t>Act of the Establishment and Management of the Government Employee Ethics Units and Officers</w:t>
            </w:r>
            <w:r w:rsidR="00E04B43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E04B43" w:rsidRPr="005C294B">
              <w:rPr>
                <w:rFonts w:ascii="Times New Roman" w:eastAsia="標楷體" w:hAnsi="Times New Roman"/>
                <w:szCs w:val="24"/>
              </w:rPr>
              <w:t>Enforcement Rules of the Act of the Establishment of the Government Employee Ethics Units and Their Officers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Securities and Exchange Act</w:t>
            </w:r>
          </w:p>
        </w:tc>
        <w:tc>
          <w:tcPr>
            <w:tcW w:w="2015" w:type="dxa"/>
            <w:vAlign w:val="center"/>
          </w:tcPr>
          <w:p w:rsidR="00451134" w:rsidRPr="005C294B" w:rsidRDefault="00B9104E" w:rsidP="00451134">
            <w:pPr>
              <w:jc w:val="center"/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(039)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Administrative sanction, administrative investigation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(060)</w:t>
            </w:r>
            <w:r w:rsidR="00445349" w:rsidRPr="005C294B">
              <w:t xml:space="preserve"> </w:t>
            </w:r>
            <w:r w:rsidR="00445349" w:rsidRPr="005C294B">
              <w:rPr>
                <w:rFonts w:ascii="Times New Roman" w:eastAsia="標楷體" w:hAnsi="Times New Roman"/>
              </w:rPr>
              <w:t>Financial dispute resolution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(113)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Petition and petition reported matters handling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122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2332C" w:rsidRPr="005C294B">
              <w:rPr>
                <w:rFonts w:ascii="Times New Roman" w:eastAsia="標楷體" w:hAnsi="Times New Roman"/>
                <w:szCs w:val="24"/>
              </w:rPr>
              <w:t>Administrative petition &amp; appeals and administrative remedies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(128)</w:t>
            </w:r>
            <w:r w:rsidR="00D96337" w:rsidRPr="005C294B">
              <w:rPr>
                <w:rFonts w:ascii="Times New Roman" w:eastAsia="標楷體" w:hAnsi="Times New Roman"/>
              </w:rPr>
              <w:t>、</w:t>
            </w:r>
            <w:r w:rsidR="00451134" w:rsidRPr="005C294B">
              <w:rPr>
                <w:rFonts w:ascii="Times New Roman" w:eastAsia="標楷體" w:hAnsi="Times New Roman"/>
              </w:rPr>
              <w:t>Anti-corruption administration</w:t>
            </w:r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(171)</w:t>
            </w:r>
            <w:r w:rsidR="00451134" w:rsidRPr="005C294B">
              <w:t xml:space="preserve"> </w:t>
            </w:r>
            <w:r w:rsidR="00451134" w:rsidRPr="005C294B">
              <w:rPr>
                <w:rFonts w:ascii="Times New Roman" w:eastAsia="標楷體" w:hAnsi="Times New Roman"/>
              </w:rPr>
              <w:t>Other central government authorities and its subordinate authority</w:t>
            </w:r>
          </w:p>
          <w:p w:rsidR="00451134" w:rsidRPr="005C294B" w:rsidRDefault="00451134" w:rsidP="00451134">
            <w:pPr>
              <w:jc w:val="center"/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>internal management, supervision of public affairs, administrative</w:t>
            </w:r>
          </w:p>
          <w:p w:rsidR="00D96337" w:rsidRPr="005C294B" w:rsidRDefault="00451134" w:rsidP="0045113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C294B">
              <w:rPr>
                <w:rFonts w:ascii="Times New Roman" w:eastAsia="標楷體" w:hAnsi="Times New Roman"/>
              </w:rPr>
              <w:t>assistance</w:t>
            </w:r>
            <w:proofErr w:type="gramEnd"/>
            <w:r w:rsidRPr="005C294B">
              <w:rPr>
                <w:rFonts w:ascii="Times New Roman" w:eastAsia="標楷體" w:hAnsi="Times New Roman"/>
              </w:rPr>
              <w:t xml:space="preserve"> and related services.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E2F4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002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022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History of marriage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024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Other social relations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031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 xml:space="preserve"> Residence and facilities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505F82" w:rsidRPr="005C294B">
              <w:rPr>
                <w:rFonts w:ascii="Times New Roman" w:eastAsia="標楷體" w:hAnsi="Times New Roman"/>
                <w:szCs w:val="24"/>
              </w:rPr>
              <w:t>038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Occupation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 xml:space="preserve">Earning, income,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lastRenderedPageBreak/>
              <w:t>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082</w:t>
            </w:r>
            <w:r w:rsidR="00F02541" w:rsidRPr="005C294B">
              <w:rPr>
                <w:rFonts w:ascii="Times New Roman" w:eastAsia="標楷體" w:hAnsi="Times New Roman"/>
                <w:szCs w:val="24"/>
              </w:rPr>
              <w:t>Liabilities and expenditure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083</w:t>
            </w:r>
            <w:r w:rsidR="003D5DD4" w:rsidRPr="005C294B">
              <w:rPr>
                <w:rFonts w:ascii="Times New Roman" w:eastAsia="標楷體" w:hAnsi="Times New Roman"/>
                <w:szCs w:val="24"/>
              </w:rPr>
              <w:t>Credit Ratings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084</w:t>
            </w:r>
            <w:r w:rsidR="00213F83" w:rsidRPr="005C294B">
              <w:rPr>
                <w:rFonts w:ascii="Times New Roman" w:eastAsia="標楷體" w:hAnsi="Times New Roman"/>
                <w:szCs w:val="24"/>
              </w:rPr>
              <w:t>Loans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085</w:t>
            </w:r>
            <w:r w:rsidR="00D11CE0" w:rsidRPr="005C294B">
              <w:rPr>
                <w:rFonts w:ascii="Times New Roman" w:eastAsia="標楷體" w:hAnsi="Times New Roman"/>
                <w:szCs w:val="24"/>
              </w:rPr>
              <w:t>The record of Foreign exchange trade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086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Credit of note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087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11CE0" w:rsidRPr="005C294B">
              <w:rPr>
                <w:rFonts w:ascii="Times New Roman" w:eastAsia="標楷體" w:hAnsi="Times New Roman"/>
                <w:szCs w:val="24"/>
              </w:rPr>
              <w:t>Subsidies, welfares, donations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088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A0FA2" w:rsidRPr="005C294B">
              <w:rPr>
                <w:rFonts w:ascii="Times New Roman" w:eastAsia="標楷體" w:hAnsi="Times New Roman"/>
                <w:szCs w:val="24"/>
              </w:rPr>
              <w:t>Details concerning insurance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 ,</w:t>
            </w:r>
            <w:r w:rsidR="00B9104E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  <w:szCs w:val="24"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111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46EF5" w:rsidRPr="005C294B">
              <w:rPr>
                <w:rFonts w:ascii="Times New Roman" w:eastAsia="標楷體" w:hAnsi="Times New Roman"/>
                <w:szCs w:val="24"/>
              </w:rPr>
              <w:t>Record of health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 ,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132</w:t>
            </w:r>
            <w:r w:rsidR="00B9104E" w:rsidRPr="005C294B">
              <w:rPr>
                <w:rFonts w:ascii="Times New Roman" w:eastAsia="標楷體" w:hAnsi="Times New Roman"/>
                <w:szCs w:val="24"/>
              </w:rPr>
              <w:t>Data unclassified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1E2F44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85E52" w:rsidRPr="005C294B" w:rsidRDefault="00985E52" w:rsidP="00985E52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Filing the Application for Establishment and Management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E04B43" w:rsidRPr="005C294B" w:rsidRDefault="00E04B43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1E2F4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E2F44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1E2F44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1E2F44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 xml:space="preserve">Current status of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lastRenderedPageBreak/>
              <w:t>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3664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CA671D" w:rsidRPr="005C294B" w:rsidRDefault="00CA671D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CA671D" w:rsidRPr="005C294B" w:rsidRDefault="00EA5CA9" w:rsidP="00EA5CA9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Information Related to Publications Written Articles Payment and  Keynote T</w:t>
            </w:r>
            <w:r w:rsidR="00CA671D" w:rsidRPr="005C294B">
              <w:rPr>
                <w:rFonts w:ascii="Times New Roman" w:eastAsia="標楷體" w:hAnsi="Times New Roman"/>
                <w:szCs w:val="24"/>
              </w:rPr>
              <w:t>alks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46032" w:rsidRPr="005C294B">
              <w:rPr>
                <w:rFonts w:ascii="Times New Roman" w:eastAsia="標楷體" w:hAnsi="Times New Roman"/>
                <w:szCs w:val="24"/>
              </w:rPr>
              <w:t xml:space="preserve">Lecture Payment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E04B43" w:rsidRPr="005C294B" w:rsidRDefault="00E04B43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Organic Act of the Securities and Futures Bureau, Financial Supervisory Commission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5615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56157" w:rsidRPr="005C294B"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85615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0A10BD" w:rsidRPr="005C294B" w:rsidRDefault="000A10BD" w:rsidP="002203D2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CPA Practice Registration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487E38" w:rsidRPr="005C294B" w:rsidRDefault="00487E38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Certified Public Accountant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119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607643" w:rsidRPr="005C294B">
              <w:rPr>
                <w:rFonts w:ascii="Times New Roman" w:eastAsia="標楷體" w:hAnsi="Times New Roman"/>
                <w:szCs w:val="24"/>
              </w:rPr>
              <w:t>license and registration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5615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lastRenderedPageBreak/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70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16746" w:rsidRPr="005C294B" w:rsidRDefault="00916746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Applications for CPA Certificates(</w:t>
            </w:r>
            <w:r w:rsidR="00E26989" w:rsidRPr="005C294B">
              <w:rPr>
                <w:rFonts w:ascii="Times New Roman" w:eastAsia="標楷體" w:hAnsi="Times New Roman"/>
                <w:szCs w:val="24"/>
              </w:rPr>
              <w:t>CPA Curriculum Vitae C</w:t>
            </w:r>
            <w:r w:rsidRPr="005C294B">
              <w:rPr>
                <w:rFonts w:ascii="Times New Roman" w:eastAsia="標楷體" w:hAnsi="Times New Roman"/>
                <w:szCs w:val="24"/>
              </w:rPr>
              <w:t>ard</w:t>
            </w:r>
            <w:r w:rsidR="00E26989" w:rsidRPr="005C294B">
              <w:rPr>
                <w:rFonts w:ascii="Times New Roman" w:eastAsia="標楷體" w:hAnsi="Times New Roman"/>
                <w:szCs w:val="24"/>
              </w:rPr>
              <w:t>(Resume)</w:t>
            </w:r>
            <w:r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B7BC4" w:rsidRPr="005C294B" w:rsidRDefault="009B7BC4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Certified Public Accountant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</w:p>
          <w:p w:rsidR="009B7BC4" w:rsidRPr="005C294B" w:rsidRDefault="009B7BC4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Regulations Governing Applications for CPA Certificates and Practice Registration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119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607643" w:rsidRPr="005C294B">
              <w:rPr>
                <w:rFonts w:ascii="Times New Roman" w:eastAsia="標楷體" w:hAnsi="Times New Roman"/>
                <w:szCs w:val="24"/>
              </w:rPr>
              <w:t>license and registration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5615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lastRenderedPageBreak/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4211D" w:rsidRPr="005C294B" w:rsidRDefault="0094211D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CPA Discipline Committee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53333" w:rsidRPr="005C294B" w:rsidRDefault="00853333" w:rsidP="00853333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Certified Public Accountant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Regulations Governing the Organization and Deliberation Procedures of the CPA Discipline Committee and the CPA Disciplinary Rehearing Committee</w:t>
            </w:r>
          </w:p>
          <w:p w:rsidR="00853333" w:rsidRPr="005C294B" w:rsidRDefault="00853333" w:rsidP="00712E6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56157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856157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065</w:t>
            </w:r>
            <w:r w:rsidR="0085615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Working or missions record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8721F0" w:rsidRPr="005C294B" w:rsidRDefault="008721F0" w:rsidP="00415A3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The reporting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nformation on the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rofessional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evelopment and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C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hanges of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nternal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uditors,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C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hief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nternal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uditors and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rincipal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5C294B">
              <w:rPr>
                <w:rFonts w:ascii="Times New Roman" w:eastAsia="標楷體" w:hAnsi="Times New Roman"/>
                <w:szCs w:val="24"/>
              </w:rPr>
              <w:t>ccou</w:t>
            </w:r>
            <w:r w:rsidR="009F5D8E" w:rsidRPr="005C294B">
              <w:rPr>
                <w:rFonts w:ascii="Times New Roman" w:eastAsia="標楷體" w:hAnsi="Times New Roman"/>
                <w:szCs w:val="24"/>
              </w:rPr>
              <w:t>n</w:t>
            </w:r>
            <w:r w:rsidR="00415A38" w:rsidRPr="005C294B">
              <w:rPr>
                <w:rFonts w:ascii="Times New Roman" w:eastAsia="標楷體" w:hAnsi="Times New Roman"/>
                <w:szCs w:val="24"/>
              </w:rPr>
              <w:t xml:space="preserve">ting </w:t>
            </w:r>
            <w:r w:rsidR="00415A38" w:rsidRPr="005C294B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5C294B">
              <w:rPr>
                <w:rFonts w:ascii="Times New Roman" w:eastAsia="標楷體" w:hAnsi="Times New Roman"/>
                <w:szCs w:val="24"/>
              </w:rPr>
              <w:t>fficers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C85E38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Regulations Governing Establishment of Internal Control Systems by Public Companies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Regulations Governing the Qualification Requirements and Professional Development of Principal Accounting </w:t>
            </w: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Officers of Issuers, Securities Firms, and Securities Exchanges</w:t>
            </w:r>
            <w:r w:rsidR="00FE2EBA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FE2EBA"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3760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37608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lastRenderedPageBreak/>
              <w:t>052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837608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51B12" w:rsidRPr="005C294B" w:rsidRDefault="007B4145" w:rsidP="007B4145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Personne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 xml:space="preserve">l </w:t>
            </w:r>
            <w:r w:rsidRPr="005C294B">
              <w:rPr>
                <w:rFonts w:ascii="Times New Roman" w:eastAsia="標楷體" w:hAnsi="Times New Roman"/>
                <w:szCs w:val="24"/>
              </w:rPr>
              <w:t>Management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 xml:space="preserve"> of the Securities and Futures Related Organizations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 xml:space="preserve">Associations and </w:t>
            </w:r>
            <w:r w:rsidRPr="005C294B">
              <w:rPr>
                <w:rFonts w:ascii="Times New Roman" w:eastAsia="標楷體" w:hAnsi="Times New Roman"/>
                <w:szCs w:val="24"/>
              </w:rPr>
              <w:t>F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>irms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FE2EBA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3760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37608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774F82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837608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</w:rPr>
              <w:t>Social conditions</w:t>
            </w:r>
            <w:r w:rsidR="00774F82" w:rsidRPr="005C294B">
              <w:rPr>
                <w:rFonts w:ascii="Times New Roman" w:eastAsia="標楷體" w:hAnsi="Times New Roman"/>
              </w:rPr>
              <w:t>(C</w:t>
            </w:r>
            <w:r w:rsidR="002B3B62" w:rsidRPr="005C294B">
              <w:rPr>
                <w:rFonts w:ascii="Times New Roman" w:eastAsia="標楷體" w:hAnsi="Times New Roman"/>
              </w:rPr>
              <w:t>032</w:t>
            </w:r>
            <w:r w:rsidR="00837608" w:rsidRPr="005C294B">
              <w:rPr>
                <w:rFonts w:ascii="Times New Roman" w:eastAsia="標楷體" w:hAnsi="Times New Roman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</w:rPr>
              <w:t>Properties</w:t>
            </w:r>
            <w:r w:rsidR="00774F82" w:rsidRPr="005C294B">
              <w:rPr>
                <w:rFonts w:ascii="Times New Roman" w:eastAsia="標楷體" w:hAnsi="Times New Roman"/>
              </w:rPr>
              <w:t>)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837608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052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 xml:space="preserve">Qualification or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lastRenderedPageBreak/>
              <w:t>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  <w:r w:rsidR="00774F82" w:rsidRPr="005C294B">
              <w:rPr>
                <w:rFonts w:ascii="Times New Roman" w:eastAsia="標楷體" w:hAnsi="Times New Roman"/>
              </w:rPr>
              <w:t>,</w:t>
            </w:r>
            <w:r w:rsidR="00837608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t>Code Health and other</w:t>
            </w:r>
            <w:r w:rsidR="00774F82" w:rsidRPr="005C294B">
              <w:rPr>
                <w:rFonts w:ascii="Times New Roman" w:eastAsia="標楷體" w:hAnsi="Times New Roman"/>
              </w:rPr>
              <w:t>(C116</w:t>
            </w:r>
            <w:r w:rsidR="00837608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Data relating to suspect of criminal offence</w:t>
            </w:r>
            <w:r w:rsidR="00774F82" w:rsidRPr="005C294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83760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B81CD1" w:rsidRPr="005C294B" w:rsidRDefault="00B81CD1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Routine Examination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="00327018" w:rsidRPr="005C294B">
              <w:rPr>
                <w:rFonts w:ascii="Times New Roman" w:eastAsia="標楷體" w:hAnsi="Times New Roman"/>
                <w:szCs w:val="24"/>
              </w:rPr>
              <w:t>Target Investigation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83760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837608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837608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51B12" w:rsidRPr="005C294B" w:rsidRDefault="00415A38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Reporting </w:t>
            </w:r>
            <w:r w:rsidRPr="005C294B">
              <w:rPr>
                <w:rFonts w:ascii="Times New Roman" w:eastAsia="標楷體" w:hAnsi="Times New Roman" w:hint="eastAsia"/>
                <w:szCs w:val="24"/>
              </w:rPr>
              <w:t>C</w:t>
            </w:r>
            <w:r w:rsidR="00A51B12" w:rsidRPr="005C294B">
              <w:rPr>
                <w:rFonts w:ascii="Times New Roman" w:eastAsia="標楷體" w:hAnsi="Times New Roman"/>
                <w:szCs w:val="24"/>
              </w:rPr>
              <w:t>ases of Shareholding change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A33ACF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A33A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A33AC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A33AC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A33AC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A33AC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lastRenderedPageBreak/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A33AC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A33ACF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A33ACF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7423AE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Application of Share Repurchase by Exchange-Listed and OTC-Listed Companies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t>Code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973391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51B12" w:rsidRPr="005C294B" w:rsidRDefault="00A51B12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Reporting Cases of Public Tender Offer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EC07EC" w:rsidRPr="005C294B">
              <w:rPr>
                <w:rFonts w:ascii="Times New Roman" w:eastAsia="標楷體" w:hAnsi="Times New Roman"/>
                <w:b/>
              </w:rPr>
              <w:lastRenderedPageBreak/>
              <w:t>Code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973391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E414B8">
        <w:trPr>
          <w:trHeight w:val="2967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1668A" w:rsidRPr="005C294B" w:rsidRDefault="00D1668A" w:rsidP="00E414B8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Information Related to</w:t>
            </w:r>
            <w:r w:rsidRPr="005C294B">
              <w:rPr>
                <w:rFonts w:ascii="Times New Roman" w:hAnsi="Times New Roman"/>
              </w:rPr>
              <w:t xml:space="preserve"> </w:t>
            </w:r>
            <w:r w:rsidR="00CE328B" w:rsidRPr="00B3003D">
              <w:rPr>
                <w:rFonts w:ascii="Times New Roman" w:eastAsia="標楷體" w:hAnsi="Times New Roman"/>
                <w:szCs w:val="24"/>
              </w:rPr>
              <w:t>Ap</w:t>
            </w:r>
            <w:r w:rsidRPr="00B3003D">
              <w:rPr>
                <w:rFonts w:ascii="Times New Roman" w:eastAsia="標楷體" w:hAnsi="Times New Roman"/>
                <w:szCs w:val="24"/>
              </w:rPr>
              <w:t>pl</w:t>
            </w:r>
            <w:r w:rsidR="00CE328B" w:rsidRPr="00B3003D">
              <w:rPr>
                <w:rFonts w:ascii="Times New Roman" w:eastAsia="標楷體" w:hAnsi="Times New Roman"/>
                <w:szCs w:val="24"/>
              </w:rPr>
              <w:t>y</w:t>
            </w:r>
            <w:r w:rsidRPr="00B3003D">
              <w:rPr>
                <w:rFonts w:ascii="Times New Roman" w:eastAsia="標楷體" w:hAnsi="Times New Roman"/>
                <w:szCs w:val="24"/>
              </w:rPr>
              <w:t xml:space="preserve"> fo</w:t>
            </w:r>
            <w:r w:rsidRPr="00E414B8">
              <w:rPr>
                <w:rFonts w:ascii="Times New Roman" w:eastAsia="標楷體" w:hAnsi="Times New Roman"/>
                <w:szCs w:val="24"/>
              </w:rPr>
              <w:t>r</w:t>
            </w:r>
            <w:r w:rsidR="000F14E0" w:rsidRPr="00E414B8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0F14E0" w:rsidRPr="005C294B">
              <w:rPr>
                <w:rFonts w:ascii="Times New Roman" w:eastAsia="標楷體" w:hAnsi="Times New Roman"/>
                <w:szCs w:val="24"/>
              </w:rPr>
              <w:t xml:space="preserve">Public </w:t>
            </w:r>
            <w:bookmarkStart w:id="0" w:name="_GoBack"/>
            <w:bookmarkEnd w:id="0"/>
            <w:r w:rsidR="000F14E0" w:rsidRPr="005C294B">
              <w:rPr>
                <w:rFonts w:ascii="Times New Roman" w:eastAsia="標楷體" w:hAnsi="Times New Roman"/>
                <w:szCs w:val="24"/>
              </w:rPr>
              <w:t>Issue</w:t>
            </w:r>
            <w:r w:rsidRPr="005C294B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CA0583" w:rsidRPr="005C294B" w:rsidRDefault="00D96337" w:rsidP="00CA0583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Pr="005C294B">
              <w:rPr>
                <w:rFonts w:ascii="Times New Roman" w:eastAsia="標楷體" w:hAnsi="Times New Roman"/>
                <w:szCs w:val="24"/>
              </w:rPr>
              <w:t>、（</w:t>
            </w:r>
            <w:r w:rsidRPr="005C294B">
              <w:rPr>
                <w:rFonts w:ascii="Times New Roman" w:eastAsia="標楷體" w:hAnsi="Times New Roman"/>
                <w:szCs w:val="24"/>
              </w:rPr>
              <w:t>166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CA0583" w:rsidRPr="005C294B">
              <w:rPr>
                <w:rFonts w:ascii="Times New Roman" w:eastAsia="標楷體" w:hAnsi="Times New Roman"/>
                <w:szCs w:val="24"/>
              </w:rPr>
              <w:t>Securities, futures, securities investment trusts and consultants related</w:t>
            </w:r>
          </w:p>
          <w:p w:rsidR="00D96337" w:rsidRPr="005C294B" w:rsidRDefault="00CA0583" w:rsidP="00CA0583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business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) 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2241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715E10" w:rsidRPr="005C294B" w:rsidRDefault="00715E10" w:rsidP="00715E10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Supervision and Management to</w:t>
            </w:r>
            <w:r w:rsidR="0094649C" w:rsidRPr="005C294B">
              <w:rPr>
                <w:rFonts w:ascii="Times New Roman" w:eastAsia="標楷體" w:hAnsi="Times New Roman"/>
                <w:szCs w:val="24"/>
              </w:rPr>
              <w:t xml:space="preserve"> Public Companies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</w:p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 xml:space="preserve">Current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lastRenderedPageBreak/>
              <w:t>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426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0E68B3" w:rsidRPr="005C294B" w:rsidRDefault="000E68B3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Legal Affairs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E2EBA" w:rsidRPr="005C294B" w:rsidRDefault="00FE2EBA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Securities Investment Trust and Consulting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Futures Trading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Certified Public Accountant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  <w:tr w:rsidR="005C294B" w:rsidRPr="005C294B" w:rsidTr="00D96337">
        <w:trPr>
          <w:trHeight w:val="416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712E6D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A4B44" w:rsidRPr="005C294B" w:rsidRDefault="00AB0EE6" w:rsidP="00AB0EE6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Compulsory Enforcement of </w:t>
            </w:r>
            <w:r w:rsidR="00AA4B44" w:rsidRPr="005C294B">
              <w:rPr>
                <w:rFonts w:ascii="Times New Roman" w:eastAsia="標楷體" w:hAnsi="Times New Roman"/>
                <w:szCs w:val="24"/>
              </w:rPr>
              <w:t>Administrative P</w:t>
            </w:r>
            <w:r w:rsidR="00A12F89" w:rsidRPr="005C294B">
              <w:rPr>
                <w:rFonts w:ascii="Times New Roman" w:eastAsia="標楷體" w:hAnsi="Times New Roman"/>
                <w:szCs w:val="24"/>
              </w:rPr>
              <w:t>enalty</w:t>
            </w:r>
            <w:r w:rsidR="00AA4B44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B41F2" w:rsidRPr="005C294B" w:rsidRDefault="00DB41F2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Administrative Procedure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Administrative Penalty Act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The Administrative Execution Act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</w:rPr>
              <w:t>(039)</w:t>
            </w:r>
            <w:r w:rsidR="0072332C" w:rsidRPr="005C294B">
              <w:t xml:space="preserve"> </w:t>
            </w:r>
            <w:r w:rsidR="0072332C" w:rsidRPr="005C294B">
              <w:rPr>
                <w:rFonts w:ascii="Times New Roman" w:eastAsia="標楷體" w:hAnsi="Times New Roman"/>
              </w:rPr>
              <w:t>Administrative sanction, administrative investigation</w:t>
            </w:r>
            <w:r w:rsidRPr="005C294B">
              <w:rPr>
                <w:rFonts w:ascii="Times New Roman" w:eastAsia="標楷體" w:hAnsi="Times New Roman"/>
              </w:rPr>
              <w:t>、</w:t>
            </w: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  <w:r w:rsidRPr="005C294B">
              <w:rPr>
                <w:rFonts w:ascii="Times New Roman" w:eastAsia="標楷體" w:hAnsi="Times New Roman"/>
                <w:szCs w:val="24"/>
              </w:rPr>
              <w:t>、</w:t>
            </w:r>
            <w:r w:rsidRPr="005C294B">
              <w:rPr>
                <w:rFonts w:ascii="Times New Roman" w:eastAsia="標楷體" w:hAnsi="Times New Roman"/>
              </w:rPr>
              <w:t>(038)</w:t>
            </w:r>
            <w:r w:rsidR="00CA0583" w:rsidRPr="005C294B">
              <w:t xml:space="preserve"> </w:t>
            </w:r>
            <w:r w:rsidR="00CA0583" w:rsidRPr="005C294B">
              <w:rPr>
                <w:rFonts w:ascii="Times New Roman" w:eastAsia="標楷體" w:hAnsi="Times New Roman"/>
              </w:rPr>
              <w:t>Administrative enforcement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 xml:space="preserve">Current status of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lastRenderedPageBreak/>
              <w:t>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proofErr w:type="spellStart"/>
            <w:r w:rsidR="00EC07EC" w:rsidRPr="005C294B">
              <w:rPr>
                <w:rFonts w:ascii="Times New Roman" w:eastAsia="標楷體" w:hAnsi="Times New Roman"/>
                <w:b/>
              </w:rPr>
              <w:t>Code</w:t>
            </w:r>
            <w:proofErr w:type="spellEnd"/>
            <w:r w:rsidR="00EC07EC" w:rsidRPr="005C294B">
              <w:rPr>
                <w:rFonts w:ascii="Times New Roman" w:eastAsia="標楷體" w:hAnsi="Times New Roman"/>
                <w:b/>
              </w:rPr>
              <w:t xml:space="preserve"> Health and other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115</w:t>
            </w:r>
            <w:r w:rsidR="00973391" w:rsidRPr="005C294B">
              <w:rPr>
                <w:rFonts w:ascii="Times New Roman" w:eastAsia="標楷體" w:hAnsi="Times New Roman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</w:rPr>
              <w:t>Other decisions and administrative sanctions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712E6D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2938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FF0DD8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51B12" w:rsidRPr="005C294B" w:rsidRDefault="00A51B12" w:rsidP="00FF0DD8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 xml:space="preserve">Personal Data from Filing Portal for Securities Firms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A3D83" w:rsidRPr="005C294B" w:rsidRDefault="007A3D83" w:rsidP="00FF0DD8">
            <w:pPr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Exchange Ac</w:t>
            </w:r>
          </w:p>
        </w:tc>
        <w:tc>
          <w:tcPr>
            <w:tcW w:w="2015" w:type="dxa"/>
            <w:vAlign w:val="center"/>
          </w:tcPr>
          <w:p w:rsidR="00D96337" w:rsidRPr="005C294B" w:rsidRDefault="00D96337" w:rsidP="00973391">
            <w:pPr>
              <w:rPr>
                <w:rFonts w:ascii="Times New Roman" w:hAnsi="Times New Roman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（</w:t>
            </w:r>
            <w:r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Financial supervision,</w:t>
            </w:r>
            <w:r w:rsidR="005901B8" w:rsidRPr="005C294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25C65" w:rsidRPr="005C294B">
              <w:rPr>
                <w:rFonts w:ascii="Times New Roman" w:eastAsia="標楷體" w:hAnsi="Times New Roman"/>
                <w:szCs w:val="24"/>
              </w:rPr>
              <w:t>administration and inspection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973391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003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 government data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t xml:space="preserve"> </w:t>
            </w: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>Types of characteristic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Education, examination, technique or other profession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lastRenderedPageBreak/>
              <w:t>052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Qualification or technique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),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511BDC" w:rsidRPr="005C294B">
              <w:rPr>
                <w:rFonts w:ascii="Times New Roman" w:eastAsia="標楷體" w:hAnsi="Times New Roman"/>
                <w:b/>
                <w:szCs w:val="24"/>
              </w:rPr>
              <w:t xml:space="preserve">Employment 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061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Current status of employment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FF0DD8">
            <w:pPr>
              <w:jc w:val="both"/>
              <w:rPr>
                <w:rFonts w:ascii="Times New Roman" w:hAnsi="Times New Roman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lastRenderedPageBreak/>
              <w:t>Securities and Futures Bureau</w:t>
            </w:r>
          </w:p>
        </w:tc>
      </w:tr>
      <w:tr w:rsidR="005C294B" w:rsidRPr="005C294B" w:rsidTr="00D96337">
        <w:trPr>
          <w:trHeight w:val="841"/>
        </w:trPr>
        <w:tc>
          <w:tcPr>
            <w:tcW w:w="875" w:type="dxa"/>
            <w:shd w:val="clear" w:color="auto" w:fill="auto"/>
            <w:vAlign w:val="center"/>
          </w:tcPr>
          <w:p w:rsidR="00D96337" w:rsidRPr="005C294B" w:rsidRDefault="00D96337" w:rsidP="00FF0DD8">
            <w:pPr>
              <w:numPr>
                <w:ilvl w:val="0"/>
                <w:numId w:val="1"/>
              </w:num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3E0D9F" w:rsidRPr="005C294B" w:rsidRDefault="003E0D9F" w:rsidP="00FF0DD8">
            <w:pPr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Property Declaration and Review by Public Servants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A3D83" w:rsidRPr="005C294B" w:rsidRDefault="007A3D83" w:rsidP="00FF0DD8">
            <w:pPr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>Act on Property-Declaration by Public Servants</w:t>
            </w:r>
          </w:p>
        </w:tc>
        <w:tc>
          <w:tcPr>
            <w:tcW w:w="2015" w:type="dxa"/>
            <w:vAlign w:val="center"/>
          </w:tcPr>
          <w:p w:rsidR="00FF3533" w:rsidRPr="005C294B" w:rsidRDefault="00494900" w:rsidP="00CA0583">
            <w:r w:rsidRPr="005C294B">
              <w:rPr>
                <w:rFonts w:ascii="Times New Roman" w:eastAsia="標楷體" w:hAnsi="Times New Roman"/>
              </w:rPr>
              <w:t xml:space="preserve"> </w:t>
            </w:r>
            <w:r w:rsidR="00D96337" w:rsidRPr="005C294B">
              <w:rPr>
                <w:rFonts w:ascii="Times New Roman" w:eastAsia="標楷體" w:hAnsi="Times New Roman"/>
              </w:rPr>
              <w:t>(014)</w:t>
            </w:r>
            <w:r w:rsidR="00CA0583" w:rsidRPr="005C294B">
              <w:t xml:space="preserve"> </w:t>
            </w:r>
          </w:p>
          <w:p w:rsidR="00CA0583" w:rsidRPr="005C294B" w:rsidRDefault="00CA0583" w:rsidP="00CA0583">
            <w:pPr>
              <w:rPr>
                <w:rFonts w:ascii="Times New Roman" w:eastAsia="標楷體" w:hAnsi="Times New Roman"/>
              </w:rPr>
            </w:pPr>
            <w:r w:rsidRPr="005C294B">
              <w:rPr>
                <w:rFonts w:ascii="Times New Roman" w:eastAsia="標楷體" w:hAnsi="Times New Roman"/>
              </w:rPr>
              <w:t>Civil Servants Property-Declaration, Recusal due to Interest Conflicts and</w:t>
            </w:r>
          </w:p>
          <w:p w:rsidR="00D96337" w:rsidRPr="005C294B" w:rsidRDefault="00CA0583" w:rsidP="00CA0583">
            <w:pPr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</w:rPr>
              <w:t>Campaign Contributions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6337" w:rsidRPr="005C294B" w:rsidRDefault="00BB09F2" w:rsidP="00494900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154C13" w:rsidRPr="005C294B">
              <w:rPr>
                <w:rFonts w:ascii="Times New Roman" w:eastAsia="標楷體" w:hAnsi="Times New Roman"/>
                <w:b/>
                <w:szCs w:val="24"/>
              </w:rPr>
              <w:t>Types of identification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001</w:t>
            </w:r>
            <w:r w:rsidR="00973391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Type for identifying individuals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973391" w:rsidRPr="005C294B">
              <w:t xml:space="preserve"> </w:t>
            </w:r>
            <w:r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973391" w:rsidRPr="005C294B">
              <w:rPr>
                <w:rFonts w:ascii="Times New Roman" w:eastAsia="標楷體" w:hAnsi="Times New Roman"/>
                <w:b/>
                <w:szCs w:val="24"/>
              </w:rPr>
              <w:t>Types of characteristic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011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Individual description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021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C405E" w:rsidRPr="005C294B">
              <w:rPr>
                <w:rFonts w:ascii="Times New Roman" w:eastAsia="標楷體" w:hAnsi="Times New Roman"/>
                <w:szCs w:val="24"/>
              </w:rPr>
              <w:t>Family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023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Details about other family member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494900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Code </w:t>
            </w:r>
            <w:r w:rsidR="00BC405E" w:rsidRPr="005C294B">
              <w:rPr>
                <w:rFonts w:ascii="Times New Roman" w:eastAsia="標楷體" w:hAnsi="Times New Roman"/>
                <w:b/>
                <w:szCs w:val="24"/>
              </w:rPr>
              <w:t>Social conditions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（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031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 xml:space="preserve"> Residence and facilities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2B3B62" w:rsidRPr="005C294B">
              <w:rPr>
                <w:rFonts w:ascii="Times New Roman" w:eastAsia="標楷體" w:hAnsi="Times New Roman"/>
                <w:szCs w:val="24"/>
              </w:rPr>
              <w:t>032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B3B62" w:rsidRPr="005C294B">
              <w:rPr>
                <w:rFonts w:ascii="Times New Roman" w:eastAsia="標楷體" w:hAnsi="Times New Roman"/>
                <w:szCs w:val="24"/>
              </w:rPr>
              <w:t>Properties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505F82" w:rsidRPr="005C294B">
              <w:rPr>
                <w:rFonts w:ascii="Times New Roman" w:eastAsia="標楷體" w:hAnsi="Times New Roman"/>
                <w:szCs w:val="24"/>
              </w:rPr>
              <w:t>038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05F82" w:rsidRPr="005C294B">
              <w:rPr>
                <w:rFonts w:ascii="Times New Roman" w:eastAsia="標楷體" w:hAnsi="Times New Roman"/>
                <w:szCs w:val="24"/>
              </w:rPr>
              <w:t>Occupation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）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,</w:t>
            </w:r>
            <w:r w:rsidR="002E1FCF" w:rsidRPr="005C294B">
              <w:rPr>
                <w:rFonts w:ascii="Times New Roman" w:eastAsia="標楷體" w:hAnsi="Times New Roman"/>
                <w:b/>
                <w:szCs w:val="24"/>
              </w:rPr>
              <w:t xml:space="preserve"> Code</w:t>
            </w:r>
            <w:r w:rsidR="00494900" w:rsidRPr="005C294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b/>
                <w:szCs w:val="24"/>
              </w:rPr>
              <w:t>Details concerning finance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081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631D4" w:rsidRPr="005C294B">
              <w:rPr>
                <w:rFonts w:ascii="Times New Roman" w:eastAsia="標楷體" w:hAnsi="Times New Roman"/>
                <w:szCs w:val="24"/>
              </w:rPr>
              <w:t>Earning, income, property and investment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 w:rsidR="00D96337" w:rsidRPr="005C294B">
              <w:rPr>
                <w:rFonts w:ascii="Times New Roman" w:eastAsia="標楷體" w:hAnsi="Times New Roman"/>
                <w:szCs w:val="24"/>
              </w:rPr>
              <w:t>Ｃ</w:t>
            </w:r>
            <w:proofErr w:type="gramEnd"/>
            <w:r w:rsidR="00D96337" w:rsidRPr="005C294B">
              <w:rPr>
                <w:rFonts w:ascii="Times New Roman" w:eastAsia="標楷體" w:hAnsi="Times New Roman"/>
                <w:szCs w:val="24"/>
              </w:rPr>
              <w:t>084</w:t>
            </w:r>
            <w:r w:rsidR="00494900" w:rsidRPr="005C294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13F83" w:rsidRPr="005C294B">
              <w:rPr>
                <w:rFonts w:ascii="Times New Roman" w:eastAsia="標楷體" w:hAnsi="Times New Roman"/>
                <w:szCs w:val="24"/>
              </w:rPr>
              <w:t>Loans</w:t>
            </w:r>
            <w:r w:rsidR="00D96337" w:rsidRPr="005C294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6337" w:rsidRPr="005C294B" w:rsidRDefault="0047296B" w:rsidP="00FF0DD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C294B">
              <w:rPr>
                <w:rFonts w:ascii="Times New Roman" w:eastAsia="標楷體" w:hAnsi="Times New Roman"/>
                <w:szCs w:val="24"/>
              </w:rPr>
              <w:t>Securities and Futures Bureau</w:t>
            </w:r>
          </w:p>
        </w:tc>
      </w:tr>
    </w:tbl>
    <w:p w:rsidR="00EC5D43" w:rsidRPr="005C294B" w:rsidRDefault="00EC5D43">
      <w:pPr>
        <w:rPr>
          <w:rFonts w:ascii="Times New Roman" w:hAnsi="Times New Roma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6894"/>
      </w:tblGrid>
      <w:tr w:rsidR="005C294B" w:rsidRPr="005C294B" w:rsidTr="00D22B2C">
        <w:tc>
          <w:tcPr>
            <w:tcW w:w="1440" w:type="dxa"/>
            <w:vMerge w:val="restart"/>
          </w:tcPr>
          <w:p w:rsidR="00D22B2C" w:rsidRPr="005C294B" w:rsidRDefault="005C294B" w:rsidP="00D22B2C">
            <w:pPr>
              <w:spacing w:line="4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C294B">
              <w:rPr>
                <w:rFonts w:ascii="Times New Roman" w:eastAsia="標楷體" w:hAnsi="Times New Roman"/>
                <w:b/>
                <w:szCs w:val="24"/>
              </w:rPr>
              <w:t>Contact Information of</w:t>
            </w:r>
            <w:r>
              <w:t xml:space="preserve"> </w:t>
            </w:r>
            <w:r w:rsidRPr="005C294B">
              <w:rPr>
                <w:rFonts w:ascii="Times New Roman" w:eastAsia="標楷體" w:hAnsi="Times New Roman"/>
                <w:b/>
                <w:szCs w:val="24"/>
              </w:rPr>
              <w:t>Securities and Futures Bureau</w:t>
            </w:r>
          </w:p>
        </w:tc>
        <w:tc>
          <w:tcPr>
            <w:tcW w:w="6924" w:type="dxa"/>
          </w:tcPr>
          <w:p w:rsidR="00D22B2C" w:rsidRPr="005C294B" w:rsidRDefault="00B61099" w:rsidP="00B61099">
            <w:pPr>
              <w:spacing w:line="44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Address</w:t>
            </w:r>
            <w:r w:rsidR="00D22B2C" w:rsidRPr="005C294B">
              <w:rPr>
                <w:rFonts w:ascii="Times New Roman" w:eastAsia="標楷體" w:hAnsi="Times New Roman"/>
                <w:bCs/>
                <w:szCs w:val="24"/>
              </w:rPr>
              <w:t>：</w:t>
            </w:r>
            <w:r w:rsidR="005C294B" w:rsidRPr="005C294B">
              <w:rPr>
                <w:rFonts w:ascii="Times New Roman" w:eastAsia="標楷體" w:hAnsi="Times New Roman"/>
                <w:bCs/>
                <w:szCs w:val="24"/>
              </w:rPr>
              <w:t xml:space="preserve">No. 85, Sec. 1, </w:t>
            </w:r>
            <w:proofErr w:type="spellStart"/>
            <w:r w:rsidR="005C294B" w:rsidRPr="005C294B">
              <w:rPr>
                <w:rFonts w:ascii="Times New Roman" w:eastAsia="標楷體" w:hAnsi="Times New Roman"/>
                <w:bCs/>
                <w:szCs w:val="24"/>
              </w:rPr>
              <w:t>Xinsheng</w:t>
            </w:r>
            <w:proofErr w:type="spellEnd"/>
            <w:r w:rsidR="005C294B" w:rsidRPr="005C294B">
              <w:rPr>
                <w:rFonts w:ascii="Times New Roman" w:eastAsia="標楷體" w:hAnsi="Times New Roman"/>
                <w:bCs/>
                <w:szCs w:val="24"/>
              </w:rPr>
              <w:t xml:space="preserve"> S. Rd., </w:t>
            </w:r>
            <w:proofErr w:type="spellStart"/>
            <w:r w:rsidR="005C294B" w:rsidRPr="005C294B">
              <w:rPr>
                <w:rFonts w:ascii="Times New Roman" w:eastAsia="標楷體" w:hAnsi="Times New Roman"/>
                <w:bCs/>
                <w:szCs w:val="24"/>
              </w:rPr>
              <w:t>Da’an</w:t>
            </w:r>
            <w:proofErr w:type="spellEnd"/>
            <w:r w:rsidR="005C294B" w:rsidRPr="005C294B">
              <w:rPr>
                <w:rFonts w:ascii="Times New Roman" w:eastAsia="標楷體" w:hAnsi="Times New Roman"/>
                <w:bCs/>
                <w:szCs w:val="24"/>
              </w:rPr>
              <w:t xml:space="preserve"> Dist., Taipei City 106, Taiwan (R.O.C.)</w:t>
            </w:r>
          </w:p>
        </w:tc>
      </w:tr>
      <w:tr w:rsidR="005C294B" w:rsidRPr="005C294B" w:rsidTr="00D22B2C">
        <w:tc>
          <w:tcPr>
            <w:tcW w:w="1440" w:type="dxa"/>
            <w:vMerge/>
          </w:tcPr>
          <w:p w:rsidR="00D22B2C" w:rsidRPr="005C294B" w:rsidRDefault="00D22B2C" w:rsidP="00D22B2C">
            <w:pPr>
              <w:spacing w:line="4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924" w:type="dxa"/>
          </w:tcPr>
          <w:p w:rsidR="00D22B2C" w:rsidRPr="005C294B" w:rsidRDefault="005C294B" w:rsidP="00D22B2C">
            <w:pPr>
              <w:spacing w:line="440" w:lineRule="exac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C294B">
              <w:rPr>
                <w:rFonts w:ascii="Times New Roman" w:eastAsia="標楷體" w:hAnsi="Times New Roman" w:hint="eastAsia"/>
                <w:bCs/>
                <w:szCs w:val="24"/>
              </w:rPr>
              <w:t>Telephone number</w:t>
            </w:r>
            <w:r w:rsidRPr="005C294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="00430AE1" w:rsidRPr="005C294B">
              <w:rPr>
                <w:rFonts w:ascii="Times New Roman" w:eastAsia="標楷體" w:hAnsi="Times New Roman"/>
                <w:bCs/>
                <w:szCs w:val="24"/>
              </w:rPr>
              <w:t>02-87735100</w:t>
            </w:r>
          </w:p>
        </w:tc>
      </w:tr>
    </w:tbl>
    <w:p w:rsidR="00EC5D43" w:rsidRPr="005C294B" w:rsidRDefault="00EC5D43" w:rsidP="00175F4F">
      <w:pPr>
        <w:spacing w:beforeLines="50" w:before="180" w:line="360" w:lineRule="exact"/>
        <w:ind w:rightChars="-171" w:right="-410"/>
        <w:rPr>
          <w:rFonts w:ascii="Times New Roman" w:eastAsia="標楷體" w:hAnsi="Times New Roman"/>
          <w:b/>
          <w:bCs/>
          <w:sz w:val="28"/>
          <w:szCs w:val="28"/>
        </w:rPr>
      </w:pPr>
      <w:r w:rsidRPr="005C294B">
        <w:rPr>
          <w:rFonts w:ascii="新細明體" w:hAnsi="新細明體" w:cs="新細明體" w:hint="eastAsia"/>
          <w:b/>
          <w:bCs/>
          <w:sz w:val="28"/>
          <w:szCs w:val="28"/>
        </w:rPr>
        <w:t>※</w:t>
      </w:r>
      <w:r w:rsidR="00175F4F" w:rsidRPr="00175F4F">
        <w:rPr>
          <w:rFonts w:ascii="Times New Roman" w:eastAsia="標楷體" w:hAnsi="Times New Roman"/>
          <w:b/>
          <w:bCs/>
          <w:sz w:val="28"/>
          <w:szCs w:val="28"/>
        </w:rPr>
        <w:t>Note: Parties who would like to check the personal information mentioned</w:t>
      </w:r>
      <w:r w:rsidR="00175F4F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="00175F4F" w:rsidRPr="00175F4F">
        <w:rPr>
          <w:rFonts w:ascii="Times New Roman" w:eastAsia="標楷體" w:hAnsi="Times New Roman"/>
          <w:b/>
          <w:bCs/>
          <w:sz w:val="28"/>
          <w:szCs w:val="28"/>
        </w:rPr>
        <w:t>above should submit an application in accordance with The</w:t>
      </w:r>
      <w:r w:rsidR="00175F4F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="00175F4F" w:rsidRPr="00175F4F">
        <w:rPr>
          <w:rFonts w:ascii="Times New Roman" w:eastAsia="標楷體" w:hAnsi="Times New Roman"/>
          <w:b/>
          <w:bCs/>
          <w:sz w:val="28"/>
          <w:szCs w:val="28"/>
        </w:rPr>
        <w:t>Freedom of Government Information Law, Archives Act and</w:t>
      </w:r>
      <w:r w:rsidR="00175F4F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="00175F4F" w:rsidRPr="00175F4F">
        <w:rPr>
          <w:rFonts w:ascii="Times New Roman" w:eastAsia="標楷體" w:hAnsi="Times New Roman"/>
          <w:b/>
          <w:bCs/>
          <w:sz w:val="28"/>
          <w:szCs w:val="28"/>
        </w:rPr>
        <w:t>Personal Data Protection Act.</w:t>
      </w:r>
    </w:p>
    <w:p w:rsidR="00EC5D43" w:rsidRPr="005C294B" w:rsidRDefault="00EC5D43">
      <w:pPr>
        <w:rPr>
          <w:rFonts w:ascii="Times New Roman" w:hAnsi="Times New Roman"/>
        </w:rPr>
      </w:pPr>
    </w:p>
    <w:sectPr w:rsidR="00EC5D43" w:rsidRPr="005C294B" w:rsidSect="003771B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80" w:rsidRDefault="005B0780" w:rsidP="00392FFC">
      <w:r>
        <w:separator/>
      </w:r>
    </w:p>
  </w:endnote>
  <w:endnote w:type="continuationSeparator" w:id="0">
    <w:p w:rsidR="005B0780" w:rsidRDefault="005B0780" w:rsidP="0039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4B" w:rsidRPr="001052AE" w:rsidRDefault="005C294B">
    <w:pPr>
      <w:tabs>
        <w:tab w:val="center" w:pos="4550"/>
        <w:tab w:val="left" w:pos="5818"/>
      </w:tabs>
      <w:ind w:right="260"/>
      <w:jc w:val="right"/>
      <w:rPr>
        <w:color w:val="0F243E"/>
        <w:szCs w:val="24"/>
      </w:rPr>
    </w:pPr>
    <w:r w:rsidRPr="001052AE">
      <w:rPr>
        <w:color w:val="548DD4"/>
        <w:szCs w:val="24"/>
        <w:lang w:val="zh-TW"/>
      </w:rPr>
      <w:t xml:space="preserve"> </w:t>
    </w:r>
    <w:r w:rsidRPr="001052AE">
      <w:rPr>
        <w:color w:val="17365D"/>
        <w:szCs w:val="24"/>
      </w:rPr>
      <w:fldChar w:fldCharType="begin"/>
    </w:r>
    <w:r w:rsidRPr="001052AE">
      <w:rPr>
        <w:color w:val="17365D"/>
        <w:szCs w:val="24"/>
      </w:rPr>
      <w:instrText>PAGE   \* MERGEFORMAT</w:instrText>
    </w:r>
    <w:r w:rsidRPr="001052AE">
      <w:rPr>
        <w:color w:val="17365D"/>
        <w:szCs w:val="24"/>
      </w:rPr>
      <w:fldChar w:fldCharType="separate"/>
    </w:r>
    <w:r w:rsidR="00FB0227" w:rsidRPr="00FB0227">
      <w:rPr>
        <w:noProof/>
        <w:color w:val="17365D"/>
        <w:szCs w:val="24"/>
        <w:lang w:val="zh-TW"/>
      </w:rPr>
      <w:t>26</w:t>
    </w:r>
    <w:r w:rsidRPr="001052AE">
      <w:rPr>
        <w:color w:val="17365D"/>
        <w:szCs w:val="24"/>
      </w:rPr>
      <w:fldChar w:fldCharType="end"/>
    </w:r>
    <w:r w:rsidRPr="001052AE">
      <w:rPr>
        <w:color w:val="17365D"/>
        <w:szCs w:val="24"/>
        <w:lang w:val="zh-TW"/>
      </w:rPr>
      <w:t xml:space="preserve"> | </w:t>
    </w:r>
    <w:r w:rsidRPr="001052AE">
      <w:rPr>
        <w:color w:val="17365D"/>
        <w:szCs w:val="24"/>
      </w:rPr>
      <w:fldChar w:fldCharType="begin"/>
    </w:r>
    <w:r w:rsidRPr="001052AE">
      <w:rPr>
        <w:color w:val="17365D"/>
        <w:szCs w:val="24"/>
      </w:rPr>
      <w:instrText>NUMPAGES  \* Arabic  \* MERGEFORMAT</w:instrText>
    </w:r>
    <w:r w:rsidRPr="001052AE">
      <w:rPr>
        <w:color w:val="17365D"/>
        <w:szCs w:val="24"/>
      </w:rPr>
      <w:fldChar w:fldCharType="separate"/>
    </w:r>
    <w:r w:rsidR="00FB0227" w:rsidRPr="00FB0227">
      <w:rPr>
        <w:noProof/>
        <w:color w:val="17365D"/>
        <w:szCs w:val="24"/>
        <w:lang w:val="zh-TW"/>
      </w:rPr>
      <w:t>27</w:t>
    </w:r>
    <w:r w:rsidRPr="001052AE">
      <w:rPr>
        <w:color w:val="17365D"/>
        <w:szCs w:val="24"/>
      </w:rPr>
      <w:fldChar w:fldCharType="end"/>
    </w:r>
  </w:p>
  <w:p w:rsidR="005C294B" w:rsidRDefault="005C29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80" w:rsidRDefault="005B0780" w:rsidP="00392FFC">
      <w:r>
        <w:separator/>
      </w:r>
    </w:p>
  </w:footnote>
  <w:footnote w:type="continuationSeparator" w:id="0">
    <w:p w:rsidR="005B0780" w:rsidRDefault="005B0780" w:rsidP="0039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04D9"/>
    <w:multiLevelType w:val="hybridMultilevel"/>
    <w:tmpl w:val="12D2767A"/>
    <w:lvl w:ilvl="0" w:tplc="A78C371A">
      <w:start w:val="1"/>
      <w:numFmt w:val="decimal"/>
      <w:lvlText w:val="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55"/>
    <w:rsid w:val="00002860"/>
    <w:rsid w:val="00007F69"/>
    <w:rsid w:val="000123A8"/>
    <w:rsid w:val="00012703"/>
    <w:rsid w:val="00012848"/>
    <w:rsid w:val="000128D2"/>
    <w:rsid w:val="000249CE"/>
    <w:rsid w:val="00032AC1"/>
    <w:rsid w:val="0003618E"/>
    <w:rsid w:val="000375AB"/>
    <w:rsid w:val="0006231B"/>
    <w:rsid w:val="00077D06"/>
    <w:rsid w:val="00081E44"/>
    <w:rsid w:val="00090169"/>
    <w:rsid w:val="000A10BD"/>
    <w:rsid w:val="000A7AB4"/>
    <w:rsid w:val="000B5698"/>
    <w:rsid w:val="000B58F5"/>
    <w:rsid w:val="000C0868"/>
    <w:rsid w:val="000D4705"/>
    <w:rsid w:val="000D6F20"/>
    <w:rsid w:val="000E20AF"/>
    <w:rsid w:val="000E23E8"/>
    <w:rsid w:val="000E329F"/>
    <w:rsid w:val="000E68B3"/>
    <w:rsid w:val="000E7A0F"/>
    <w:rsid w:val="000F14E0"/>
    <w:rsid w:val="000F4BE9"/>
    <w:rsid w:val="000F5312"/>
    <w:rsid w:val="001052AE"/>
    <w:rsid w:val="00106FC1"/>
    <w:rsid w:val="001214AD"/>
    <w:rsid w:val="001215F5"/>
    <w:rsid w:val="00122709"/>
    <w:rsid w:val="00123E16"/>
    <w:rsid w:val="0012418F"/>
    <w:rsid w:val="001409B3"/>
    <w:rsid w:val="00146580"/>
    <w:rsid w:val="00154617"/>
    <w:rsid w:val="00154C13"/>
    <w:rsid w:val="00155C22"/>
    <w:rsid w:val="00156146"/>
    <w:rsid w:val="001631D4"/>
    <w:rsid w:val="00163F25"/>
    <w:rsid w:val="00165D48"/>
    <w:rsid w:val="0017072E"/>
    <w:rsid w:val="00173903"/>
    <w:rsid w:val="001750BD"/>
    <w:rsid w:val="00175F4F"/>
    <w:rsid w:val="001836FD"/>
    <w:rsid w:val="001862D2"/>
    <w:rsid w:val="001A524A"/>
    <w:rsid w:val="001B29E0"/>
    <w:rsid w:val="001B2F2F"/>
    <w:rsid w:val="001C16F7"/>
    <w:rsid w:val="001C6555"/>
    <w:rsid w:val="001E2F44"/>
    <w:rsid w:val="001E71B3"/>
    <w:rsid w:val="001F7610"/>
    <w:rsid w:val="002009F5"/>
    <w:rsid w:val="002022C7"/>
    <w:rsid w:val="002047C0"/>
    <w:rsid w:val="00213F83"/>
    <w:rsid w:val="002203D2"/>
    <w:rsid w:val="00225C65"/>
    <w:rsid w:val="00233A54"/>
    <w:rsid w:val="00233DAD"/>
    <w:rsid w:val="00253A4B"/>
    <w:rsid w:val="002719EC"/>
    <w:rsid w:val="00271A2C"/>
    <w:rsid w:val="00276726"/>
    <w:rsid w:val="00286651"/>
    <w:rsid w:val="00292A83"/>
    <w:rsid w:val="002B3B62"/>
    <w:rsid w:val="002B50FB"/>
    <w:rsid w:val="002C1541"/>
    <w:rsid w:val="002C18C8"/>
    <w:rsid w:val="002C2D9F"/>
    <w:rsid w:val="002E1B48"/>
    <w:rsid w:val="002E1FCF"/>
    <w:rsid w:val="002E2527"/>
    <w:rsid w:val="002E45B6"/>
    <w:rsid w:val="002F435D"/>
    <w:rsid w:val="002F5725"/>
    <w:rsid w:val="002F65FA"/>
    <w:rsid w:val="00313D34"/>
    <w:rsid w:val="00321218"/>
    <w:rsid w:val="00327018"/>
    <w:rsid w:val="00330225"/>
    <w:rsid w:val="003457A8"/>
    <w:rsid w:val="00346EF5"/>
    <w:rsid w:val="00356089"/>
    <w:rsid w:val="00370C73"/>
    <w:rsid w:val="00372000"/>
    <w:rsid w:val="003726BF"/>
    <w:rsid w:val="003746C4"/>
    <w:rsid w:val="00376914"/>
    <w:rsid w:val="003771B9"/>
    <w:rsid w:val="00377C26"/>
    <w:rsid w:val="00385F80"/>
    <w:rsid w:val="003871EB"/>
    <w:rsid w:val="0039225C"/>
    <w:rsid w:val="00392FFC"/>
    <w:rsid w:val="003A17A4"/>
    <w:rsid w:val="003A262B"/>
    <w:rsid w:val="003B207C"/>
    <w:rsid w:val="003B4173"/>
    <w:rsid w:val="003C7DE3"/>
    <w:rsid w:val="003D28BA"/>
    <w:rsid w:val="003D36B9"/>
    <w:rsid w:val="003D5DD4"/>
    <w:rsid w:val="003E0D9F"/>
    <w:rsid w:val="004021FF"/>
    <w:rsid w:val="00403A62"/>
    <w:rsid w:val="00414EBB"/>
    <w:rsid w:val="004154BF"/>
    <w:rsid w:val="00415A38"/>
    <w:rsid w:val="0042265C"/>
    <w:rsid w:val="00430ADF"/>
    <w:rsid w:val="00430AE1"/>
    <w:rsid w:val="00432F0A"/>
    <w:rsid w:val="004336C1"/>
    <w:rsid w:val="0044250E"/>
    <w:rsid w:val="00442C9C"/>
    <w:rsid w:val="00445349"/>
    <w:rsid w:val="00451134"/>
    <w:rsid w:val="004523FC"/>
    <w:rsid w:val="00454A54"/>
    <w:rsid w:val="00456451"/>
    <w:rsid w:val="004572DE"/>
    <w:rsid w:val="00462BB3"/>
    <w:rsid w:val="004641A2"/>
    <w:rsid w:val="0047296B"/>
    <w:rsid w:val="00481C9E"/>
    <w:rsid w:val="00482BA0"/>
    <w:rsid w:val="00486F6E"/>
    <w:rsid w:val="00487E38"/>
    <w:rsid w:val="00492758"/>
    <w:rsid w:val="00494900"/>
    <w:rsid w:val="00495017"/>
    <w:rsid w:val="00497F95"/>
    <w:rsid w:val="004A1354"/>
    <w:rsid w:val="004A450B"/>
    <w:rsid w:val="004A47CF"/>
    <w:rsid w:val="004A4A10"/>
    <w:rsid w:val="004A5021"/>
    <w:rsid w:val="004B3228"/>
    <w:rsid w:val="004C207C"/>
    <w:rsid w:val="004C7E2B"/>
    <w:rsid w:val="004D50DD"/>
    <w:rsid w:val="004E3CEA"/>
    <w:rsid w:val="004E412B"/>
    <w:rsid w:val="004E6C1B"/>
    <w:rsid w:val="00505F82"/>
    <w:rsid w:val="00507040"/>
    <w:rsid w:val="00511BDC"/>
    <w:rsid w:val="00523BEC"/>
    <w:rsid w:val="00527B9B"/>
    <w:rsid w:val="0053032C"/>
    <w:rsid w:val="005361D6"/>
    <w:rsid w:val="005606AC"/>
    <w:rsid w:val="00560FFA"/>
    <w:rsid w:val="00573C1C"/>
    <w:rsid w:val="00582DF3"/>
    <w:rsid w:val="00585410"/>
    <w:rsid w:val="00585864"/>
    <w:rsid w:val="005901B8"/>
    <w:rsid w:val="00592A7D"/>
    <w:rsid w:val="005A5149"/>
    <w:rsid w:val="005A5579"/>
    <w:rsid w:val="005A7F06"/>
    <w:rsid w:val="005B0780"/>
    <w:rsid w:val="005B2D54"/>
    <w:rsid w:val="005C060D"/>
    <w:rsid w:val="005C1916"/>
    <w:rsid w:val="005C294B"/>
    <w:rsid w:val="005C78B8"/>
    <w:rsid w:val="005E082D"/>
    <w:rsid w:val="005E148B"/>
    <w:rsid w:val="005E32BE"/>
    <w:rsid w:val="005F0C8D"/>
    <w:rsid w:val="005F49C2"/>
    <w:rsid w:val="0060065A"/>
    <w:rsid w:val="006036C0"/>
    <w:rsid w:val="00607643"/>
    <w:rsid w:val="00611C47"/>
    <w:rsid w:val="00616DD3"/>
    <w:rsid w:val="00621DC6"/>
    <w:rsid w:val="00622685"/>
    <w:rsid w:val="006227B9"/>
    <w:rsid w:val="0062464E"/>
    <w:rsid w:val="00635D8B"/>
    <w:rsid w:val="00646C2F"/>
    <w:rsid w:val="006472B8"/>
    <w:rsid w:val="00663C08"/>
    <w:rsid w:val="00667CF9"/>
    <w:rsid w:val="00671AFF"/>
    <w:rsid w:val="00677F0D"/>
    <w:rsid w:val="00685F7B"/>
    <w:rsid w:val="00686F80"/>
    <w:rsid w:val="00691056"/>
    <w:rsid w:val="006A0F10"/>
    <w:rsid w:val="006A5000"/>
    <w:rsid w:val="006A533E"/>
    <w:rsid w:val="006B464F"/>
    <w:rsid w:val="006B7608"/>
    <w:rsid w:val="006D016C"/>
    <w:rsid w:val="006E20AC"/>
    <w:rsid w:val="006E6BBE"/>
    <w:rsid w:val="006F3349"/>
    <w:rsid w:val="0071073F"/>
    <w:rsid w:val="00711CF5"/>
    <w:rsid w:val="00711F67"/>
    <w:rsid w:val="00712E6D"/>
    <w:rsid w:val="00713C06"/>
    <w:rsid w:val="00715E10"/>
    <w:rsid w:val="0071640E"/>
    <w:rsid w:val="007200A2"/>
    <w:rsid w:val="0072332C"/>
    <w:rsid w:val="007233AB"/>
    <w:rsid w:val="00734F09"/>
    <w:rsid w:val="007419F5"/>
    <w:rsid w:val="007423AE"/>
    <w:rsid w:val="00742BED"/>
    <w:rsid w:val="007449BF"/>
    <w:rsid w:val="00746D9B"/>
    <w:rsid w:val="00746FA5"/>
    <w:rsid w:val="00750C67"/>
    <w:rsid w:val="00755548"/>
    <w:rsid w:val="00774F82"/>
    <w:rsid w:val="00783D40"/>
    <w:rsid w:val="00794D8F"/>
    <w:rsid w:val="007A2728"/>
    <w:rsid w:val="007A3D83"/>
    <w:rsid w:val="007B03BB"/>
    <w:rsid w:val="007B4145"/>
    <w:rsid w:val="007C1E38"/>
    <w:rsid w:val="007C6DE2"/>
    <w:rsid w:val="007D1390"/>
    <w:rsid w:val="007E02E6"/>
    <w:rsid w:val="007E1952"/>
    <w:rsid w:val="007E1A99"/>
    <w:rsid w:val="007E3BE6"/>
    <w:rsid w:val="007F4D10"/>
    <w:rsid w:val="00815821"/>
    <w:rsid w:val="00832679"/>
    <w:rsid w:val="00837608"/>
    <w:rsid w:val="0084308D"/>
    <w:rsid w:val="00846032"/>
    <w:rsid w:val="00851CA9"/>
    <w:rsid w:val="00853333"/>
    <w:rsid w:val="00856157"/>
    <w:rsid w:val="00863191"/>
    <w:rsid w:val="00863DF3"/>
    <w:rsid w:val="008721F0"/>
    <w:rsid w:val="008726C0"/>
    <w:rsid w:val="00874956"/>
    <w:rsid w:val="008756E4"/>
    <w:rsid w:val="008A6ACD"/>
    <w:rsid w:val="008A6CA0"/>
    <w:rsid w:val="008B5C04"/>
    <w:rsid w:val="008C29DD"/>
    <w:rsid w:val="008C40E3"/>
    <w:rsid w:val="008D2060"/>
    <w:rsid w:val="008D231D"/>
    <w:rsid w:val="008D71ED"/>
    <w:rsid w:val="008D796F"/>
    <w:rsid w:val="008E0C29"/>
    <w:rsid w:val="008E6750"/>
    <w:rsid w:val="008E6A8A"/>
    <w:rsid w:val="008F695C"/>
    <w:rsid w:val="008F6FFB"/>
    <w:rsid w:val="009035C6"/>
    <w:rsid w:val="009036DD"/>
    <w:rsid w:val="00907039"/>
    <w:rsid w:val="0091585A"/>
    <w:rsid w:val="00915AFF"/>
    <w:rsid w:val="00916249"/>
    <w:rsid w:val="00916441"/>
    <w:rsid w:val="00916746"/>
    <w:rsid w:val="00924195"/>
    <w:rsid w:val="00927C5B"/>
    <w:rsid w:val="009326EB"/>
    <w:rsid w:val="0094125C"/>
    <w:rsid w:val="0094211D"/>
    <w:rsid w:val="0094649C"/>
    <w:rsid w:val="00955E84"/>
    <w:rsid w:val="009577C6"/>
    <w:rsid w:val="00973391"/>
    <w:rsid w:val="00982587"/>
    <w:rsid w:val="00985E52"/>
    <w:rsid w:val="00992DC9"/>
    <w:rsid w:val="009A26F4"/>
    <w:rsid w:val="009B2C19"/>
    <w:rsid w:val="009B7BC4"/>
    <w:rsid w:val="009C29A2"/>
    <w:rsid w:val="009C5A6A"/>
    <w:rsid w:val="009C5AFB"/>
    <w:rsid w:val="009C7149"/>
    <w:rsid w:val="009F5D8E"/>
    <w:rsid w:val="009F7481"/>
    <w:rsid w:val="00A04EBF"/>
    <w:rsid w:val="00A07059"/>
    <w:rsid w:val="00A12F89"/>
    <w:rsid w:val="00A3293A"/>
    <w:rsid w:val="00A33ACF"/>
    <w:rsid w:val="00A36741"/>
    <w:rsid w:val="00A41B52"/>
    <w:rsid w:val="00A41EDA"/>
    <w:rsid w:val="00A4363F"/>
    <w:rsid w:val="00A51B12"/>
    <w:rsid w:val="00A52BE9"/>
    <w:rsid w:val="00A52EC2"/>
    <w:rsid w:val="00A639D2"/>
    <w:rsid w:val="00A63FB6"/>
    <w:rsid w:val="00A650E1"/>
    <w:rsid w:val="00A737AB"/>
    <w:rsid w:val="00A74F9B"/>
    <w:rsid w:val="00A75748"/>
    <w:rsid w:val="00A77C76"/>
    <w:rsid w:val="00A82C2C"/>
    <w:rsid w:val="00A82FD8"/>
    <w:rsid w:val="00A83083"/>
    <w:rsid w:val="00A94EC9"/>
    <w:rsid w:val="00AA4B44"/>
    <w:rsid w:val="00AA6EF5"/>
    <w:rsid w:val="00AB0EE6"/>
    <w:rsid w:val="00AB0FCC"/>
    <w:rsid w:val="00AD02F7"/>
    <w:rsid w:val="00AD6EE2"/>
    <w:rsid w:val="00AD7E69"/>
    <w:rsid w:val="00AF012E"/>
    <w:rsid w:val="00AF6928"/>
    <w:rsid w:val="00AF694C"/>
    <w:rsid w:val="00B0130F"/>
    <w:rsid w:val="00B0612A"/>
    <w:rsid w:val="00B1437E"/>
    <w:rsid w:val="00B22619"/>
    <w:rsid w:val="00B249FB"/>
    <w:rsid w:val="00B2739E"/>
    <w:rsid w:val="00B3003D"/>
    <w:rsid w:val="00B40168"/>
    <w:rsid w:val="00B43D04"/>
    <w:rsid w:val="00B506F2"/>
    <w:rsid w:val="00B51782"/>
    <w:rsid w:val="00B56842"/>
    <w:rsid w:val="00B61099"/>
    <w:rsid w:val="00B6363E"/>
    <w:rsid w:val="00B64CB3"/>
    <w:rsid w:val="00B66C5C"/>
    <w:rsid w:val="00B81CD1"/>
    <w:rsid w:val="00B83F1B"/>
    <w:rsid w:val="00B9104E"/>
    <w:rsid w:val="00B916DF"/>
    <w:rsid w:val="00B937EA"/>
    <w:rsid w:val="00BB09F2"/>
    <w:rsid w:val="00BC405E"/>
    <w:rsid w:val="00BE43EF"/>
    <w:rsid w:val="00BE6D6B"/>
    <w:rsid w:val="00C03B65"/>
    <w:rsid w:val="00C21220"/>
    <w:rsid w:val="00C213E2"/>
    <w:rsid w:val="00C22615"/>
    <w:rsid w:val="00C370CA"/>
    <w:rsid w:val="00C41FF3"/>
    <w:rsid w:val="00C4266F"/>
    <w:rsid w:val="00C513B6"/>
    <w:rsid w:val="00C56B34"/>
    <w:rsid w:val="00C56F93"/>
    <w:rsid w:val="00C571DB"/>
    <w:rsid w:val="00C657A6"/>
    <w:rsid w:val="00C847A5"/>
    <w:rsid w:val="00C85E38"/>
    <w:rsid w:val="00CA0583"/>
    <w:rsid w:val="00CA671D"/>
    <w:rsid w:val="00CC122F"/>
    <w:rsid w:val="00CC7281"/>
    <w:rsid w:val="00CD6598"/>
    <w:rsid w:val="00CE0DCA"/>
    <w:rsid w:val="00CE328B"/>
    <w:rsid w:val="00CE352B"/>
    <w:rsid w:val="00CF4B52"/>
    <w:rsid w:val="00D11CE0"/>
    <w:rsid w:val="00D13B30"/>
    <w:rsid w:val="00D1592A"/>
    <w:rsid w:val="00D1668A"/>
    <w:rsid w:val="00D22B2C"/>
    <w:rsid w:val="00D25F73"/>
    <w:rsid w:val="00D306BA"/>
    <w:rsid w:val="00D30FF4"/>
    <w:rsid w:val="00D32A81"/>
    <w:rsid w:val="00D34EB0"/>
    <w:rsid w:val="00D51A8E"/>
    <w:rsid w:val="00D61EEE"/>
    <w:rsid w:val="00D775D6"/>
    <w:rsid w:val="00D8667F"/>
    <w:rsid w:val="00D871EC"/>
    <w:rsid w:val="00D96337"/>
    <w:rsid w:val="00DA6C75"/>
    <w:rsid w:val="00DB41F2"/>
    <w:rsid w:val="00DB7FC7"/>
    <w:rsid w:val="00DC0379"/>
    <w:rsid w:val="00DC0453"/>
    <w:rsid w:val="00DC0BCA"/>
    <w:rsid w:val="00DC4E61"/>
    <w:rsid w:val="00DE039A"/>
    <w:rsid w:val="00DE20ED"/>
    <w:rsid w:val="00DF2DAE"/>
    <w:rsid w:val="00DF5E1F"/>
    <w:rsid w:val="00E04B43"/>
    <w:rsid w:val="00E10948"/>
    <w:rsid w:val="00E14B5E"/>
    <w:rsid w:val="00E17651"/>
    <w:rsid w:val="00E21915"/>
    <w:rsid w:val="00E247A4"/>
    <w:rsid w:val="00E25DB0"/>
    <w:rsid w:val="00E26989"/>
    <w:rsid w:val="00E35F95"/>
    <w:rsid w:val="00E37A98"/>
    <w:rsid w:val="00E414B8"/>
    <w:rsid w:val="00E505F5"/>
    <w:rsid w:val="00E51397"/>
    <w:rsid w:val="00E522FB"/>
    <w:rsid w:val="00E64A5A"/>
    <w:rsid w:val="00E64EC8"/>
    <w:rsid w:val="00E65940"/>
    <w:rsid w:val="00E72084"/>
    <w:rsid w:val="00E73FBD"/>
    <w:rsid w:val="00E9035A"/>
    <w:rsid w:val="00E92098"/>
    <w:rsid w:val="00EA0FA2"/>
    <w:rsid w:val="00EA5CA9"/>
    <w:rsid w:val="00EA60D7"/>
    <w:rsid w:val="00EA74C8"/>
    <w:rsid w:val="00EB2024"/>
    <w:rsid w:val="00EC07EC"/>
    <w:rsid w:val="00EC2818"/>
    <w:rsid w:val="00EC5D43"/>
    <w:rsid w:val="00EC713F"/>
    <w:rsid w:val="00ED7B3F"/>
    <w:rsid w:val="00EF0568"/>
    <w:rsid w:val="00F01218"/>
    <w:rsid w:val="00F02541"/>
    <w:rsid w:val="00F0519A"/>
    <w:rsid w:val="00F2475A"/>
    <w:rsid w:val="00F30AE9"/>
    <w:rsid w:val="00F35BB4"/>
    <w:rsid w:val="00F40317"/>
    <w:rsid w:val="00F43661"/>
    <w:rsid w:val="00F52028"/>
    <w:rsid w:val="00F54D02"/>
    <w:rsid w:val="00F72588"/>
    <w:rsid w:val="00F74980"/>
    <w:rsid w:val="00F75E65"/>
    <w:rsid w:val="00FA70C5"/>
    <w:rsid w:val="00FB0227"/>
    <w:rsid w:val="00FD115F"/>
    <w:rsid w:val="00FD5ABD"/>
    <w:rsid w:val="00FE2EBA"/>
    <w:rsid w:val="00FE3A7B"/>
    <w:rsid w:val="00FE7B02"/>
    <w:rsid w:val="00FF0DD8"/>
    <w:rsid w:val="00FF2F44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B832D-7841-42DE-A7A6-8B56F2F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B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EC5D43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92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92FFC"/>
    <w:rPr>
      <w:kern w:val="2"/>
    </w:rPr>
  </w:style>
  <w:style w:type="paragraph" w:styleId="a7">
    <w:name w:val="footer"/>
    <w:basedOn w:val="a"/>
    <w:link w:val="a8"/>
    <w:uiPriority w:val="99"/>
    <w:unhideWhenUsed/>
    <w:rsid w:val="00392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92FFC"/>
    <w:rPr>
      <w:kern w:val="2"/>
    </w:rPr>
  </w:style>
  <w:style w:type="paragraph" w:styleId="a9">
    <w:name w:val="footnote text"/>
    <w:basedOn w:val="a"/>
    <w:link w:val="aa"/>
    <w:uiPriority w:val="99"/>
    <w:semiHidden/>
    <w:unhideWhenUsed/>
    <w:rsid w:val="00635D8B"/>
    <w:pPr>
      <w:snapToGrid w:val="0"/>
    </w:pPr>
    <w:rPr>
      <w:sz w:val="20"/>
      <w:szCs w:val="20"/>
    </w:rPr>
  </w:style>
  <w:style w:type="character" w:customStyle="1" w:styleId="aa">
    <w:name w:val="註腳文字 字元"/>
    <w:link w:val="a9"/>
    <w:uiPriority w:val="99"/>
    <w:semiHidden/>
    <w:rsid w:val="00635D8B"/>
    <w:rPr>
      <w:kern w:val="2"/>
    </w:rPr>
  </w:style>
  <w:style w:type="character" w:styleId="ab">
    <w:name w:val="footnote reference"/>
    <w:uiPriority w:val="99"/>
    <w:semiHidden/>
    <w:unhideWhenUsed/>
    <w:rsid w:val="00635D8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A7AB4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A7AB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fontstyle21">
    <w:name w:val="fontstyle21"/>
    <w:rsid w:val="004A47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4A47CF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6C11-97B5-42B8-9509-CE06D89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3402</Words>
  <Characters>19397</Characters>
  <Application>Microsoft Office Word</Application>
  <DocSecurity>0</DocSecurity>
  <Lines>161</Lines>
  <Paragraphs>45</Paragraphs>
  <ScaleCrop>false</ScaleCrop>
  <Company>KPMG</Company>
  <LinksUpToDate>false</LinksUpToDate>
  <CharactersWithSpaces>22754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林佳蒨</dc:creator>
  <cp:lastModifiedBy>巫清長ccw</cp:lastModifiedBy>
  <cp:revision>3</cp:revision>
  <cp:lastPrinted>2020-07-31T04:42:00Z</cp:lastPrinted>
  <dcterms:created xsi:type="dcterms:W3CDTF">2020-08-04T08:52:00Z</dcterms:created>
  <dcterms:modified xsi:type="dcterms:W3CDTF">2020-08-04T08:53:00Z</dcterms:modified>
</cp:coreProperties>
</file>