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A03FC" w14:textId="7DE05E20" w:rsidR="001D50BB" w:rsidRPr="008E0734" w:rsidRDefault="008E0734" w:rsidP="008E0734">
      <w:pPr>
        <w:jc w:val="center"/>
        <w:rPr>
          <w:rFonts w:ascii="標楷體" w:eastAsia="標楷體" w:hAnsi="標楷體"/>
          <w:sz w:val="36"/>
          <w:szCs w:val="36"/>
        </w:rPr>
      </w:pPr>
      <w:r w:rsidRPr="008E0734">
        <w:rPr>
          <w:rFonts w:ascii="標楷體" w:eastAsia="標楷體" w:hAnsi="標楷體" w:hint="eastAsia"/>
          <w:sz w:val="36"/>
          <w:szCs w:val="36"/>
        </w:rPr>
        <w:t xml:space="preserve">財團法人保險安定基金 </w:t>
      </w:r>
      <w:proofErr w:type="gramStart"/>
      <w:r w:rsidRPr="008E0734">
        <w:rPr>
          <w:rFonts w:ascii="標楷體" w:eastAsia="標楷體" w:hAnsi="標楷體" w:hint="eastAsia"/>
          <w:sz w:val="36"/>
          <w:szCs w:val="36"/>
        </w:rPr>
        <w:t>11</w:t>
      </w:r>
      <w:r w:rsidR="002E1307">
        <w:rPr>
          <w:rFonts w:ascii="標楷體" w:eastAsia="標楷體" w:hAnsi="標楷體" w:hint="eastAsia"/>
          <w:sz w:val="36"/>
          <w:szCs w:val="36"/>
        </w:rPr>
        <w:t>3</w:t>
      </w:r>
      <w:proofErr w:type="gramEnd"/>
      <w:r w:rsidRPr="008E0734">
        <w:rPr>
          <w:rFonts w:ascii="標楷體" w:eastAsia="標楷體" w:hAnsi="標楷體" w:hint="eastAsia"/>
          <w:sz w:val="36"/>
          <w:szCs w:val="36"/>
        </w:rPr>
        <w:t>年度業務實地查核表</w:t>
      </w:r>
    </w:p>
    <w:p w14:paraId="449090B9" w14:textId="77777777" w:rsidR="007F4F73" w:rsidRPr="007F4F73" w:rsidRDefault="008E0734" w:rsidP="009F224C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7F4F73">
        <w:rPr>
          <w:rFonts w:ascii="標楷體" w:eastAsia="標楷體" w:hAnsi="標楷體" w:hint="eastAsia"/>
          <w:sz w:val="28"/>
          <w:szCs w:val="28"/>
        </w:rPr>
        <w:t>法規依據:財團法人法第63條第1項</w:t>
      </w:r>
      <w:proofErr w:type="gramStart"/>
      <w:r w:rsidRPr="007F4F73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7F4F73">
        <w:rPr>
          <w:rFonts w:ascii="標楷體" w:eastAsia="標楷體" w:hAnsi="標楷體" w:hint="eastAsia"/>
          <w:sz w:val="28"/>
          <w:szCs w:val="28"/>
        </w:rPr>
        <w:t>用第56條第1項及第3項規定</w:t>
      </w:r>
    </w:p>
    <w:p w14:paraId="184ECEE8" w14:textId="1D7373B4" w:rsidR="008E0734" w:rsidRPr="007F4F73" w:rsidRDefault="008E0734" w:rsidP="009F224C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7F4F73">
        <w:rPr>
          <w:rFonts w:ascii="標楷體" w:eastAsia="標楷體" w:hAnsi="標楷體" w:hint="eastAsia"/>
          <w:sz w:val="28"/>
          <w:szCs w:val="28"/>
        </w:rPr>
        <w:t>檢查日期:11</w:t>
      </w:r>
      <w:r w:rsidR="00464B6A">
        <w:rPr>
          <w:rFonts w:ascii="標楷體" w:eastAsia="標楷體" w:hAnsi="標楷體" w:hint="eastAsia"/>
          <w:sz w:val="28"/>
          <w:szCs w:val="28"/>
        </w:rPr>
        <w:t>3</w:t>
      </w:r>
      <w:r w:rsidRPr="007F4F73">
        <w:rPr>
          <w:rFonts w:ascii="標楷體" w:eastAsia="標楷體" w:hAnsi="標楷體" w:hint="eastAsia"/>
          <w:sz w:val="28"/>
          <w:szCs w:val="28"/>
        </w:rPr>
        <w:t xml:space="preserve"> 年3月2</w:t>
      </w:r>
      <w:r w:rsidR="00464B6A">
        <w:rPr>
          <w:rFonts w:ascii="標楷體" w:eastAsia="標楷體" w:hAnsi="標楷體" w:hint="eastAsia"/>
          <w:sz w:val="28"/>
          <w:szCs w:val="28"/>
        </w:rPr>
        <w:t>5</w:t>
      </w:r>
      <w:r w:rsidRPr="007F4F73">
        <w:rPr>
          <w:rFonts w:ascii="標楷體" w:eastAsia="標楷體" w:hAnsi="標楷體" w:hint="eastAsia"/>
          <w:sz w:val="28"/>
          <w:szCs w:val="28"/>
        </w:rPr>
        <w:t>日至3 月2</w:t>
      </w:r>
      <w:r w:rsidR="00464B6A">
        <w:rPr>
          <w:rFonts w:ascii="標楷體" w:eastAsia="標楷體" w:hAnsi="標楷體" w:hint="eastAsia"/>
          <w:sz w:val="28"/>
          <w:szCs w:val="28"/>
        </w:rPr>
        <w:t>6</w:t>
      </w:r>
      <w:r w:rsidRPr="007F4F73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8E0734" w:rsidRPr="008E0734" w14:paraId="390E057B" w14:textId="77777777" w:rsidTr="00A06278">
        <w:tc>
          <w:tcPr>
            <w:tcW w:w="2830" w:type="dxa"/>
          </w:tcPr>
          <w:p w14:paraId="56C0E290" w14:textId="1CFDA583" w:rsidR="008E0734" w:rsidRPr="008E0734" w:rsidRDefault="009F224C" w:rsidP="009F224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 w:rsidR="008E0734" w:rsidRPr="008E0734">
              <w:rPr>
                <w:rFonts w:ascii="標楷體" w:eastAsia="標楷體" w:hAnsi="標楷體" w:hint="eastAsia"/>
                <w:sz w:val="32"/>
                <w:szCs w:val="32"/>
              </w:rPr>
              <w:t>查核項目</w:t>
            </w:r>
          </w:p>
        </w:tc>
        <w:tc>
          <w:tcPr>
            <w:tcW w:w="6804" w:type="dxa"/>
          </w:tcPr>
          <w:p w14:paraId="40C0A1DA" w14:textId="7467C7FA" w:rsidR="008E0734" w:rsidRPr="008E0734" w:rsidRDefault="008E0734" w:rsidP="0098723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34">
              <w:rPr>
                <w:rFonts w:ascii="標楷體" w:eastAsia="標楷體" w:hAnsi="標楷體" w:hint="eastAsia"/>
                <w:sz w:val="32"/>
                <w:szCs w:val="32"/>
              </w:rPr>
              <w:t>建議改進事項</w:t>
            </w:r>
          </w:p>
        </w:tc>
      </w:tr>
      <w:tr w:rsidR="008E0734" w:rsidRPr="008E0734" w14:paraId="162BB71B" w14:textId="77777777" w:rsidTr="00A06278">
        <w:tc>
          <w:tcPr>
            <w:tcW w:w="2830" w:type="dxa"/>
          </w:tcPr>
          <w:p w14:paraId="69F51EFD" w14:textId="7E010B46" w:rsidR="008E0734" w:rsidRPr="008E0734" w:rsidRDefault="009F224C" w:rsidP="009F224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  <w:r w:rsidR="008E0734" w:rsidRPr="008E0734">
              <w:rPr>
                <w:rFonts w:ascii="標楷體" w:eastAsia="標楷體" w:hAnsi="標楷體" w:hint="eastAsia"/>
                <w:sz w:val="32"/>
                <w:szCs w:val="32"/>
              </w:rPr>
              <w:t>財務面</w:t>
            </w:r>
          </w:p>
        </w:tc>
        <w:tc>
          <w:tcPr>
            <w:tcW w:w="6804" w:type="dxa"/>
          </w:tcPr>
          <w:p w14:paraId="7BB2D1E8" w14:textId="58ED4D4D" w:rsidR="008E0734" w:rsidRPr="008E0734" w:rsidRDefault="000F631B" w:rsidP="00A0627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尚未發現應予改正之重大事項</w:t>
            </w:r>
          </w:p>
        </w:tc>
      </w:tr>
      <w:tr w:rsidR="008E0734" w:rsidRPr="008E0734" w14:paraId="54CCE603" w14:textId="77777777" w:rsidTr="00A06278">
        <w:tc>
          <w:tcPr>
            <w:tcW w:w="2830" w:type="dxa"/>
          </w:tcPr>
          <w:p w14:paraId="261C4A2C" w14:textId="653D61D8" w:rsidR="008E0734" w:rsidRPr="008E0734" w:rsidRDefault="009F224C" w:rsidP="009F224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三、</w:t>
            </w:r>
            <w:r w:rsidR="008E0734" w:rsidRPr="008E0734">
              <w:rPr>
                <w:rFonts w:ascii="標楷體" w:eastAsia="標楷體" w:hAnsi="標楷體" w:hint="eastAsia"/>
                <w:sz w:val="32"/>
                <w:szCs w:val="32"/>
              </w:rPr>
              <w:t>制度面</w:t>
            </w:r>
          </w:p>
        </w:tc>
        <w:tc>
          <w:tcPr>
            <w:tcW w:w="6804" w:type="dxa"/>
          </w:tcPr>
          <w:p w14:paraId="265638C7" w14:textId="2484C13E" w:rsidR="0076162E" w:rsidRPr="0076162E" w:rsidRDefault="00987231" w:rsidP="00D15686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15686">
              <w:rPr>
                <w:rFonts w:ascii="標楷體" w:eastAsia="標楷體" w:hAnsi="標楷體" w:hint="eastAsia"/>
                <w:sz w:val="32"/>
                <w:szCs w:val="32"/>
              </w:rPr>
              <w:t>所訂之「財務收支及採購作業要點」</w:t>
            </w:r>
            <w:r w:rsidRPr="00D15686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D15686">
              <w:rPr>
                <w:rFonts w:ascii="標楷體" w:eastAsia="標楷體" w:hAnsi="標楷體" w:hint="eastAsia"/>
                <w:sz w:val="32"/>
                <w:szCs w:val="32"/>
              </w:rPr>
              <w:t>應參照政府採購法</w:t>
            </w:r>
            <w:r w:rsidR="0042613B" w:rsidRPr="00D15686">
              <w:rPr>
                <w:rFonts w:ascii="標楷體" w:eastAsia="標楷體" w:hAnsi="標楷體" w:hint="eastAsia"/>
                <w:sz w:val="32"/>
                <w:szCs w:val="32"/>
              </w:rPr>
              <w:t>相關規定訂定並配合政府採購法之異動適時修正</w:t>
            </w:r>
            <w:r w:rsidRPr="00D15686">
              <w:rPr>
                <w:rFonts w:ascii="新細明體" w:eastAsia="新細明體" w:hAnsi="新細明體" w:hint="eastAsia"/>
                <w:sz w:val="32"/>
                <w:szCs w:val="32"/>
              </w:rPr>
              <w:t>。</w:t>
            </w:r>
          </w:p>
        </w:tc>
      </w:tr>
      <w:tr w:rsidR="008E0734" w:rsidRPr="008E0734" w14:paraId="7B98EEC0" w14:textId="77777777" w:rsidTr="00A06278">
        <w:tc>
          <w:tcPr>
            <w:tcW w:w="2830" w:type="dxa"/>
          </w:tcPr>
          <w:p w14:paraId="53A0D203" w14:textId="28984BAD" w:rsidR="008E0734" w:rsidRPr="008E0734" w:rsidRDefault="009F224C" w:rsidP="009F224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四、</w:t>
            </w:r>
            <w:r w:rsidR="008E0734" w:rsidRPr="008E0734">
              <w:rPr>
                <w:rFonts w:ascii="標楷體" w:eastAsia="標楷體" w:hAnsi="標楷體" w:hint="eastAsia"/>
                <w:sz w:val="32"/>
                <w:szCs w:val="32"/>
              </w:rPr>
              <w:t>業務面</w:t>
            </w:r>
          </w:p>
        </w:tc>
        <w:tc>
          <w:tcPr>
            <w:tcW w:w="6804" w:type="dxa"/>
          </w:tcPr>
          <w:p w14:paraId="10B02C35" w14:textId="77777777" w:rsidR="008E0734" w:rsidRPr="009F224C" w:rsidRDefault="00F6701A" w:rsidP="009F224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F224C">
              <w:rPr>
                <w:rFonts w:ascii="標楷體" w:eastAsia="標楷體" w:hAnsi="標楷體" w:hint="eastAsia"/>
                <w:sz w:val="32"/>
                <w:szCs w:val="32"/>
              </w:rPr>
              <w:t>保險業財務業務監理資料庫：</w:t>
            </w:r>
          </w:p>
          <w:p w14:paraId="150E1542" w14:textId="77777777" w:rsidR="00F6701A" w:rsidRDefault="00F6701A" w:rsidP="009F224C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224C">
              <w:rPr>
                <w:rFonts w:ascii="標楷體" w:eastAsia="標楷體" w:hAnsi="標楷體" w:hint="eastAsia"/>
                <w:sz w:val="32"/>
                <w:szCs w:val="32"/>
              </w:rPr>
              <w:t>資料庫申請帳號之標準，並列入現行控管機制規範。</w:t>
            </w:r>
          </w:p>
          <w:p w14:paraId="724E2E3C" w14:textId="5120FB71" w:rsidR="009F224C" w:rsidRDefault="009F224C" w:rsidP="009F224C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應</w:t>
            </w:r>
            <w:r w:rsidRPr="00F6701A">
              <w:rPr>
                <w:rFonts w:ascii="標楷體" w:eastAsia="標楷體" w:hAnsi="標楷體" w:hint="eastAsia"/>
                <w:sz w:val="32"/>
                <w:szCs w:val="32"/>
              </w:rPr>
              <w:t>就申報資料品質之檢核機制及配套規範(如強化業者對於申報資料之重視度)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proofErr w:type="gramStart"/>
            <w:r w:rsidRPr="00F6701A">
              <w:rPr>
                <w:rFonts w:ascii="標楷體" w:eastAsia="標楷體" w:hAnsi="標楷體" w:hint="eastAsia"/>
                <w:sz w:val="32"/>
                <w:szCs w:val="32"/>
              </w:rPr>
              <w:t>研議具</w:t>
            </w:r>
            <w:proofErr w:type="gramEnd"/>
            <w:r w:rsidRPr="00F6701A">
              <w:rPr>
                <w:rFonts w:ascii="標楷體" w:eastAsia="標楷體" w:hAnsi="標楷體" w:hint="eastAsia"/>
                <w:sz w:val="32"/>
                <w:szCs w:val="32"/>
              </w:rPr>
              <w:t>可行性之措施。</w:t>
            </w:r>
          </w:p>
          <w:p w14:paraId="1C7EE088" w14:textId="77777777" w:rsidR="00F6701A" w:rsidRPr="00CE753E" w:rsidRDefault="009F224C" w:rsidP="009F224C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就</w:t>
            </w:r>
            <w:r w:rsidRPr="009F224C">
              <w:rPr>
                <w:rFonts w:ascii="標楷體" w:eastAsia="標楷體" w:hAnsi="標楷體" w:hint="eastAsia"/>
                <w:sz w:val="32"/>
                <w:szCs w:val="32"/>
              </w:rPr>
              <w:t>例行性提供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之</w:t>
            </w:r>
            <w:r w:rsidRPr="009F224C">
              <w:rPr>
                <w:rFonts w:ascii="標楷體" w:eastAsia="標楷體" w:hAnsi="標楷體" w:hint="eastAsia"/>
                <w:sz w:val="32"/>
                <w:szCs w:val="32"/>
              </w:rPr>
              <w:t>保險業分析報告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9F224C">
              <w:rPr>
                <w:rFonts w:ascii="標楷體" w:eastAsia="標楷體" w:hAnsi="標楷體" w:hint="eastAsia"/>
                <w:sz w:val="32"/>
                <w:szCs w:val="32"/>
              </w:rPr>
              <w:t>應充分瞭解監理及分析需求，持續提升報告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內容之具體性及精確度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。</w:t>
            </w:r>
          </w:p>
          <w:p w14:paraId="5BA59D85" w14:textId="47CFBE2B" w:rsidR="00CE753E" w:rsidRPr="009F224C" w:rsidRDefault="00CE753E" w:rsidP="009F224C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為</w:t>
            </w:r>
            <w:r w:rsidRPr="00CE753E">
              <w:rPr>
                <w:rFonts w:ascii="標楷體" w:eastAsia="標楷體" w:hAnsi="標楷體" w:hint="eastAsia"/>
                <w:sz w:val="32"/>
                <w:szCs w:val="32"/>
              </w:rPr>
              <w:t>確保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基金</w:t>
            </w:r>
            <w:r w:rsidRPr="00CE753E">
              <w:rPr>
                <w:rFonts w:ascii="標楷體" w:eastAsia="標楷體" w:hAnsi="標楷體" w:hint="eastAsia"/>
                <w:sz w:val="32"/>
                <w:szCs w:val="32"/>
              </w:rPr>
              <w:t>官網資料能即時更新以及確保資料之完整性，應建立相關定期檢核及覆核機制。</w:t>
            </w:r>
          </w:p>
        </w:tc>
      </w:tr>
      <w:tr w:rsidR="008E0734" w:rsidRPr="008E0734" w14:paraId="7E4B3157" w14:textId="77777777" w:rsidTr="00A06278">
        <w:tc>
          <w:tcPr>
            <w:tcW w:w="2830" w:type="dxa"/>
          </w:tcPr>
          <w:p w14:paraId="350C2A1F" w14:textId="03788581" w:rsidR="008E0734" w:rsidRPr="008E0734" w:rsidRDefault="005B404A" w:rsidP="0098723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五、</w:t>
            </w:r>
            <w:r w:rsidR="008E0734" w:rsidRPr="008E0734">
              <w:rPr>
                <w:rFonts w:ascii="標楷體" w:eastAsia="標楷體" w:hAnsi="標楷體" w:hint="eastAsia"/>
                <w:sz w:val="32"/>
                <w:szCs w:val="32"/>
              </w:rPr>
              <w:t>其他建議事項</w:t>
            </w:r>
          </w:p>
        </w:tc>
        <w:tc>
          <w:tcPr>
            <w:tcW w:w="6804" w:type="dxa"/>
          </w:tcPr>
          <w:p w14:paraId="2EB8B02B" w14:textId="042243BB" w:rsidR="008E0734" w:rsidRPr="008E0734" w:rsidRDefault="008E0734" w:rsidP="0098723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0734">
              <w:rPr>
                <w:rFonts w:ascii="標楷體" w:eastAsia="標楷體" w:hAnsi="標楷體" w:hint="eastAsia"/>
                <w:sz w:val="32"/>
                <w:szCs w:val="32"/>
              </w:rPr>
              <w:t>無</w:t>
            </w:r>
          </w:p>
        </w:tc>
      </w:tr>
    </w:tbl>
    <w:p w14:paraId="28ED606A" w14:textId="77777777" w:rsidR="008E0734" w:rsidRPr="008E0734" w:rsidRDefault="008E0734" w:rsidP="009F224C">
      <w:pPr>
        <w:rPr>
          <w:rFonts w:ascii="標楷體" w:eastAsia="標楷體" w:hAnsi="標楷體"/>
          <w:sz w:val="32"/>
          <w:szCs w:val="32"/>
        </w:rPr>
      </w:pPr>
    </w:p>
    <w:sectPr w:rsidR="008E0734" w:rsidRPr="008E0734" w:rsidSect="009F224C">
      <w:footerReference w:type="default" r:id="rId7"/>
      <w:pgSz w:w="11906" w:h="16838"/>
      <w:pgMar w:top="1134" w:right="1304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68218" w14:textId="77777777" w:rsidR="00E6089B" w:rsidRDefault="00E6089B" w:rsidP="009F224C">
      <w:pPr>
        <w:spacing w:after="0" w:line="240" w:lineRule="auto"/>
      </w:pPr>
      <w:r>
        <w:separator/>
      </w:r>
    </w:p>
  </w:endnote>
  <w:endnote w:type="continuationSeparator" w:id="0">
    <w:p w14:paraId="09B35A42" w14:textId="77777777" w:rsidR="00E6089B" w:rsidRDefault="00E6089B" w:rsidP="009F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07874"/>
      <w:docPartObj>
        <w:docPartGallery w:val="Page Numbers (Bottom of Page)"/>
        <w:docPartUnique/>
      </w:docPartObj>
    </w:sdtPr>
    <w:sdtContent>
      <w:p w14:paraId="5495E471" w14:textId="05D5E0B9" w:rsidR="009F224C" w:rsidRDefault="009F224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19AC70" w14:textId="77777777" w:rsidR="009F224C" w:rsidRDefault="009F22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F8789" w14:textId="77777777" w:rsidR="00E6089B" w:rsidRDefault="00E6089B" w:rsidP="009F224C">
      <w:pPr>
        <w:spacing w:after="0" w:line="240" w:lineRule="auto"/>
      </w:pPr>
      <w:r>
        <w:separator/>
      </w:r>
    </w:p>
  </w:footnote>
  <w:footnote w:type="continuationSeparator" w:id="0">
    <w:p w14:paraId="721A40D1" w14:textId="77777777" w:rsidR="00E6089B" w:rsidRDefault="00E6089B" w:rsidP="009F2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369DF"/>
    <w:multiLevelType w:val="hybridMultilevel"/>
    <w:tmpl w:val="BEDC7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E447E4"/>
    <w:multiLevelType w:val="hybridMultilevel"/>
    <w:tmpl w:val="7B665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37E7E"/>
    <w:multiLevelType w:val="hybridMultilevel"/>
    <w:tmpl w:val="07908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7A37F9"/>
    <w:multiLevelType w:val="hybridMultilevel"/>
    <w:tmpl w:val="0E0892A4"/>
    <w:lvl w:ilvl="0" w:tplc="46DE201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2729791">
    <w:abstractNumId w:val="0"/>
  </w:num>
  <w:num w:numId="2" w16cid:durableId="1185170330">
    <w:abstractNumId w:val="1"/>
  </w:num>
  <w:num w:numId="3" w16cid:durableId="503327938">
    <w:abstractNumId w:val="3"/>
  </w:num>
  <w:num w:numId="4" w16cid:durableId="960528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34"/>
    <w:rsid w:val="000D5118"/>
    <w:rsid w:val="000F631B"/>
    <w:rsid w:val="001D50BB"/>
    <w:rsid w:val="002E1307"/>
    <w:rsid w:val="0034753E"/>
    <w:rsid w:val="0042613B"/>
    <w:rsid w:val="00451A6A"/>
    <w:rsid w:val="00464B6A"/>
    <w:rsid w:val="004E3014"/>
    <w:rsid w:val="005B404A"/>
    <w:rsid w:val="005E63FD"/>
    <w:rsid w:val="0076162E"/>
    <w:rsid w:val="007B79B3"/>
    <w:rsid w:val="007B7B9D"/>
    <w:rsid w:val="007F4F73"/>
    <w:rsid w:val="008E0734"/>
    <w:rsid w:val="009237FA"/>
    <w:rsid w:val="009252A6"/>
    <w:rsid w:val="00987231"/>
    <w:rsid w:val="009F224C"/>
    <w:rsid w:val="00A06278"/>
    <w:rsid w:val="00A144DA"/>
    <w:rsid w:val="00AE20E3"/>
    <w:rsid w:val="00C97308"/>
    <w:rsid w:val="00CE753E"/>
    <w:rsid w:val="00D15686"/>
    <w:rsid w:val="00E6089B"/>
    <w:rsid w:val="00F6701A"/>
    <w:rsid w:val="00FB2ECE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231C1"/>
  <w15:chartTrackingRefBased/>
  <w15:docId w15:val="{51D753D1-926F-4F0D-B398-73702052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73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73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73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73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73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73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07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E0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E073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E0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E073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E07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E07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E07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E07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E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E0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E0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7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E07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073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E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F2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F224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F2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F2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朱瑞呈</dc:creator>
  <cp:keywords/>
  <dc:description/>
  <cp:lastModifiedBy>朱瑞呈</cp:lastModifiedBy>
  <cp:revision>12</cp:revision>
  <dcterms:created xsi:type="dcterms:W3CDTF">2024-06-26T09:47:00Z</dcterms:created>
  <dcterms:modified xsi:type="dcterms:W3CDTF">2024-08-01T00:33:00Z</dcterms:modified>
</cp:coreProperties>
</file>