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7E4A5" w14:textId="52699470" w:rsidR="00CD01A7" w:rsidRDefault="00AF2754">
      <w:r>
        <w:rPr>
          <w:noProof/>
        </w:rPr>
        <w:drawing>
          <wp:inline distT="0" distB="0" distL="0" distR="0" wp14:anchorId="37706F85" wp14:editId="6DE2F745">
            <wp:extent cx="4808220" cy="2472690"/>
            <wp:effectExtent l="0" t="0" r="11430" b="3810"/>
            <wp:docPr id="1983980095" name="圖表 1">
              <a:extLst xmlns:a="http://schemas.openxmlformats.org/drawingml/2006/main">
                <a:ext uri="{FF2B5EF4-FFF2-40B4-BE49-F238E27FC236}">
                  <a16:creationId xmlns:a16="http://schemas.microsoft.com/office/drawing/2014/main" id="{E3EBA912-0D1B-6284-C67A-A44F444ED1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6441E3D" w14:textId="217259EB" w:rsidR="00AF2754" w:rsidRDefault="00AF2754">
      <w:r>
        <w:rPr>
          <w:noProof/>
        </w:rPr>
        <w:drawing>
          <wp:inline distT="0" distB="0" distL="0" distR="0" wp14:anchorId="3AF040BF" wp14:editId="1DC88A9F">
            <wp:extent cx="4770120" cy="2426970"/>
            <wp:effectExtent l="0" t="0" r="11430" b="11430"/>
            <wp:docPr id="822282" name="圖表 1">
              <a:extLst xmlns:a="http://schemas.openxmlformats.org/drawingml/2006/main">
                <a:ext uri="{FF2B5EF4-FFF2-40B4-BE49-F238E27FC236}">
                  <a16:creationId xmlns:a16="http://schemas.microsoft.com/office/drawing/2014/main" id="{722C9B01-D01E-6383-16B3-A9ABE97953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DD7246F" w14:textId="2B992423" w:rsidR="00AF2754" w:rsidRDefault="00AF2754">
      <w:pPr>
        <w:rPr>
          <w:rFonts w:hint="eastAsia"/>
        </w:rPr>
      </w:pPr>
      <w:r>
        <w:rPr>
          <w:noProof/>
        </w:rPr>
        <w:drawing>
          <wp:inline distT="0" distB="0" distL="0" distR="0" wp14:anchorId="2D0C2B95" wp14:editId="00ED16FB">
            <wp:extent cx="4747260" cy="2569845"/>
            <wp:effectExtent l="0" t="0" r="15240" b="1905"/>
            <wp:docPr id="582907467" name="圖表 1">
              <a:extLst xmlns:a="http://schemas.openxmlformats.org/drawingml/2006/main">
                <a:ext uri="{FF2B5EF4-FFF2-40B4-BE49-F238E27FC236}">
                  <a16:creationId xmlns:a16="http://schemas.microsoft.com/office/drawing/2014/main" id="{449D2AF7-BCA7-F632-CB5B-10C6965E97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AF27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54"/>
    <w:rsid w:val="000C3D3F"/>
    <w:rsid w:val="007E6B1C"/>
    <w:rsid w:val="00AF2754"/>
    <w:rsid w:val="00CD01A7"/>
    <w:rsid w:val="00DB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313C0"/>
  <w15:chartTrackingRefBased/>
  <w15:docId w15:val="{5298EFDD-D980-4B54-92E1-11AECB1F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32348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754"/>
    <w:pPr>
      <w:keepNext/>
      <w:keepLines/>
      <w:spacing w:before="160" w:after="40"/>
      <w:outlineLvl w:val="2"/>
    </w:pPr>
    <w:rPr>
      <w:rFonts w:eastAsiaTheme="majorEastAsia" w:cstheme="majorBidi"/>
      <w:color w:val="032348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754"/>
    <w:pPr>
      <w:keepNext/>
      <w:keepLines/>
      <w:spacing w:before="160" w:after="40"/>
      <w:outlineLvl w:val="3"/>
    </w:pPr>
    <w:rPr>
      <w:rFonts w:eastAsiaTheme="majorEastAsia" w:cstheme="majorBidi"/>
      <w:color w:val="032348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754"/>
    <w:pPr>
      <w:keepNext/>
      <w:keepLines/>
      <w:spacing w:before="80" w:after="40"/>
      <w:outlineLvl w:val="4"/>
    </w:pPr>
    <w:rPr>
      <w:rFonts w:eastAsiaTheme="majorEastAsia" w:cstheme="majorBidi"/>
      <w:color w:val="032348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75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75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75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75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F2754"/>
    <w:rPr>
      <w:rFonts w:asciiTheme="majorHAnsi" w:eastAsiaTheme="majorEastAsia" w:hAnsiTheme="majorHAnsi" w:cstheme="majorBidi"/>
      <w:color w:val="032348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F2754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F2754"/>
    <w:rPr>
      <w:rFonts w:eastAsiaTheme="majorEastAsia" w:cstheme="majorBidi"/>
      <w:color w:val="032348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F2754"/>
    <w:rPr>
      <w:rFonts w:eastAsiaTheme="majorEastAsia" w:cstheme="majorBidi"/>
      <w:color w:val="032348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F2754"/>
    <w:rPr>
      <w:rFonts w:eastAsiaTheme="majorEastAsia" w:cstheme="majorBidi"/>
      <w:color w:val="032348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F275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F275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F275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F27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2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F2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F2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F2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754"/>
    <w:rPr>
      <w:i/>
      <w:iCs/>
      <w:color w:val="032348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754"/>
    <w:pPr>
      <w:pBdr>
        <w:top w:val="single" w:sz="4" w:space="10" w:color="032348" w:themeColor="accent1" w:themeShade="BF"/>
        <w:bottom w:val="single" w:sz="4" w:space="10" w:color="032348" w:themeColor="accent1" w:themeShade="BF"/>
      </w:pBdr>
      <w:spacing w:before="360" w:after="360"/>
      <w:ind w:left="864" w:right="864"/>
      <w:jc w:val="center"/>
    </w:pPr>
    <w:rPr>
      <w:i/>
      <w:iCs/>
      <w:color w:val="032348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F2754"/>
    <w:rPr>
      <w:i/>
      <w:iCs/>
      <w:color w:val="032348" w:themeColor="accent1" w:themeShade="BF"/>
    </w:rPr>
  </w:style>
  <w:style w:type="character" w:styleId="ad">
    <w:name w:val="Intense Reference"/>
    <w:basedOn w:val="a0"/>
    <w:uiPriority w:val="32"/>
    <w:qFormat/>
    <w:rsid w:val="00AF2754"/>
    <w:rPr>
      <w:b/>
      <w:bCs/>
      <w:smallCaps/>
      <w:color w:val="032348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1.&#27427;&#24609;\04&#24615;&#24179;\&#24615;&#21029;&#32113;&#35336;&#30456;&#38364;\113&#24180;&#24615;&#21029;&#32113;&#35336;&#23560;&#21312;&#32113;&#35336;\&#26377;&#22294;&#34920;2013-2024(&#26412;&#26371;&#26280;&#25152;&#23660;&#21508;&#23616;)&#20154;&#20107;&#32113;&#35336;&#3492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1.&#27427;&#24609;\04&#24615;&#24179;\&#24615;&#21029;&#32113;&#35336;&#30456;&#38364;\113&#24180;&#24615;&#21029;&#32113;&#35336;&#23560;&#21312;&#32113;&#35336;\&#26377;&#22294;&#34920;2013-2024(&#26412;&#26371;&#26280;&#25152;&#23660;&#21508;&#23616;)&#20154;&#20107;&#32113;&#35336;&#34920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1.&#27427;&#24609;\04&#24615;&#24179;\&#24615;&#21029;&#32113;&#35336;&#30456;&#38364;\113&#24180;&#24615;&#21029;&#32113;&#35336;&#23560;&#21312;&#32113;&#35336;\&#26377;&#22294;&#34920;2013-2024(&#26412;&#26371;&#26280;&#25152;&#23660;&#21508;&#23616;)&#20154;&#20107;&#32113;&#35336;&#34920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新細明體" panose="02020500000000000000" pitchFamily="18" charset="-120"/>
                <a:ea typeface="新細明體" panose="02020500000000000000" pitchFamily="18" charset="-120"/>
              </a:rPr>
              <a:t>金融監督管理委員會及所屬各局</a:t>
            </a:r>
            <a:endParaRPr lang="en-US" altLang="zh-TW"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新細明體" panose="02020500000000000000" pitchFamily="18" charset="-120"/>
              <a:ea typeface="新細明體" panose="02020500000000000000" pitchFamily="18" charset="-120"/>
            </a:endParaRPr>
          </a:p>
          <a:p>
            <a:pPr>
              <a:defRPr/>
            </a:pPr>
            <a:r>
              <a:rPr lang="en-US" altLang="zh-TW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新細明體" panose="02020500000000000000" pitchFamily="18" charset="-120"/>
                <a:ea typeface="新細明體" panose="02020500000000000000" pitchFamily="18" charset="-120"/>
              </a:rPr>
              <a:t>113</a:t>
            </a:r>
            <a:r>
              <a:rPr lang="zh-TW" alt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新細明體" panose="02020500000000000000" pitchFamily="18" charset="-120"/>
                <a:ea typeface="新細明體" panose="02020500000000000000" pitchFamily="18" charset="-120"/>
              </a:rPr>
              <a:t>年主管性別統計表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 altLang="zh-TW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A0F-4082-9673-1AFC314EBA6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A0F-4082-9673-1AFC314EBA6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A0F-4082-9673-1AFC314EBA6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A0F-4082-9673-1AFC314EBA6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主管性別統計!$A$2:$D$2</c:f>
              <c:strCache>
                <c:ptCount val="4"/>
                <c:pt idx="0">
                  <c:v>主管(男性)</c:v>
                </c:pt>
                <c:pt idx="1">
                  <c:v>非主管(男性)</c:v>
                </c:pt>
                <c:pt idx="2">
                  <c:v>主管(女性)</c:v>
                </c:pt>
                <c:pt idx="3">
                  <c:v>非主管(女性)</c:v>
                </c:pt>
              </c:strCache>
            </c:strRef>
          </c:cat>
          <c:val>
            <c:numRef>
              <c:f>主管性別統計!$A$3:$D$3</c:f>
              <c:numCache>
                <c:formatCode>General</c:formatCode>
                <c:ptCount val="4"/>
                <c:pt idx="0">
                  <c:v>89</c:v>
                </c:pt>
                <c:pt idx="1">
                  <c:v>283</c:v>
                </c:pt>
                <c:pt idx="2">
                  <c:v>105</c:v>
                </c:pt>
                <c:pt idx="3">
                  <c:v>441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A0F-4082-9673-1AFC314EBA6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新細明體" panose="02020500000000000000" pitchFamily="18" charset="-120"/>
                <a:ea typeface="新細明體" panose="02020500000000000000" pitchFamily="18" charset="-120"/>
              </a:rPr>
              <a:t>金融監督管理委員會及所屬各局</a:t>
            </a:r>
            <a:endParaRPr lang="en-US" altLang="zh-TW"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新細明體" panose="02020500000000000000" pitchFamily="18" charset="-120"/>
              <a:ea typeface="新細明體" panose="02020500000000000000" pitchFamily="18" charset="-120"/>
            </a:endParaRPr>
          </a:p>
          <a:p>
            <a:pPr>
              <a:defRPr/>
            </a:pPr>
            <a:r>
              <a:rPr lang="en-US" altLang="zh-TW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新細明體" panose="02020500000000000000" pitchFamily="18" charset="-120"/>
                <a:ea typeface="新細明體" panose="02020500000000000000" pitchFamily="18" charset="-120"/>
              </a:rPr>
              <a:t>113</a:t>
            </a:r>
            <a:r>
              <a:rPr lang="zh-TW" alt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新細明體" panose="02020500000000000000" pitchFamily="18" charset="-120"/>
                <a:ea typeface="新細明體" panose="02020500000000000000" pitchFamily="18" charset="-120"/>
              </a:rPr>
              <a:t>年職員學歷統計表</a:t>
            </a:r>
            <a:endParaRPr lang="en-US" altLang="zh-TW"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新細明體" panose="02020500000000000000" pitchFamily="18" charset="-120"/>
              <a:ea typeface="新細明體" panose="02020500000000000000" pitchFamily="18" charset="-12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 altLang="zh-TW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187-46DB-AE17-37BF403AED2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187-46DB-AE17-37BF403AED2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187-46DB-AE17-37BF403AED2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187-46DB-AE17-37BF403AED2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187-46DB-AE17-37BF403AED24}"/>
              </c:ext>
            </c:extLst>
          </c:dPt>
          <c:dLbls>
            <c:dLbl>
              <c:idx val="1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187-46DB-AE17-37BF403AED24}"/>
                </c:ext>
              </c:extLst>
            </c:dLbl>
            <c:dLbl>
              <c:idx val="2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187-46DB-AE17-37BF403AED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學歷統計!$A$1:$E$1</c:f>
              <c:strCache>
                <c:ptCount val="5"/>
                <c:pt idx="0">
                  <c:v>博士</c:v>
                </c:pt>
                <c:pt idx="1">
                  <c:v>碩士</c:v>
                </c:pt>
                <c:pt idx="2">
                  <c:v>大學畢</c:v>
                </c:pt>
                <c:pt idx="3">
                  <c:v>專科畢</c:v>
                </c:pt>
                <c:pt idx="4">
                  <c:v>高中(職)</c:v>
                </c:pt>
              </c:strCache>
            </c:strRef>
          </c:cat>
          <c:val>
            <c:numRef>
              <c:f>學歷統計!$A$2:$E$2</c:f>
              <c:numCache>
                <c:formatCode>General</c:formatCode>
                <c:ptCount val="5"/>
                <c:pt idx="0">
                  <c:v>17</c:v>
                </c:pt>
                <c:pt idx="1">
                  <c:v>540</c:v>
                </c:pt>
                <c:pt idx="2">
                  <c:v>337</c:v>
                </c:pt>
                <c:pt idx="3">
                  <c:v>21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187-46DB-AE17-37BF403AED2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新細明體" panose="02020500000000000000" pitchFamily="18" charset="-120"/>
                <a:ea typeface="新細明體" panose="02020500000000000000" pitchFamily="18" charset="-120"/>
              </a:rPr>
              <a:t>金融監督管理委員會及所屬各局</a:t>
            </a:r>
            <a:endParaRPr lang="en-US" altLang="zh-TW"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新細明體" panose="02020500000000000000" pitchFamily="18" charset="-120"/>
              <a:ea typeface="新細明體" panose="02020500000000000000" pitchFamily="18" charset="-120"/>
            </a:endParaRPr>
          </a:p>
          <a:p>
            <a:pPr>
              <a:defRPr/>
            </a:pPr>
            <a:r>
              <a:rPr lang="en-US" altLang="zh-TW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新細明體" panose="02020500000000000000" pitchFamily="18" charset="-120"/>
                <a:ea typeface="新細明體" panose="02020500000000000000" pitchFamily="18" charset="-120"/>
              </a:rPr>
              <a:t>113</a:t>
            </a:r>
            <a:r>
              <a:rPr lang="zh-TW" alt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新細明體" panose="02020500000000000000" pitchFamily="18" charset="-120"/>
                <a:ea typeface="新細明體" panose="02020500000000000000" pitchFamily="18" charset="-120"/>
              </a:rPr>
              <a:t>年職員年齡統計表</a:t>
            </a:r>
            <a:endParaRPr lang="en-US" altLang="zh-TW"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新細明體" panose="02020500000000000000" pitchFamily="18" charset="-120"/>
              <a:ea typeface="新細明體" panose="02020500000000000000" pitchFamily="18" charset="-12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 altLang="zh-TW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C7B-47B6-B154-9F300C8566B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C7B-47B6-B154-9F300C8566B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C7B-47B6-B154-9F300C8566B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C7B-47B6-B154-9F300C8566B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C7B-47B6-B154-9F300C8566B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C7B-47B6-B154-9F300C8566B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AC7B-47B6-B154-9F300C8566B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AC7B-47B6-B154-9F300C8566B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AC7B-47B6-B154-9F300C8566B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AC7B-47B6-B154-9F300C8566BF}"/>
              </c:ext>
            </c:extLst>
          </c:dPt>
          <c:dLbls>
            <c:dLbl>
              <c:idx val="1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C7B-47B6-B154-9F300C8566BF}"/>
                </c:ext>
              </c:extLst>
            </c:dLbl>
            <c:dLbl>
              <c:idx val="2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C7B-47B6-B154-9F300C8566BF}"/>
                </c:ext>
              </c:extLst>
            </c:dLbl>
            <c:dLbl>
              <c:idx val="3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C7B-47B6-B154-9F300C8566BF}"/>
                </c:ext>
              </c:extLst>
            </c:dLbl>
            <c:dLbl>
              <c:idx val="4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C7B-47B6-B154-9F300C8566BF}"/>
                </c:ext>
              </c:extLst>
            </c:dLbl>
            <c:dLbl>
              <c:idx val="5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C7B-47B6-B154-9F300C8566BF}"/>
                </c:ext>
              </c:extLst>
            </c:dLbl>
            <c:dLbl>
              <c:idx val="6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C7B-47B6-B154-9F300C8566BF}"/>
                </c:ext>
              </c:extLst>
            </c:dLbl>
            <c:dLbl>
              <c:idx val="7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C7B-47B6-B154-9F300C8566BF}"/>
                </c:ext>
              </c:extLst>
            </c:dLbl>
            <c:dLbl>
              <c:idx val="8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C7B-47B6-B154-9F300C8566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年齡統計!$A$1:$J$1</c:f>
              <c:strCache>
                <c:ptCount val="10"/>
                <c:pt idx="0">
                  <c:v>＜25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50-54</c:v>
                </c:pt>
                <c:pt idx="7">
                  <c:v>55-59</c:v>
                </c:pt>
                <c:pt idx="8">
                  <c:v>60-64</c:v>
                </c:pt>
                <c:pt idx="9">
                  <c:v>&gt;64</c:v>
                </c:pt>
              </c:strCache>
            </c:strRef>
          </c:cat>
          <c:val>
            <c:numRef>
              <c:f>年齡統計!$A$2:$J$2</c:f>
              <c:numCache>
                <c:formatCode>General</c:formatCode>
                <c:ptCount val="10"/>
                <c:pt idx="0">
                  <c:v>17</c:v>
                </c:pt>
                <c:pt idx="1">
                  <c:v>50</c:v>
                </c:pt>
                <c:pt idx="2">
                  <c:v>67</c:v>
                </c:pt>
                <c:pt idx="3">
                  <c:v>109</c:v>
                </c:pt>
                <c:pt idx="4">
                  <c:v>152</c:v>
                </c:pt>
                <c:pt idx="5">
                  <c:v>129</c:v>
                </c:pt>
                <c:pt idx="6">
                  <c:v>170</c:v>
                </c:pt>
                <c:pt idx="7">
                  <c:v>168</c:v>
                </c:pt>
                <c:pt idx="8">
                  <c:v>54</c:v>
                </c:pt>
                <c:pt idx="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AC7B-47B6-B154-9F300C8566BF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切割線">
  <a:themeElements>
    <a:clrScheme name="切割線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切割線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切割線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張芸甄</dc:creator>
  <cp:keywords/>
  <dc:description/>
  <cp:lastModifiedBy>張芸甄</cp:lastModifiedBy>
  <cp:revision>2</cp:revision>
  <dcterms:created xsi:type="dcterms:W3CDTF">2025-04-25T07:02:00Z</dcterms:created>
  <dcterms:modified xsi:type="dcterms:W3CDTF">2025-04-25T07:09:00Z</dcterms:modified>
</cp:coreProperties>
</file>