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BBD" w:rsidRPr="0063715A" w:rsidRDefault="00B952AB" w:rsidP="00B952AB">
      <w:pPr>
        <w:jc w:val="center"/>
        <w:rPr>
          <w:rFonts w:ascii="標楷體" w:eastAsia="標楷體" w:hAnsi="標楷體"/>
          <w:b/>
          <w:sz w:val="28"/>
          <w:szCs w:val="24"/>
        </w:rPr>
      </w:pPr>
      <w:bookmarkStart w:id="0" w:name="_Hlk483903160"/>
      <w:bookmarkEnd w:id="0"/>
      <w:r w:rsidRPr="0063715A">
        <w:rPr>
          <w:rFonts w:ascii="標楷體" w:eastAsia="標楷體" w:hAnsi="標楷體" w:hint="eastAsia"/>
          <w:b/>
          <w:sz w:val="28"/>
          <w:szCs w:val="24"/>
        </w:rPr>
        <w:t>長期</w:t>
      </w:r>
      <w:r w:rsidR="00AD0B64" w:rsidRPr="0063715A">
        <w:rPr>
          <w:rFonts w:ascii="標楷體" w:eastAsia="標楷體" w:hAnsi="標楷體" w:hint="eastAsia"/>
          <w:b/>
          <w:sz w:val="28"/>
          <w:szCs w:val="24"/>
        </w:rPr>
        <w:t>照顧</w:t>
      </w:r>
      <w:r w:rsidRPr="0063715A">
        <w:rPr>
          <w:rFonts w:ascii="標楷體" w:eastAsia="標楷體" w:hAnsi="標楷體" w:hint="eastAsia"/>
          <w:b/>
          <w:sz w:val="28"/>
          <w:szCs w:val="24"/>
        </w:rPr>
        <w:t>保險投保對象之性別、年齡</w:t>
      </w:r>
      <w:r w:rsidR="00F21177" w:rsidRPr="0063715A">
        <w:rPr>
          <w:rFonts w:ascii="標楷體" w:eastAsia="標楷體" w:hAnsi="標楷體" w:hint="eastAsia"/>
          <w:b/>
          <w:sz w:val="28"/>
          <w:szCs w:val="24"/>
        </w:rPr>
        <w:t>與要保人所在行政區域</w:t>
      </w:r>
      <w:r w:rsidRPr="0063715A">
        <w:rPr>
          <w:rFonts w:ascii="標楷體" w:eastAsia="標楷體" w:hAnsi="標楷體" w:hint="eastAsia"/>
          <w:b/>
          <w:sz w:val="28"/>
          <w:szCs w:val="24"/>
        </w:rPr>
        <w:t>分析</w:t>
      </w:r>
    </w:p>
    <w:p w:rsidR="00F6396C" w:rsidRPr="00492F56" w:rsidRDefault="00373C8B" w:rsidP="00373C8B">
      <w:pPr>
        <w:jc w:val="both"/>
        <w:rPr>
          <w:rFonts w:ascii="標楷體" w:eastAsia="標楷體" w:hAnsi="標楷體"/>
          <w:b/>
        </w:rPr>
      </w:pPr>
      <w:r w:rsidRPr="00492F56">
        <w:rPr>
          <w:rFonts w:ascii="標楷體" w:eastAsia="標楷體" w:hAnsi="標楷體" w:hint="eastAsia"/>
          <w:b/>
        </w:rPr>
        <w:t>一、</w:t>
      </w:r>
      <w:r w:rsidR="00F6396C" w:rsidRPr="00492F56">
        <w:rPr>
          <w:rFonts w:ascii="標楷體" w:eastAsia="標楷體" w:hAnsi="標楷體" w:hint="eastAsia"/>
          <w:b/>
        </w:rPr>
        <w:t>前言：</w:t>
      </w:r>
    </w:p>
    <w:p w:rsidR="00F6396C" w:rsidRPr="00F6396C" w:rsidRDefault="00F6396C" w:rsidP="00F6396C">
      <w:pPr>
        <w:ind w:firstLineChars="200" w:firstLine="480"/>
        <w:jc w:val="both"/>
        <w:rPr>
          <w:rFonts w:ascii="標楷體" w:eastAsia="標楷體" w:hAnsi="標楷體"/>
        </w:rPr>
      </w:pPr>
      <w:r w:rsidRPr="00F6396C">
        <w:rPr>
          <w:rFonts w:ascii="標楷體" w:eastAsia="標楷體" w:hAnsi="標楷體" w:hint="eastAsia"/>
        </w:rPr>
        <w:t>截至</w:t>
      </w:r>
      <w:r w:rsidRPr="00660918">
        <w:rPr>
          <w:rFonts w:ascii="標楷體" w:eastAsia="標楷體" w:hAnsi="標楷體" w:hint="eastAsia"/>
          <w:color w:val="FF0000"/>
        </w:rPr>
        <w:t>10</w:t>
      </w:r>
      <w:r w:rsidR="0098566F">
        <w:rPr>
          <w:rFonts w:ascii="標楷體" w:eastAsia="標楷體" w:hAnsi="標楷體" w:hint="eastAsia"/>
          <w:color w:val="FF0000"/>
        </w:rPr>
        <w:t>6</w:t>
      </w:r>
      <w:r w:rsidRPr="00660918">
        <w:rPr>
          <w:rFonts w:ascii="標楷體" w:eastAsia="標楷體" w:hAnsi="標楷體" w:hint="eastAsia"/>
          <w:color w:val="FF0000"/>
        </w:rPr>
        <w:t>年</w:t>
      </w:r>
      <w:r w:rsidR="00A01722">
        <w:rPr>
          <w:rFonts w:ascii="標楷體" w:eastAsia="標楷體" w:hAnsi="標楷體" w:hint="eastAsia"/>
          <w:color w:val="FF0000"/>
        </w:rPr>
        <w:t>12</w:t>
      </w:r>
      <w:r w:rsidR="00E93140">
        <w:rPr>
          <w:rFonts w:ascii="標楷體" w:eastAsia="標楷體" w:hAnsi="標楷體" w:hint="eastAsia"/>
          <w:color w:val="FF0000"/>
        </w:rPr>
        <w:t>月</w:t>
      </w:r>
      <w:r w:rsidRPr="00660918">
        <w:rPr>
          <w:rFonts w:ascii="標楷體" w:eastAsia="標楷體" w:hAnsi="標楷體" w:hint="eastAsia"/>
          <w:color w:val="FF0000"/>
        </w:rPr>
        <w:t>底</w:t>
      </w:r>
      <w:r w:rsidR="00B952AB">
        <w:rPr>
          <w:rFonts w:ascii="標楷體" w:eastAsia="標楷體" w:hAnsi="標楷體" w:hint="eastAsia"/>
        </w:rPr>
        <w:t>（以下皆以此一時點之資料作為分析對象）</w:t>
      </w:r>
      <w:r w:rsidRPr="00F6396C">
        <w:rPr>
          <w:rFonts w:ascii="標楷體" w:eastAsia="標楷體" w:hAnsi="標楷體" w:hint="eastAsia"/>
        </w:rPr>
        <w:t>，壽險業長期</w:t>
      </w:r>
      <w:r w:rsidR="00AD0B64">
        <w:rPr>
          <w:rFonts w:ascii="標楷體" w:eastAsia="標楷體" w:hAnsi="標楷體" w:hint="eastAsia"/>
        </w:rPr>
        <w:t>照顧</w:t>
      </w:r>
      <w:r w:rsidRPr="00F6396C">
        <w:rPr>
          <w:rFonts w:ascii="標楷體" w:eastAsia="標楷體" w:hAnsi="標楷體" w:hint="eastAsia"/>
        </w:rPr>
        <w:t>保險有效契約達</w:t>
      </w:r>
      <w:r w:rsidR="00A01722" w:rsidRPr="00A01722">
        <w:rPr>
          <w:rFonts w:ascii="標楷體" w:eastAsia="標楷體" w:hAnsi="標楷體"/>
          <w:color w:val="FF0000"/>
        </w:rPr>
        <w:t>60</w:t>
      </w:r>
      <w:r w:rsidRPr="00660918">
        <w:rPr>
          <w:rFonts w:ascii="標楷體" w:eastAsia="標楷體" w:hAnsi="標楷體" w:hint="eastAsia"/>
          <w:color w:val="FF0000"/>
        </w:rPr>
        <w:t>萬</w:t>
      </w:r>
      <w:r w:rsidR="00A01722" w:rsidRPr="00A01722">
        <w:rPr>
          <w:rFonts w:ascii="標楷體" w:eastAsia="標楷體" w:hAnsi="標楷體"/>
          <w:color w:val="FF0000"/>
        </w:rPr>
        <w:t>215</w:t>
      </w:r>
      <w:r w:rsidRPr="00660918">
        <w:rPr>
          <w:rFonts w:ascii="標楷體" w:eastAsia="標楷體" w:hAnsi="標楷體" w:hint="eastAsia"/>
          <w:color w:val="FF0000"/>
        </w:rPr>
        <w:t>件</w:t>
      </w:r>
      <w:r w:rsidRPr="00F6396C">
        <w:rPr>
          <w:rFonts w:ascii="標楷體" w:eastAsia="標楷體" w:hAnsi="標楷體" w:hint="eastAsia"/>
        </w:rPr>
        <w:t>，</w:t>
      </w:r>
      <w:r w:rsidR="00B952AB">
        <w:rPr>
          <w:rFonts w:ascii="標楷體" w:eastAsia="標楷體" w:hAnsi="標楷體" w:hint="eastAsia"/>
        </w:rPr>
        <w:t>本文</w:t>
      </w:r>
      <w:r w:rsidRPr="00F6396C">
        <w:rPr>
          <w:rFonts w:ascii="標楷體" w:eastAsia="標楷體" w:hAnsi="標楷體" w:hint="eastAsia"/>
        </w:rPr>
        <w:t>將以</w:t>
      </w:r>
      <w:r w:rsidR="00B952AB">
        <w:rPr>
          <w:rFonts w:ascii="標楷體" w:eastAsia="標楷體" w:hAnsi="標楷體" w:hint="eastAsia"/>
        </w:rPr>
        <w:t>被保險人的性別</w:t>
      </w:r>
      <w:r w:rsidR="00062D55">
        <w:rPr>
          <w:rFonts w:ascii="標楷體" w:eastAsia="標楷體" w:hAnsi="標楷體" w:hint="eastAsia"/>
        </w:rPr>
        <w:t>、</w:t>
      </w:r>
      <w:r w:rsidR="00B952AB">
        <w:rPr>
          <w:rFonts w:ascii="標楷體" w:eastAsia="標楷體" w:hAnsi="標楷體" w:hint="eastAsia"/>
        </w:rPr>
        <w:t>年齡</w:t>
      </w:r>
      <w:r w:rsidR="00062D55" w:rsidRPr="00062D55">
        <w:rPr>
          <w:rFonts w:ascii="標楷體" w:eastAsia="標楷體" w:hAnsi="標楷體" w:hint="eastAsia"/>
        </w:rPr>
        <w:t>與要保人所在行政區域</w:t>
      </w:r>
      <w:r w:rsidR="00B952AB">
        <w:rPr>
          <w:rFonts w:ascii="標楷體" w:eastAsia="標楷體" w:hAnsi="標楷體" w:hint="eastAsia"/>
        </w:rPr>
        <w:t>，對前述有效契約進行分析。</w:t>
      </w:r>
    </w:p>
    <w:p w:rsidR="00F6396C" w:rsidRPr="00373C8B" w:rsidRDefault="00F6396C" w:rsidP="00373C8B">
      <w:pPr>
        <w:jc w:val="both"/>
        <w:rPr>
          <w:rFonts w:ascii="標楷體" w:eastAsia="標楷體" w:hAnsi="標楷體"/>
        </w:rPr>
      </w:pPr>
    </w:p>
    <w:p w:rsidR="00F6396C" w:rsidRPr="00492F56" w:rsidRDefault="00373C8B" w:rsidP="00373C8B">
      <w:pPr>
        <w:jc w:val="both"/>
        <w:rPr>
          <w:rFonts w:ascii="標楷體" w:eastAsia="標楷體" w:hAnsi="標楷體"/>
          <w:b/>
        </w:rPr>
      </w:pPr>
      <w:r w:rsidRPr="00492F56">
        <w:rPr>
          <w:rFonts w:ascii="標楷體" w:eastAsia="標楷體" w:hAnsi="標楷體" w:hint="eastAsia"/>
          <w:b/>
        </w:rPr>
        <w:t>二、</w:t>
      </w:r>
      <w:r w:rsidR="00F6396C" w:rsidRPr="00492F56">
        <w:rPr>
          <w:rFonts w:ascii="標楷體" w:eastAsia="標楷體" w:hAnsi="標楷體" w:hint="eastAsia"/>
          <w:b/>
        </w:rPr>
        <w:t>性別分析：</w:t>
      </w:r>
    </w:p>
    <w:p w:rsidR="00946046" w:rsidRDefault="00F6396C" w:rsidP="00CE6A69">
      <w:pPr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在整體有效契約中（</w:t>
      </w:r>
      <w:r w:rsidR="00A01722" w:rsidRPr="00A01722">
        <w:rPr>
          <w:rFonts w:ascii="標楷體" w:eastAsia="標楷體" w:hAnsi="標楷體" w:hint="eastAsia"/>
          <w:color w:val="FF0000"/>
        </w:rPr>
        <w:t>60萬215件</w:t>
      </w:r>
      <w:r>
        <w:rPr>
          <w:rFonts w:ascii="標楷體" w:eastAsia="標楷體" w:hAnsi="標楷體" w:hint="eastAsia"/>
        </w:rPr>
        <w:t>），</w:t>
      </w:r>
      <w:r w:rsidR="00147199" w:rsidRPr="00766F27">
        <w:rPr>
          <w:rFonts w:ascii="標楷體" w:eastAsia="標楷體" w:hAnsi="標楷體" w:hint="eastAsia"/>
        </w:rPr>
        <w:t>被保險人</w:t>
      </w:r>
      <w:r>
        <w:rPr>
          <w:rFonts w:ascii="標楷體" w:eastAsia="標楷體" w:hAnsi="標楷體" w:hint="eastAsia"/>
        </w:rPr>
        <w:t>為男性者</w:t>
      </w:r>
      <w:r w:rsidR="00147199" w:rsidRPr="00766F27">
        <w:rPr>
          <w:rFonts w:ascii="標楷體" w:eastAsia="標楷體" w:hAnsi="標楷體" w:hint="eastAsia"/>
        </w:rPr>
        <w:t>占</w:t>
      </w:r>
      <w:r w:rsidR="00A01722" w:rsidRPr="00A01722">
        <w:rPr>
          <w:rFonts w:ascii="標楷體" w:eastAsia="標楷體" w:hAnsi="標楷體"/>
          <w:color w:val="FF0000"/>
        </w:rPr>
        <w:t>45.42</w:t>
      </w:r>
      <w:r w:rsidR="00147199" w:rsidRPr="00660918">
        <w:rPr>
          <w:rFonts w:ascii="標楷體" w:eastAsia="標楷體" w:hAnsi="標楷體" w:hint="eastAsia"/>
          <w:color w:val="FF0000"/>
        </w:rPr>
        <w:t>%</w:t>
      </w:r>
      <w:r w:rsidR="00147199" w:rsidRPr="00766F27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被保險人為</w:t>
      </w:r>
      <w:r w:rsidR="00147199" w:rsidRPr="00766F27">
        <w:rPr>
          <w:rFonts w:ascii="標楷體" w:eastAsia="標楷體" w:hAnsi="標楷體" w:hint="eastAsia"/>
        </w:rPr>
        <w:t>女性</w:t>
      </w:r>
      <w:r>
        <w:rPr>
          <w:rFonts w:ascii="標楷體" w:eastAsia="標楷體" w:hAnsi="標楷體" w:hint="eastAsia"/>
        </w:rPr>
        <w:t>者占</w:t>
      </w:r>
      <w:r w:rsidR="00A01722" w:rsidRPr="00A01722">
        <w:rPr>
          <w:rFonts w:ascii="標楷體" w:eastAsia="標楷體" w:hAnsi="標楷體"/>
          <w:color w:val="FF0000"/>
        </w:rPr>
        <w:t>54.58</w:t>
      </w:r>
      <w:r w:rsidR="006D2013" w:rsidRPr="006D2013">
        <w:rPr>
          <w:rFonts w:ascii="標楷體" w:eastAsia="標楷體" w:hAnsi="標楷體"/>
          <w:color w:val="FF0000"/>
        </w:rPr>
        <w:t>%</w:t>
      </w:r>
      <w:r w:rsidR="004546B4">
        <w:rPr>
          <w:rFonts w:ascii="標楷體" w:eastAsia="標楷體" w:hAnsi="標楷體" w:hint="eastAsia"/>
        </w:rPr>
        <w:t>（</w:t>
      </w:r>
      <w:r w:rsidR="004546B4" w:rsidRPr="00660918">
        <w:rPr>
          <w:rFonts w:ascii="標楷體" w:eastAsia="標楷體" w:hAnsi="標楷體" w:hint="eastAsia"/>
          <w:color w:val="FF0000"/>
        </w:rPr>
        <w:t>圖</w:t>
      </w:r>
      <w:r w:rsidRPr="00660918">
        <w:rPr>
          <w:rFonts w:ascii="標楷體" w:eastAsia="標楷體" w:hAnsi="標楷體" w:hint="eastAsia"/>
          <w:color w:val="FF0000"/>
        </w:rPr>
        <w:t>1</w:t>
      </w:r>
      <w:r w:rsidR="004546B4">
        <w:rPr>
          <w:rFonts w:ascii="標楷體" w:eastAsia="標楷體" w:hAnsi="標楷體" w:hint="eastAsia"/>
        </w:rPr>
        <w:t>）</w:t>
      </w:r>
      <w:r w:rsidR="00613776" w:rsidRPr="00766F27">
        <w:rPr>
          <w:rFonts w:ascii="標楷體" w:eastAsia="標楷體" w:hAnsi="標楷體" w:hint="eastAsia"/>
        </w:rPr>
        <w:t>，顯示女性</w:t>
      </w:r>
      <w:r w:rsidR="00147199" w:rsidRPr="00766F27">
        <w:rPr>
          <w:rFonts w:ascii="標楷體" w:eastAsia="標楷體" w:hAnsi="標楷體" w:hint="eastAsia"/>
        </w:rPr>
        <w:t>對於長期</w:t>
      </w:r>
      <w:r w:rsidR="00AD0B64">
        <w:rPr>
          <w:rFonts w:ascii="標楷體" w:eastAsia="標楷體" w:hAnsi="標楷體" w:hint="eastAsia"/>
        </w:rPr>
        <w:t>照顧</w:t>
      </w:r>
      <w:r w:rsidR="00147199" w:rsidRPr="00766F27">
        <w:rPr>
          <w:rFonts w:ascii="標楷體" w:eastAsia="標楷體" w:hAnsi="標楷體" w:hint="eastAsia"/>
        </w:rPr>
        <w:t>保險之需求略</w:t>
      </w:r>
      <w:r w:rsidR="00CE45C9">
        <w:rPr>
          <w:rFonts w:ascii="標楷體" w:eastAsia="標楷體" w:hAnsi="標楷體" w:hint="eastAsia"/>
        </w:rPr>
        <w:t>高於男性，此可能與國人女性平均壽命高於男性，相對重視長期</w:t>
      </w:r>
      <w:r w:rsidR="00AD0B64">
        <w:rPr>
          <w:rFonts w:ascii="標楷體" w:eastAsia="標楷體" w:hAnsi="標楷體" w:hint="eastAsia"/>
        </w:rPr>
        <w:t>照顧</w:t>
      </w:r>
      <w:r w:rsidR="00147199" w:rsidRPr="00766F27">
        <w:rPr>
          <w:rFonts w:ascii="標楷體" w:eastAsia="標楷體" w:hAnsi="標楷體" w:hint="eastAsia"/>
        </w:rPr>
        <w:t>需求之</w:t>
      </w:r>
      <w:r w:rsidR="0043409D">
        <w:rPr>
          <w:rFonts w:ascii="標楷體" w:eastAsia="標楷體" w:hAnsi="標楷體" w:hint="eastAsia"/>
        </w:rPr>
        <w:t>規劃</w:t>
      </w:r>
      <w:r w:rsidR="00147199" w:rsidRPr="00766F27">
        <w:rPr>
          <w:rFonts w:ascii="標楷體" w:eastAsia="標楷體" w:hAnsi="標楷體" w:hint="eastAsia"/>
        </w:rPr>
        <w:t>有關</w:t>
      </w:r>
      <w:r w:rsidR="00766F27" w:rsidRPr="00766F27">
        <w:rPr>
          <w:rFonts w:ascii="標楷體" w:eastAsia="標楷體" w:hAnsi="標楷體" w:hint="eastAsia"/>
        </w:rPr>
        <w:t>。</w:t>
      </w:r>
      <w:r w:rsidR="004546B4">
        <w:rPr>
          <w:rFonts w:ascii="標楷體" w:eastAsia="標楷體" w:hAnsi="標楷體" w:hint="eastAsia"/>
        </w:rPr>
        <w:t>若進一步以</w:t>
      </w:r>
      <w:r w:rsidR="00EF1427">
        <w:rPr>
          <w:rFonts w:ascii="標楷體" w:eastAsia="標楷體" w:hAnsi="標楷體" w:hint="eastAsia"/>
        </w:rPr>
        <w:t>要</w:t>
      </w:r>
      <w:r w:rsidR="004546B4">
        <w:rPr>
          <w:rFonts w:ascii="標楷體" w:eastAsia="標楷體" w:hAnsi="標楷體" w:hint="eastAsia"/>
        </w:rPr>
        <w:t>保人與被保險人為同一人之案件（為自己投保）（</w:t>
      </w:r>
      <w:r w:rsidR="000F3D61" w:rsidRPr="00F6396C">
        <w:rPr>
          <w:rFonts w:ascii="標楷體" w:eastAsia="標楷體" w:hAnsi="標楷體" w:hint="eastAsia"/>
        </w:rPr>
        <w:t>共</w:t>
      </w:r>
      <w:r w:rsidR="00EB047A" w:rsidRPr="00EB047A">
        <w:rPr>
          <w:rFonts w:ascii="標楷體" w:eastAsia="標楷體" w:hAnsi="標楷體"/>
          <w:color w:val="FF0000"/>
        </w:rPr>
        <w:t>44</w:t>
      </w:r>
      <w:r w:rsidR="000F3D61" w:rsidRPr="00660918">
        <w:rPr>
          <w:rFonts w:ascii="標楷體" w:eastAsia="標楷體" w:hAnsi="標楷體" w:hint="eastAsia"/>
          <w:color w:val="FF0000"/>
        </w:rPr>
        <w:t>萬</w:t>
      </w:r>
      <w:r w:rsidR="00EB047A" w:rsidRPr="00EB047A">
        <w:rPr>
          <w:rFonts w:ascii="標楷體" w:eastAsia="標楷體" w:hAnsi="標楷體"/>
          <w:color w:val="FF0000"/>
        </w:rPr>
        <w:t>4,576</w:t>
      </w:r>
      <w:r w:rsidR="000F3D61" w:rsidRPr="00660918">
        <w:rPr>
          <w:rFonts w:ascii="標楷體" w:eastAsia="標楷體" w:hAnsi="標楷體" w:hint="eastAsia"/>
          <w:color w:val="FF0000"/>
        </w:rPr>
        <w:t>件</w:t>
      </w:r>
      <w:r w:rsidR="004546B4">
        <w:rPr>
          <w:rFonts w:ascii="標楷體" w:eastAsia="標楷體" w:hAnsi="標楷體" w:hint="eastAsia"/>
        </w:rPr>
        <w:t>）為母體進行</w:t>
      </w:r>
      <w:r w:rsidR="00EF1427">
        <w:rPr>
          <w:rFonts w:ascii="標楷體" w:eastAsia="標楷體" w:hAnsi="標楷體" w:hint="eastAsia"/>
        </w:rPr>
        <w:t>購買者</w:t>
      </w:r>
      <w:r w:rsidR="004546B4">
        <w:rPr>
          <w:rFonts w:ascii="標楷體" w:eastAsia="標楷體" w:hAnsi="標楷體" w:hint="eastAsia"/>
        </w:rPr>
        <w:t>分析，則此一比率將變為</w:t>
      </w:r>
      <w:r w:rsidR="00EB047A" w:rsidRPr="00EB047A">
        <w:rPr>
          <w:rFonts w:ascii="標楷體" w:eastAsia="標楷體" w:hAnsi="標楷體"/>
          <w:color w:val="FF0000"/>
        </w:rPr>
        <w:t>38.36%</w:t>
      </w:r>
      <w:r w:rsidR="004546B4" w:rsidRPr="00660918">
        <w:rPr>
          <w:rFonts w:ascii="標楷體" w:eastAsia="標楷體" w:hAnsi="標楷體" w:hint="eastAsia"/>
          <w:color w:val="FF0000"/>
        </w:rPr>
        <w:t>、</w:t>
      </w:r>
      <w:r w:rsidR="00EB047A" w:rsidRPr="00EB047A">
        <w:rPr>
          <w:rFonts w:ascii="標楷體" w:eastAsia="標楷體" w:hAnsi="標楷體"/>
          <w:color w:val="FF0000"/>
        </w:rPr>
        <w:t>61.64%</w:t>
      </w:r>
      <w:r w:rsidR="004546B4">
        <w:rPr>
          <w:rFonts w:ascii="標楷體" w:eastAsia="標楷體" w:hAnsi="標楷體" w:hint="eastAsia"/>
        </w:rPr>
        <w:t>（</w:t>
      </w:r>
      <w:r w:rsidR="004546B4" w:rsidRPr="002D5C25">
        <w:rPr>
          <w:rFonts w:ascii="標楷體" w:eastAsia="標楷體" w:hAnsi="標楷體" w:hint="eastAsia"/>
          <w:color w:val="FF0000"/>
        </w:rPr>
        <w:t>圖2</w:t>
      </w:r>
      <w:r w:rsidR="004546B4">
        <w:rPr>
          <w:rFonts w:ascii="標楷體" w:eastAsia="標楷體" w:hAnsi="標楷體" w:hint="eastAsia"/>
        </w:rPr>
        <w:t>），可進一步佐證前述關於女性相對重視長期看護需求之</w:t>
      </w:r>
      <w:r w:rsidR="0043409D">
        <w:rPr>
          <w:rFonts w:ascii="標楷體" w:eastAsia="標楷體" w:hAnsi="標楷體" w:hint="eastAsia"/>
        </w:rPr>
        <w:t>規劃</w:t>
      </w:r>
      <w:r w:rsidR="004546B4">
        <w:rPr>
          <w:rFonts w:ascii="標楷體" w:eastAsia="標楷體" w:hAnsi="標楷體" w:hint="eastAsia"/>
        </w:rPr>
        <w:t>之推論。</w:t>
      </w:r>
    </w:p>
    <w:p w:rsidR="00C6116D" w:rsidRPr="00C6116D" w:rsidRDefault="00C6116D" w:rsidP="00CE6A69">
      <w:pPr>
        <w:ind w:firstLineChars="200" w:firstLine="480"/>
        <w:jc w:val="both"/>
        <w:rPr>
          <w:rFonts w:ascii="標楷體" w:eastAsia="標楷體" w:hAnsi="標楷體"/>
        </w:rPr>
      </w:pPr>
    </w:p>
    <w:p w:rsidR="00134823" w:rsidRPr="00766F27" w:rsidRDefault="00134823" w:rsidP="004B0DA7">
      <w:pPr>
        <w:jc w:val="center"/>
        <w:rPr>
          <w:rFonts w:ascii="標楷體" w:eastAsia="標楷體" w:hAnsi="標楷體"/>
        </w:rPr>
      </w:pPr>
      <w:r w:rsidRPr="00766F27">
        <w:rPr>
          <w:rFonts w:ascii="標楷體" w:eastAsia="標楷體" w:hAnsi="標楷體"/>
          <w:noProof/>
        </w:rPr>
        <w:drawing>
          <wp:inline distT="0" distB="0" distL="0" distR="0" wp14:anchorId="3CF15846" wp14:editId="11D44216">
            <wp:extent cx="4333461" cy="2671638"/>
            <wp:effectExtent l="0" t="0" r="10160" b="14605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546B4" w:rsidRPr="00766F27" w:rsidRDefault="004546B4" w:rsidP="004B0DA7">
      <w:pPr>
        <w:jc w:val="center"/>
        <w:rPr>
          <w:rFonts w:ascii="標楷體" w:eastAsia="標楷體" w:hAnsi="標楷體"/>
        </w:rPr>
      </w:pPr>
      <w:r w:rsidRPr="00766F27">
        <w:rPr>
          <w:rFonts w:ascii="標楷體" w:eastAsia="標楷體" w:hAnsi="標楷體"/>
          <w:noProof/>
        </w:rPr>
        <w:drawing>
          <wp:inline distT="0" distB="0" distL="0" distR="0" wp14:anchorId="16F7F281" wp14:editId="411EEE4B">
            <wp:extent cx="4333461" cy="2679590"/>
            <wp:effectExtent l="0" t="0" r="10160" b="6985"/>
            <wp:docPr id="5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7574" w:rsidRDefault="00A5757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546B4" w:rsidRPr="00492F56" w:rsidRDefault="00466557" w:rsidP="00466557">
      <w:pPr>
        <w:jc w:val="both"/>
        <w:rPr>
          <w:rFonts w:ascii="標楷體" w:eastAsia="標楷體" w:hAnsi="標楷體"/>
          <w:b/>
        </w:rPr>
      </w:pPr>
      <w:r w:rsidRPr="00492F56">
        <w:rPr>
          <w:rFonts w:ascii="標楷體" w:eastAsia="標楷體" w:hAnsi="標楷體" w:hint="eastAsia"/>
          <w:b/>
        </w:rPr>
        <w:lastRenderedPageBreak/>
        <w:t>三、年齡分析：</w:t>
      </w:r>
    </w:p>
    <w:p w:rsidR="0094755F" w:rsidRDefault="00134823" w:rsidP="00CE6A69">
      <w:pPr>
        <w:ind w:firstLineChars="200" w:firstLine="480"/>
        <w:jc w:val="both"/>
        <w:rPr>
          <w:rFonts w:ascii="標楷體" w:eastAsia="標楷體" w:hAnsi="標楷體"/>
        </w:rPr>
      </w:pPr>
      <w:r w:rsidRPr="00766F27">
        <w:rPr>
          <w:rFonts w:ascii="標楷體" w:eastAsia="標楷體" w:hAnsi="標楷體" w:hint="eastAsia"/>
        </w:rPr>
        <w:t>近一步瞭解年齡對於長期</w:t>
      </w:r>
      <w:r w:rsidR="00AD0B64">
        <w:rPr>
          <w:rFonts w:ascii="標楷體" w:eastAsia="標楷體" w:hAnsi="標楷體" w:hint="eastAsia"/>
        </w:rPr>
        <w:t>照顧</w:t>
      </w:r>
      <w:r w:rsidRPr="00766F27">
        <w:rPr>
          <w:rFonts w:ascii="標楷體" w:eastAsia="標楷體" w:hAnsi="標楷體" w:hint="eastAsia"/>
        </w:rPr>
        <w:t>保險需求之影響，可以發現</w:t>
      </w:r>
      <w:r w:rsidR="00F55906" w:rsidRPr="00766F27">
        <w:rPr>
          <w:rFonts w:ascii="標楷體" w:eastAsia="標楷體" w:hAnsi="標楷體" w:hint="eastAsia"/>
        </w:rPr>
        <w:t>被保險人之投保年齡主要集中於</w:t>
      </w:r>
      <w:r w:rsidR="00F55906" w:rsidRPr="002D5C25">
        <w:rPr>
          <w:rFonts w:ascii="標楷體" w:eastAsia="標楷體" w:hAnsi="標楷體" w:hint="eastAsia"/>
          <w:color w:val="FF0000"/>
        </w:rPr>
        <w:t>40</w:t>
      </w:r>
      <w:r w:rsidR="00EF1427" w:rsidRPr="002D5C25">
        <w:rPr>
          <w:rFonts w:ascii="標楷體" w:eastAsia="標楷體" w:hAnsi="標楷體" w:hint="eastAsia"/>
          <w:color w:val="FF0000"/>
        </w:rPr>
        <w:t>歲</w:t>
      </w:r>
      <w:r w:rsidR="00F55906" w:rsidRPr="002D5C25">
        <w:rPr>
          <w:rFonts w:ascii="標楷體" w:eastAsia="標楷體" w:hAnsi="標楷體" w:hint="eastAsia"/>
          <w:color w:val="FF0000"/>
        </w:rPr>
        <w:t>到49歲</w:t>
      </w:r>
      <w:r w:rsidR="00F55906" w:rsidRPr="00766F27">
        <w:rPr>
          <w:rFonts w:ascii="標楷體" w:eastAsia="標楷體" w:hAnsi="標楷體" w:hint="eastAsia"/>
        </w:rPr>
        <w:t>這個族群，分別占男、女性總被保險人數的</w:t>
      </w:r>
      <w:r w:rsidR="00F55906" w:rsidRPr="002D5C25">
        <w:rPr>
          <w:rFonts w:ascii="標楷體" w:eastAsia="標楷體" w:hAnsi="標楷體" w:hint="eastAsia"/>
          <w:color w:val="FF0000"/>
        </w:rPr>
        <w:t>2</w:t>
      </w:r>
      <w:r w:rsidR="00C70EF5">
        <w:rPr>
          <w:rFonts w:ascii="標楷體" w:eastAsia="標楷體" w:hAnsi="標楷體" w:hint="eastAsia"/>
          <w:color w:val="FF0000"/>
        </w:rPr>
        <w:t>5</w:t>
      </w:r>
      <w:r w:rsidR="00F55906" w:rsidRPr="002D5C25">
        <w:rPr>
          <w:rFonts w:ascii="標楷體" w:eastAsia="標楷體" w:hAnsi="標楷體" w:hint="eastAsia"/>
          <w:color w:val="FF0000"/>
        </w:rPr>
        <w:t>.</w:t>
      </w:r>
      <w:r w:rsidR="00CC033C">
        <w:rPr>
          <w:rFonts w:ascii="標楷體" w:eastAsia="標楷體" w:hAnsi="標楷體" w:hint="eastAsia"/>
          <w:color w:val="FF0000"/>
        </w:rPr>
        <w:t>1</w:t>
      </w:r>
      <w:r w:rsidR="00A368A4">
        <w:rPr>
          <w:rFonts w:ascii="標楷體" w:eastAsia="標楷體" w:hAnsi="標楷體" w:hint="eastAsia"/>
          <w:color w:val="FF0000"/>
        </w:rPr>
        <w:t>7</w:t>
      </w:r>
      <w:r w:rsidR="00F55906" w:rsidRPr="002D5C25">
        <w:rPr>
          <w:rFonts w:ascii="標楷體" w:eastAsia="標楷體" w:hAnsi="標楷體" w:hint="eastAsia"/>
          <w:color w:val="FF0000"/>
        </w:rPr>
        <w:t>%、30.</w:t>
      </w:r>
      <w:r w:rsidR="00C70EF5">
        <w:rPr>
          <w:rFonts w:ascii="標楷體" w:eastAsia="標楷體" w:hAnsi="標楷體" w:hint="eastAsia"/>
          <w:color w:val="FF0000"/>
        </w:rPr>
        <w:t>3</w:t>
      </w:r>
      <w:r w:rsidR="00A368A4">
        <w:rPr>
          <w:rFonts w:ascii="標楷體" w:eastAsia="標楷體" w:hAnsi="標楷體" w:hint="eastAsia"/>
          <w:color w:val="FF0000"/>
        </w:rPr>
        <w:t>4</w:t>
      </w:r>
      <w:r w:rsidR="00F55906" w:rsidRPr="002D5C25">
        <w:rPr>
          <w:rFonts w:ascii="標楷體" w:eastAsia="標楷體" w:hAnsi="標楷體" w:hint="eastAsia"/>
          <w:color w:val="FF0000"/>
        </w:rPr>
        <w:t>%</w:t>
      </w:r>
      <w:r w:rsidR="004546B4">
        <w:rPr>
          <w:rFonts w:ascii="標楷體" w:eastAsia="標楷體" w:hAnsi="標楷體" w:hint="eastAsia"/>
        </w:rPr>
        <w:t>（</w:t>
      </w:r>
      <w:r w:rsidR="004546B4" w:rsidRPr="002D5C25">
        <w:rPr>
          <w:rFonts w:ascii="標楷體" w:eastAsia="標楷體" w:hAnsi="標楷體" w:hint="eastAsia"/>
          <w:color w:val="FF0000"/>
        </w:rPr>
        <w:t>圖3</w:t>
      </w:r>
      <w:r w:rsidR="004546B4">
        <w:rPr>
          <w:rFonts w:ascii="標楷體" w:eastAsia="標楷體" w:hAnsi="標楷體" w:hint="eastAsia"/>
        </w:rPr>
        <w:t>）</w:t>
      </w:r>
      <w:r w:rsidR="00F55906" w:rsidRPr="00766F27">
        <w:rPr>
          <w:rFonts w:ascii="標楷體" w:eastAsia="標楷體" w:hAnsi="標楷體" w:hint="eastAsia"/>
        </w:rPr>
        <w:t>，此可能與年齡漸長，經濟狀況穩定後，也逐漸重視健康問題與未來長期</w:t>
      </w:r>
      <w:r w:rsidR="00AD0B64">
        <w:rPr>
          <w:rFonts w:ascii="標楷體" w:eastAsia="標楷體" w:hAnsi="標楷體" w:hint="eastAsia"/>
        </w:rPr>
        <w:t>照顧</w:t>
      </w:r>
      <w:r w:rsidR="00F55906" w:rsidRPr="00766F27">
        <w:rPr>
          <w:rFonts w:ascii="標楷體" w:eastAsia="標楷體" w:hAnsi="標楷體" w:hint="eastAsia"/>
        </w:rPr>
        <w:t>之需求有關</w:t>
      </w:r>
      <w:r w:rsidR="00466557">
        <w:rPr>
          <w:rFonts w:ascii="標楷體" w:eastAsia="標楷體" w:hAnsi="標楷體" w:hint="eastAsia"/>
        </w:rPr>
        <w:t>，</w:t>
      </w:r>
      <w:r w:rsidR="00766F27" w:rsidRPr="00766F27">
        <w:rPr>
          <w:rFonts w:ascii="標楷體" w:eastAsia="標楷體" w:hAnsi="標楷體" w:hint="eastAsia"/>
        </w:rPr>
        <w:t>此一比率並在</w:t>
      </w:r>
      <w:r w:rsidR="00766F27" w:rsidRPr="00B84638">
        <w:rPr>
          <w:rFonts w:ascii="標楷體" w:eastAsia="標楷體" w:hAnsi="標楷體" w:hint="eastAsia"/>
          <w:color w:val="FF0000"/>
        </w:rPr>
        <w:t>60歲</w:t>
      </w:r>
      <w:r w:rsidR="00766F27" w:rsidRPr="00766F27">
        <w:rPr>
          <w:rFonts w:ascii="標楷體" w:eastAsia="標楷體" w:hAnsi="標楷體" w:hint="eastAsia"/>
        </w:rPr>
        <w:t>之後大幅下降，主要原因</w:t>
      </w:r>
      <w:r w:rsidR="00EF1427">
        <w:rPr>
          <w:rFonts w:ascii="標楷體" w:eastAsia="標楷體" w:hAnsi="標楷體" w:hint="eastAsia"/>
        </w:rPr>
        <w:t>可能</w:t>
      </w:r>
      <w:r w:rsidR="00766F27" w:rsidRPr="00766F27">
        <w:rPr>
          <w:rFonts w:ascii="標楷體" w:eastAsia="標楷體" w:hAnsi="標楷體" w:hint="eastAsia"/>
        </w:rPr>
        <w:t>是</w:t>
      </w:r>
      <w:r w:rsidR="00A44650">
        <w:rPr>
          <w:rFonts w:ascii="標楷體" w:eastAsia="標楷體" w:hAnsi="標楷體" w:hint="eastAsia"/>
        </w:rPr>
        <w:t>（</w:t>
      </w:r>
      <w:r w:rsidR="00766F27" w:rsidRPr="00766F27">
        <w:rPr>
          <w:rFonts w:ascii="標楷體" w:eastAsia="標楷體" w:hAnsi="標楷體" w:hint="eastAsia"/>
        </w:rPr>
        <w:t>1</w:t>
      </w:r>
      <w:r w:rsidR="00A44650">
        <w:rPr>
          <w:rFonts w:ascii="標楷體" w:eastAsia="標楷體" w:hAnsi="標楷體" w:hint="eastAsia"/>
        </w:rPr>
        <w:t>）</w:t>
      </w:r>
      <w:r w:rsidR="00766F27" w:rsidRPr="00766F27">
        <w:rPr>
          <w:rFonts w:ascii="標楷體" w:eastAsia="標楷體" w:hAnsi="標楷體" w:hint="eastAsia"/>
        </w:rPr>
        <w:t>該年齡投保保費過高；</w:t>
      </w:r>
      <w:r w:rsidR="00CC033C">
        <w:rPr>
          <w:rFonts w:ascii="標楷體" w:eastAsia="標楷體" w:hAnsi="標楷體" w:hint="eastAsia"/>
        </w:rPr>
        <w:t>（</w:t>
      </w:r>
      <w:r w:rsidR="00766F27" w:rsidRPr="00766F27">
        <w:rPr>
          <w:rFonts w:ascii="標楷體" w:eastAsia="標楷體" w:hAnsi="標楷體" w:hint="eastAsia"/>
        </w:rPr>
        <w:t>2</w:t>
      </w:r>
      <w:r w:rsidR="00A44650">
        <w:rPr>
          <w:rFonts w:ascii="標楷體" w:eastAsia="標楷體" w:hAnsi="標楷體" w:hint="eastAsia"/>
        </w:rPr>
        <w:t>）</w:t>
      </w:r>
      <w:r w:rsidR="00EF1427">
        <w:rPr>
          <w:rFonts w:ascii="標楷體" w:eastAsia="標楷體" w:hAnsi="標楷體" w:hint="eastAsia"/>
        </w:rPr>
        <w:t>年齡過高或</w:t>
      </w:r>
      <w:r w:rsidR="00766F27" w:rsidRPr="00766F27">
        <w:rPr>
          <w:rFonts w:ascii="標楷體" w:eastAsia="標楷體" w:hAnsi="標楷體" w:hint="eastAsia"/>
        </w:rPr>
        <w:t>體況變差</w:t>
      </w:r>
      <w:r w:rsidR="00EF1427">
        <w:rPr>
          <w:rFonts w:ascii="標楷體" w:eastAsia="標楷體" w:hAnsi="標楷體" w:hint="eastAsia"/>
        </w:rPr>
        <w:t>而</w:t>
      </w:r>
      <w:r w:rsidR="00766F27" w:rsidRPr="00766F27">
        <w:rPr>
          <w:rFonts w:ascii="標楷體" w:eastAsia="標楷體" w:hAnsi="標楷體" w:hint="eastAsia"/>
        </w:rPr>
        <w:t>無法投保。</w:t>
      </w:r>
    </w:p>
    <w:p w:rsidR="00134823" w:rsidRDefault="00E6128D" w:rsidP="00CE6A69">
      <w:pPr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</w:t>
      </w:r>
      <w:r w:rsidR="005144F5" w:rsidRPr="005144F5">
        <w:rPr>
          <w:rFonts w:ascii="標楷體" w:eastAsia="標楷體" w:hAnsi="標楷體" w:hint="eastAsia"/>
        </w:rPr>
        <w:t>以要保人與被保險人為同一人</w:t>
      </w:r>
      <w:r w:rsidR="008E7EE5">
        <w:rPr>
          <w:rFonts w:ascii="標楷體" w:eastAsia="標楷體" w:hAnsi="標楷體" w:hint="eastAsia"/>
        </w:rPr>
        <w:t>之資料</w:t>
      </w:r>
      <w:r w:rsidR="005144F5" w:rsidRPr="005144F5">
        <w:rPr>
          <w:rFonts w:ascii="標楷體" w:eastAsia="標楷體" w:hAnsi="標楷體" w:hint="eastAsia"/>
        </w:rPr>
        <w:t>母體進行分析</w:t>
      </w:r>
      <w:r>
        <w:rPr>
          <w:rFonts w:ascii="標楷體" w:eastAsia="標楷體" w:hAnsi="標楷體" w:hint="eastAsia"/>
        </w:rPr>
        <w:t>（圖4）</w:t>
      </w:r>
      <w:r w:rsidR="008E7EE5" w:rsidRPr="005144F5">
        <w:rPr>
          <w:rFonts w:ascii="標楷體" w:eastAsia="標楷體" w:hAnsi="標楷體" w:hint="eastAsia"/>
        </w:rPr>
        <w:t>，</w:t>
      </w:r>
      <w:r w:rsidR="008E7EE5">
        <w:rPr>
          <w:rFonts w:ascii="標楷體" w:eastAsia="標楷體" w:hAnsi="標楷體" w:hint="eastAsia"/>
        </w:rPr>
        <w:t>購買主力仍</w:t>
      </w:r>
      <w:r w:rsidR="008E7EE5" w:rsidRPr="005144F5">
        <w:rPr>
          <w:rFonts w:ascii="標楷體" w:eastAsia="標楷體" w:hAnsi="標楷體" w:hint="eastAsia"/>
        </w:rPr>
        <w:t>是集中在40歲到49歲這個年齡層</w:t>
      </w:r>
      <w:r w:rsidR="005144F5" w:rsidRPr="005144F5">
        <w:rPr>
          <w:rFonts w:ascii="標楷體" w:eastAsia="標楷體" w:hAnsi="標楷體" w:hint="eastAsia"/>
        </w:rPr>
        <w:t>，</w:t>
      </w:r>
      <w:r w:rsidR="008E7EE5">
        <w:rPr>
          <w:rFonts w:ascii="標楷體" w:eastAsia="標楷體" w:hAnsi="標楷體" w:hint="eastAsia"/>
        </w:rPr>
        <w:t>另</w:t>
      </w:r>
      <w:r>
        <w:rPr>
          <w:rFonts w:ascii="標楷體" w:eastAsia="標楷體" w:hAnsi="標楷體" w:hint="eastAsia"/>
        </w:rPr>
        <w:t>比較圖3與圖4各年齡層占率之差異，</w:t>
      </w:r>
      <w:r w:rsidR="005144F5" w:rsidRPr="005144F5">
        <w:rPr>
          <w:rFonts w:ascii="標楷體" w:eastAsia="標楷體" w:hAnsi="標楷體" w:hint="eastAsia"/>
        </w:rPr>
        <w:t>可以發現除了10歲到19歲這個年齡層外，其他年齡層的差異並不明顯，主要原因係19</w:t>
      </w:r>
      <w:r w:rsidR="008E7EE5">
        <w:rPr>
          <w:rFonts w:ascii="標楷體" w:eastAsia="標楷體" w:hAnsi="標楷體" w:hint="eastAsia"/>
        </w:rPr>
        <w:t>歲以下的被保險人多半都是由父母擔任要保人投保的</w:t>
      </w:r>
      <w:r w:rsidR="005144F5" w:rsidRPr="005144F5">
        <w:rPr>
          <w:rFonts w:ascii="標楷體" w:eastAsia="標楷體" w:hAnsi="標楷體" w:hint="eastAsia"/>
        </w:rPr>
        <w:t>。</w:t>
      </w:r>
    </w:p>
    <w:p w:rsidR="0094755F" w:rsidRPr="0094755F" w:rsidRDefault="0094755F" w:rsidP="00CE6A69">
      <w:pPr>
        <w:ind w:firstLineChars="200" w:firstLine="480"/>
        <w:jc w:val="both"/>
        <w:rPr>
          <w:rFonts w:ascii="標楷體" w:eastAsia="標楷體" w:hAnsi="標楷體"/>
        </w:rPr>
      </w:pPr>
    </w:p>
    <w:p w:rsidR="00134823" w:rsidRDefault="004B5118" w:rsidP="004B0DA7">
      <w:pPr>
        <w:jc w:val="center"/>
      </w:pPr>
      <w:r>
        <w:rPr>
          <w:noProof/>
        </w:rPr>
        <w:drawing>
          <wp:inline distT="0" distB="0" distL="0" distR="0" wp14:anchorId="53BE2F7C" wp14:editId="42307F30">
            <wp:extent cx="5274310" cy="3076575"/>
            <wp:effectExtent l="0" t="0" r="2540" b="9525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F7AAD" w:rsidRDefault="004546B4" w:rsidP="004B0DA7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598C37CB" wp14:editId="73453B0A">
            <wp:extent cx="5274310" cy="3076575"/>
            <wp:effectExtent l="0" t="0" r="2540" b="9525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1" w:name="_GoBack"/>
      <w:bookmarkEnd w:id="1"/>
    </w:p>
    <w:p w:rsidR="00855F88" w:rsidRDefault="00855F88" w:rsidP="00EF7AAD">
      <w:pPr>
        <w:jc w:val="both"/>
        <w:rPr>
          <w:rFonts w:ascii="標楷體" w:eastAsia="標楷體" w:hAnsi="標楷體"/>
        </w:rPr>
      </w:pPr>
    </w:p>
    <w:p w:rsidR="00855F88" w:rsidRPr="00492F56" w:rsidRDefault="00F21177" w:rsidP="00492F56">
      <w:pPr>
        <w:jc w:val="both"/>
        <w:rPr>
          <w:rFonts w:ascii="標楷體" w:eastAsia="標楷體" w:hAnsi="標楷體"/>
          <w:b/>
        </w:rPr>
      </w:pPr>
      <w:r w:rsidRPr="00492F56">
        <w:rPr>
          <w:rFonts w:ascii="標楷體" w:eastAsia="標楷體" w:hAnsi="標楷體" w:hint="eastAsia"/>
          <w:b/>
        </w:rPr>
        <w:lastRenderedPageBreak/>
        <w:t>四、要保人所在行政區域</w:t>
      </w:r>
      <w:r w:rsidR="00373C8B" w:rsidRPr="00492F56">
        <w:rPr>
          <w:rFonts w:ascii="標楷體" w:eastAsia="標楷體" w:hAnsi="標楷體" w:hint="eastAsia"/>
          <w:b/>
        </w:rPr>
        <w:t>分析：</w:t>
      </w:r>
    </w:p>
    <w:p w:rsidR="00984325" w:rsidRDefault="00864267" w:rsidP="00492F56">
      <w:pPr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以全台灣總人口</w:t>
      </w:r>
      <w:r w:rsidR="00C6116D">
        <w:rPr>
          <w:rFonts w:ascii="標楷體" w:eastAsia="標楷體" w:hAnsi="標楷體" w:hint="eastAsia"/>
        </w:rPr>
        <w:t>數</w:t>
      </w:r>
      <w:r>
        <w:rPr>
          <w:rFonts w:ascii="標楷體" w:eastAsia="標楷體" w:hAnsi="標楷體" w:hint="eastAsia"/>
        </w:rPr>
        <w:t>為分母，</w:t>
      </w:r>
      <w:r w:rsidR="00B7406B" w:rsidRPr="00B7406B">
        <w:rPr>
          <w:rFonts w:ascii="標楷體" w:eastAsia="標楷體" w:hAnsi="標楷體" w:hint="eastAsia"/>
        </w:rPr>
        <w:t>長期照顧保險</w:t>
      </w:r>
      <w:r w:rsidR="00B7406B">
        <w:rPr>
          <w:rFonts w:ascii="標楷體" w:eastAsia="標楷體" w:hAnsi="標楷體" w:hint="eastAsia"/>
        </w:rPr>
        <w:t>有效契約件數為分子，則</w:t>
      </w:r>
      <w:r>
        <w:rPr>
          <w:rFonts w:ascii="標楷體" w:eastAsia="標楷體" w:hAnsi="標楷體" w:hint="eastAsia"/>
        </w:rPr>
        <w:t>男、女性投保比率分別為</w:t>
      </w:r>
      <w:r w:rsidR="00234290" w:rsidRPr="00234290">
        <w:rPr>
          <w:rFonts w:ascii="標楷體" w:eastAsia="標楷體" w:hAnsi="標楷體"/>
          <w:color w:val="FF0000"/>
        </w:rPr>
        <w:t>2.26%</w:t>
      </w:r>
      <w:r w:rsidR="00FC0B15" w:rsidRPr="004F77B5">
        <w:rPr>
          <w:rFonts w:ascii="標楷體" w:eastAsia="標楷體" w:hAnsi="標楷體"/>
          <w:color w:val="FF0000"/>
        </w:rPr>
        <w:t>%</w:t>
      </w:r>
      <w:r>
        <w:rPr>
          <w:rFonts w:ascii="標楷體" w:eastAsia="標楷體" w:hAnsi="標楷體" w:hint="eastAsia"/>
        </w:rPr>
        <w:t>與</w:t>
      </w:r>
      <w:r w:rsidR="00234290" w:rsidRPr="00234290">
        <w:rPr>
          <w:rFonts w:ascii="標楷體" w:eastAsia="標楷體" w:hAnsi="標楷體"/>
          <w:color w:val="FF0000"/>
        </w:rPr>
        <w:t>2.83%</w:t>
      </w:r>
      <w:r>
        <w:rPr>
          <w:rFonts w:ascii="標楷體" w:eastAsia="標楷體" w:hAnsi="標楷體" w:hint="eastAsia"/>
        </w:rPr>
        <w:t>，整體投保率為</w:t>
      </w:r>
      <w:r w:rsidR="00234290" w:rsidRPr="00234290">
        <w:rPr>
          <w:rFonts w:ascii="標楷體" w:eastAsia="標楷體" w:hAnsi="標楷體"/>
          <w:color w:val="FF0000"/>
        </w:rPr>
        <w:t>2.55%</w:t>
      </w:r>
      <w:r w:rsidR="00984325">
        <w:rPr>
          <w:rFonts w:ascii="標楷體" w:eastAsia="標楷體" w:hAnsi="標楷體" w:hint="eastAsia"/>
        </w:rPr>
        <w:t>。</w:t>
      </w:r>
    </w:p>
    <w:p w:rsidR="00864267" w:rsidRDefault="00B7406B" w:rsidP="00492F56">
      <w:pPr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再</w:t>
      </w:r>
      <w:r w:rsidR="00864267" w:rsidRPr="00864267">
        <w:rPr>
          <w:rFonts w:ascii="標楷體" w:eastAsia="標楷體" w:hAnsi="標楷體" w:hint="eastAsia"/>
        </w:rPr>
        <w:t>以要保人通訊地址所在地為分類標準，現行6直轄市與16縣市中，</w:t>
      </w:r>
      <w:r w:rsidR="00795D6F" w:rsidRPr="00795D6F">
        <w:rPr>
          <w:rFonts w:ascii="標楷體" w:eastAsia="標楷體" w:hAnsi="標楷體" w:hint="eastAsia"/>
        </w:rPr>
        <w:t>6直轄市</w:t>
      </w:r>
      <w:r w:rsidR="00795D6F">
        <w:rPr>
          <w:rFonts w:ascii="標楷體" w:eastAsia="標楷體" w:hAnsi="標楷體" w:hint="eastAsia"/>
        </w:rPr>
        <w:t>部分</w:t>
      </w:r>
      <w:r w:rsidR="005466B5">
        <w:rPr>
          <w:rFonts w:ascii="標楷體" w:eastAsia="標楷體" w:hAnsi="標楷體" w:hint="eastAsia"/>
        </w:rPr>
        <w:t>（</w:t>
      </w:r>
      <w:r w:rsidR="005B2C6F">
        <w:rPr>
          <w:rFonts w:ascii="標楷體" w:eastAsia="標楷體" w:hAnsi="標楷體" w:hint="eastAsia"/>
        </w:rPr>
        <w:t>圖5</w:t>
      </w:r>
      <w:r w:rsidR="005466B5">
        <w:rPr>
          <w:rFonts w:ascii="標楷體" w:eastAsia="標楷體" w:hAnsi="標楷體" w:hint="eastAsia"/>
        </w:rPr>
        <w:t>）</w:t>
      </w:r>
      <w:r w:rsidR="00795D6F">
        <w:rPr>
          <w:rFonts w:ascii="標楷體" w:eastAsia="標楷體" w:hAnsi="標楷體" w:hint="eastAsia"/>
        </w:rPr>
        <w:t>，</w:t>
      </w:r>
      <w:r w:rsidR="00E25C06">
        <w:rPr>
          <w:rFonts w:ascii="標楷體" w:eastAsia="標楷體" w:hAnsi="標楷體" w:hint="eastAsia"/>
        </w:rPr>
        <w:t>新北市男、女人口數居6直轄市人口數之首，其</w:t>
      </w:r>
      <w:r w:rsidR="00A2639D" w:rsidRPr="00A2639D">
        <w:rPr>
          <w:rFonts w:ascii="標楷體" w:eastAsia="標楷體" w:hAnsi="標楷體" w:hint="eastAsia"/>
        </w:rPr>
        <w:t>男、女性</w:t>
      </w:r>
      <w:r w:rsidR="00A2639D">
        <w:rPr>
          <w:rFonts w:ascii="標楷體" w:eastAsia="標楷體" w:hAnsi="標楷體" w:hint="eastAsia"/>
        </w:rPr>
        <w:t>長期照顧保險有效契約件數</w:t>
      </w:r>
      <w:r w:rsidR="00E25C06">
        <w:rPr>
          <w:rFonts w:ascii="標楷體" w:eastAsia="標楷體" w:hAnsi="標楷體" w:hint="eastAsia"/>
        </w:rPr>
        <w:t>亦為最多</w:t>
      </w:r>
      <w:r w:rsidR="000879C1">
        <w:rPr>
          <w:rFonts w:ascii="標楷體" w:eastAsia="標楷體" w:hAnsi="標楷體" w:hint="eastAsia"/>
        </w:rPr>
        <w:t>，分別為</w:t>
      </w:r>
      <w:r w:rsidR="007A3F46" w:rsidRPr="007A3F46">
        <w:rPr>
          <w:rFonts w:ascii="標楷體" w:eastAsia="標楷體" w:hAnsi="標楷體"/>
        </w:rPr>
        <w:t>44,501</w:t>
      </w:r>
      <w:r w:rsidR="000879C1">
        <w:rPr>
          <w:rFonts w:ascii="標楷體" w:eastAsia="標楷體" w:hAnsi="標楷體" w:hint="eastAsia"/>
        </w:rPr>
        <w:t>件與</w:t>
      </w:r>
      <w:r w:rsidR="007A3F46" w:rsidRPr="007A3F46">
        <w:rPr>
          <w:rFonts w:ascii="標楷體" w:eastAsia="標楷體" w:hAnsi="標楷體"/>
        </w:rPr>
        <w:t>57,717</w:t>
      </w:r>
      <w:r w:rsidR="000879C1">
        <w:rPr>
          <w:rFonts w:ascii="標楷體" w:eastAsia="標楷體" w:hAnsi="標楷體" w:hint="eastAsia"/>
        </w:rPr>
        <w:t>件</w:t>
      </w:r>
      <w:r w:rsidR="005466B5">
        <w:rPr>
          <w:rFonts w:ascii="標楷體" w:eastAsia="標楷體" w:hAnsi="標楷體" w:hint="eastAsia"/>
        </w:rPr>
        <w:t>；</w:t>
      </w:r>
      <w:r w:rsidR="007E51C8">
        <w:rPr>
          <w:rFonts w:ascii="標楷體" w:eastAsia="標楷體" w:hAnsi="標楷體" w:hint="eastAsia"/>
        </w:rPr>
        <w:t>惟</w:t>
      </w:r>
      <w:r w:rsidR="001D7F00">
        <w:rPr>
          <w:rFonts w:ascii="標楷體" w:eastAsia="標楷體" w:hAnsi="標楷體" w:hint="eastAsia"/>
        </w:rPr>
        <w:t>若以投保率觀之，則</w:t>
      </w:r>
      <w:r>
        <w:rPr>
          <w:rFonts w:ascii="標楷體" w:eastAsia="標楷體" w:hAnsi="標楷體" w:hint="eastAsia"/>
        </w:rPr>
        <w:t>男、女性投保率最高之縣市</w:t>
      </w:r>
      <w:r w:rsidR="007E51C8">
        <w:rPr>
          <w:rFonts w:ascii="標楷體" w:eastAsia="標楷體" w:hAnsi="標楷體" w:hint="eastAsia"/>
        </w:rPr>
        <w:t>則</w:t>
      </w:r>
      <w:r>
        <w:rPr>
          <w:rFonts w:ascii="標楷體" w:eastAsia="標楷體" w:hAnsi="標楷體" w:hint="eastAsia"/>
        </w:rPr>
        <w:t>為</w:t>
      </w:r>
      <w:r w:rsidR="00795D6F">
        <w:rPr>
          <w:rFonts w:ascii="標楷體" w:eastAsia="標楷體" w:hAnsi="標楷體" w:hint="eastAsia"/>
        </w:rPr>
        <w:t>臺南市</w:t>
      </w:r>
      <w:r w:rsidR="00993CC2">
        <w:rPr>
          <w:rFonts w:ascii="標楷體" w:eastAsia="標楷體" w:hAnsi="標楷體" w:hint="eastAsia"/>
        </w:rPr>
        <w:t>，比率分別是</w:t>
      </w:r>
      <w:r w:rsidR="007A3F46" w:rsidRPr="007A3F46">
        <w:rPr>
          <w:rFonts w:ascii="標楷體" w:eastAsia="標楷體" w:hAnsi="標楷體"/>
        </w:rPr>
        <w:t>2.80%</w:t>
      </w:r>
      <w:r w:rsidR="00993CC2">
        <w:rPr>
          <w:rFonts w:ascii="標楷體" w:eastAsia="標楷體" w:hAnsi="標楷體" w:hint="eastAsia"/>
        </w:rPr>
        <w:t>與</w:t>
      </w:r>
      <w:r w:rsidR="007A3F46" w:rsidRPr="007A3F46">
        <w:rPr>
          <w:rFonts w:ascii="標楷體" w:eastAsia="標楷體" w:hAnsi="標楷體"/>
        </w:rPr>
        <w:t>3.38%</w:t>
      </w:r>
      <w:r w:rsidR="005466B5">
        <w:rPr>
          <w:rFonts w:ascii="標楷體" w:eastAsia="標楷體" w:hAnsi="標楷體" w:hint="eastAsia"/>
        </w:rPr>
        <w:t>（</w:t>
      </w:r>
      <w:r w:rsidR="005B2C6F">
        <w:rPr>
          <w:rFonts w:ascii="標楷體" w:eastAsia="標楷體" w:hAnsi="標楷體"/>
        </w:rPr>
        <w:t>圖6</w:t>
      </w:r>
      <w:r w:rsidR="005466B5">
        <w:rPr>
          <w:rFonts w:ascii="標楷體" w:eastAsia="標楷體" w:hAnsi="標楷體" w:hint="eastAsia"/>
        </w:rPr>
        <w:t>）</w:t>
      </w:r>
      <w:r w:rsidR="00754488">
        <w:rPr>
          <w:rFonts w:ascii="標楷體" w:eastAsia="標楷體" w:hAnsi="標楷體" w:hint="eastAsia"/>
        </w:rPr>
        <w:t>；</w:t>
      </w:r>
      <w:r w:rsidR="00704DF6">
        <w:rPr>
          <w:rFonts w:ascii="標楷體" w:eastAsia="標楷體" w:hAnsi="標楷體" w:hint="eastAsia"/>
        </w:rPr>
        <w:t>若再將</w:t>
      </w:r>
      <w:r w:rsidR="00993CC2">
        <w:rPr>
          <w:rFonts w:ascii="標楷體" w:eastAsia="標楷體" w:hAnsi="標楷體" w:hint="eastAsia"/>
        </w:rPr>
        <w:t>男</w:t>
      </w:r>
      <w:r w:rsidR="00704DF6">
        <w:rPr>
          <w:rFonts w:ascii="標楷體" w:eastAsia="標楷體" w:hAnsi="標楷體" w:hint="eastAsia"/>
        </w:rPr>
        <w:t>、</w:t>
      </w:r>
      <w:r w:rsidR="00993CC2">
        <w:rPr>
          <w:rFonts w:ascii="標楷體" w:eastAsia="標楷體" w:hAnsi="標楷體" w:hint="eastAsia"/>
        </w:rPr>
        <w:t>女性合計</w:t>
      </w:r>
      <w:r w:rsidR="00704DF6">
        <w:rPr>
          <w:rFonts w:ascii="標楷體" w:eastAsia="標楷體" w:hAnsi="標楷體" w:hint="eastAsia"/>
        </w:rPr>
        <w:t>，</w:t>
      </w:r>
      <w:r w:rsidR="00993CC2">
        <w:rPr>
          <w:rFonts w:ascii="標楷體" w:eastAsia="標楷體" w:hAnsi="標楷體" w:hint="eastAsia"/>
        </w:rPr>
        <w:t>投保率</w:t>
      </w:r>
      <w:r w:rsidR="00704DF6">
        <w:rPr>
          <w:rFonts w:ascii="標楷體" w:eastAsia="標楷體" w:hAnsi="標楷體" w:hint="eastAsia"/>
        </w:rPr>
        <w:t>最高</w:t>
      </w:r>
      <w:r w:rsidR="00993CC2">
        <w:rPr>
          <w:rFonts w:ascii="標楷體" w:eastAsia="標楷體" w:hAnsi="標楷體" w:hint="eastAsia"/>
        </w:rPr>
        <w:t>亦</w:t>
      </w:r>
      <w:r w:rsidR="00704DF6">
        <w:rPr>
          <w:rFonts w:ascii="標楷體" w:eastAsia="標楷體" w:hAnsi="標楷體" w:hint="eastAsia"/>
        </w:rPr>
        <w:t>為</w:t>
      </w:r>
      <w:r w:rsidR="00795D6F">
        <w:rPr>
          <w:rFonts w:ascii="標楷體" w:eastAsia="標楷體" w:hAnsi="標楷體" w:hint="eastAsia"/>
        </w:rPr>
        <w:t>臺南市</w:t>
      </w:r>
      <w:r w:rsidR="00993CC2">
        <w:rPr>
          <w:rFonts w:ascii="標楷體" w:eastAsia="標楷體" w:hAnsi="標楷體" w:hint="eastAsia"/>
        </w:rPr>
        <w:t>，比率為3.</w:t>
      </w:r>
      <w:r w:rsidR="00795D6F">
        <w:rPr>
          <w:rFonts w:ascii="標楷體" w:eastAsia="標楷體" w:hAnsi="標楷體" w:hint="eastAsia"/>
        </w:rPr>
        <w:t>0</w:t>
      </w:r>
      <w:r w:rsidR="00573E30">
        <w:rPr>
          <w:rFonts w:ascii="標楷體" w:eastAsia="標楷體" w:hAnsi="標楷體" w:hint="eastAsia"/>
        </w:rPr>
        <w:t>9</w:t>
      </w:r>
      <w:r w:rsidR="00993CC2">
        <w:rPr>
          <w:rFonts w:ascii="標楷體" w:eastAsia="標楷體" w:hAnsi="標楷體" w:hint="eastAsia"/>
        </w:rPr>
        <w:t>%</w:t>
      </w:r>
      <w:r w:rsidR="000C3010">
        <w:rPr>
          <w:rFonts w:ascii="標楷體" w:eastAsia="標楷體" w:hAnsi="標楷體" w:hint="eastAsia"/>
        </w:rPr>
        <w:t>。</w:t>
      </w:r>
    </w:p>
    <w:p w:rsidR="00492F56" w:rsidRDefault="00492F56" w:rsidP="00984325">
      <w:pPr>
        <w:jc w:val="both"/>
        <w:rPr>
          <w:rFonts w:ascii="標楷體" w:eastAsia="標楷體" w:hAnsi="標楷體"/>
        </w:rPr>
      </w:pPr>
    </w:p>
    <w:p w:rsidR="00492F56" w:rsidRDefault="00492F56" w:rsidP="00492F5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5AFFC01C" wp14:editId="2079DCA6">
            <wp:extent cx="6172200" cy="3200400"/>
            <wp:effectExtent l="0" t="0" r="0" b="0"/>
            <wp:docPr id="7" name="圖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E7FDC" w:rsidRDefault="005E7FDC" w:rsidP="00492F56">
      <w:pPr>
        <w:jc w:val="both"/>
      </w:pPr>
    </w:p>
    <w:p w:rsidR="00492F56" w:rsidRDefault="00492F56" w:rsidP="00492F56">
      <w:pPr>
        <w:jc w:val="both"/>
      </w:pPr>
      <w:r>
        <w:rPr>
          <w:rFonts w:ascii="標楷體" w:eastAsia="標楷體" w:hAnsi="標楷體"/>
          <w:noProof/>
        </w:rPr>
        <w:drawing>
          <wp:inline distT="0" distB="0" distL="0" distR="0" wp14:anchorId="407CCE70" wp14:editId="0F08808C">
            <wp:extent cx="6217920" cy="3200400"/>
            <wp:effectExtent l="0" t="0" r="11430" b="0"/>
            <wp:docPr id="10" name="圖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92F56" w:rsidRDefault="00492F56" w:rsidP="000879C1">
      <w:pPr>
        <w:jc w:val="both"/>
        <w:rPr>
          <w:rFonts w:ascii="標楷體" w:eastAsia="標楷體" w:hAnsi="標楷體"/>
        </w:rPr>
      </w:pPr>
      <w:r w:rsidRPr="00492F56">
        <w:rPr>
          <w:rFonts w:ascii="標楷體" w:eastAsia="標楷體" w:hAnsi="標楷體" w:hint="eastAsia"/>
        </w:rPr>
        <w:t>至於16縣市部分</w:t>
      </w:r>
      <w:r w:rsidR="005466B5">
        <w:rPr>
          <w:rFonts w:ascii="標楷體" w:eastAsia="標楷體" w:hAnsi="標楷體" w:hint="eastAsia"/>
        </w:rPr>
        <w:t>（</w:t>
      </w:r>
      <w:r w:rsidRPr="00492F56">
        <w:rPr>
          <w:rFonts w:ascii="標楷體" w:eastAsia="標楷體" w:hAnsi="標楷體" w:hint="eastAsia"/>
        </w:rPr>
        <w:t>圖7</w:t>
      </w:r>
      <w:r w:rsidR="005466B5">
        <w:rPr>
          <w:rFonts w:ascii="標楷體" w:eastAsia="標楷體" w:hAnsi="標楷體" w:hint="eastAsia"/>
        </w:rPr>
        <w:t>）</w:t>
      </w:r>
      <w:r w:rsidR="00DB47AC">
        <w:rPr>
          <w:rFonts w:ascii="標楷體" w:eastAsia="標楷體" w:hAnsi="標楷體" w:hint="eastAsia"/>
        </w:rPr>
        <w:t>，彰化縣</w:t>
      </w:r>
      <w:r w:rsidR="00DB47AC" w:rsidRPr="00DB47AC">
        <w:rPr>
          <w:rFonts w:ascii="標楷體" w:eastAsia="標楷體" w:hAnsi="標楷體" w:hint="eastAsia"/>
        </w:rPr>
        <w:t>男、女人口數居</w:t>
      </w:r>
      <w:r w:rsidR="00DB47AC">
        <w:rPr>
          <w:rFonts w:ascii="標楷體" w:eastAsia="標楷體" w:hAnsi="標楷體" w:hint="eastAsia"/>
        </w:rPr>
        <w:t>1</w:t>
      </w:r>
      <w:r w:rsidR="00DB47AC" w:rsidRPr="00DB47AC">
        <w:rPr>
          <w:rFonts w:ascii="標楷體" w:eastAsia="標楷體" w:hAnsi="標楷體" w:hint="eastAsia"/>
        </w:rPr>
        <w:t>6</w:t>
      </w:r>
      <w:r w:rsidR="00DB47AC">
        <w:rPr>
          <w:rFonts w:ascii="標楷體" w:eastAsia="標楷體" w:hAnsi="標楷體" w:hint="eastAsia"/>
        </w:rPr>
        <w:t>縣</w:t>
      </w:r>
      <w:r w:rsidR="00DB47AC" w:rsidRPr="00DB47AC">
        <w:rPr>
          <w:rFonts w:ascii="標楷體" w:eastAsia="標楷體" w:hAnsi="標楷體" w:hint="eastAsia"/>
        </w:rPr>
        <w:t>市人口數之首，其男、女性長期照顧保險有效契約件數亦為最多，分別為</w:t>
      </w:r>
      <w:r w:rsidR="008A3321" w:rsidRPr="008A3321">
        <w:rPr>
          <w:rFonts w:ascii="標楷體" w:eastAsia="標楷體" w:hAnsi="標楷體"/>
        </w:rPr>
        <w:t>17,278</w:t>
      </w:r>
      <w:r w:rsidR="00DB47AC" w:rsidRPr="00DB47AC">
        <w:rPr>
          <w:rFonts w:ascii="標楷體" w:eastAsia="標楷體" w:hAnsi="標楷體" w:hint="eastAsia"/>
        </w:rPr>
        <w:t>件與</w:t>
      </w:r>
      <w:r w:rsidR="008A3321" w:rsidRPr="008A3321">
        <w:rPr>
          <w:rFonts w:ascii="標楷體" w:eastAsia="標楷體" w:hAnsi="標楷體"/>
        </w:rPr>
        <w:t>20,909</w:t>
      </w:r>
      <w:r w:rsidR="00DB47AC" w:rsidRPr="00DB47AC">
        <w:rPr>
          <w:rFonts w:ascii="標楷體" w:eastAsia="標楷體" w:hAnsi="標楷體" w:hint="eastAsia"/>
        </w:rPr>
        <w:t>件；惟若以投保率觀之，則男、女</w:t>
      </w:r>
      <w:r w:rsidR="00DB47AC" w:rsidRPr="00DB47AC">
        <w:rPr>
          <w:rFonts w:ascii="標楷體" w:eastAsia="標楷體" w:hAnsi="標楷體" w:hint="eastAsia"/>
        </w:rPr>
        <w:lastRenderedPageBreak/>
        <w:t>性投保率最高之縣市則為</w:t>
      </w:r>
      <w:r w:rsidRPr="00492F56">
        <w:rPr>
          <w:rFonts w:ascii="標楷體" w:eastAsia="標楷體" w:hAnsi="標楷體" w:hint="eastAsia"/>
        </w:rPr>
        <w:t>宜蘭縣，比率分別是</w:t>
      </w:r>
      <w:r w:rsidR="00B20490" w:rsidRPr="00B20490">
        <w:rPr>
          <w:rFonts w:ascii="標楷體" w:eastAsia="標楷體" w:hAnsi="標楷體"/>
        </w:rPr>
        <w:t>3.50%</w:t>
      </w:r>
      <w:r w:rsidRPr="00492F56">
        <w:rPr>
          <w:rFonts w:ascii="標楷體" w:eastAsia="標楷體" w:hAnsi="標楷體" w:hint="eastAsia"/>
        </w:rPr>
        <w:t>與4.</w:t>
      </w:r>
      <w:r w:rsidR="00B20490">
        <w:rPr>
          <w:rFonts w:ascii="標楷體" w:eastAsia="標楷體" w:hAnsi="標楷體" w:hint="eastAsia"/>
        </w:rPr>
        <w:t>41</w:t>
      </w:r>
      <w:r w:rsidRPr="00492F56">
        <w:rPr>
          <w:rFonts w:ascii="標楷體" w:eastAsia="標楷體" w:hAnsi="標楷體" w:hint="eastAsia"/>
        </w:rPr>
        <w:t>%</w:t>
      </w:r>
      <w:r w:rsidR="005466B5">
        <w:rPr>
          <w:rFonts w:ascii="標楷體" w:eastAsia="標楷體" w:hAnsi="標楷體" w:hint="eastAsia"/>
        </w:rPr>
        <w:t>（</w:t>
      </w:r>
      <w:r w:rsidRPr="00492F56">
        <w:rPr>
          <w:rFonts w:ascii="標楷體" w:eastAsia="標楷體" w:hAnsi="標楷體" w:hint="eastAsia"/>
        </w:rPr>
        <w:t>圖8</w:t>
      </w:r>
      <w:r w:rsidR="005466B5">
        <w:rPr>
          <w:rFonts w:ascii="標楷體" w:eastAsia="標楷體" w:hAnsi="標楷體" w:hint="eastAsia"/>
        </w:rPr>
        <w:t>）</w:t>
      </w:r>
      <w:r w:rsidRPr="00492F56">
        <w:rPr>
          <w:rFonts w:ascii="標楷體" w:eastAsia="標楷體" w:hAnsi="標楷體" w:hint="eastAsia"/>
        </w:rPr>
        <w:t>，男女性合計之投保率亦以宜蘭縣最高，比率為</w:t>
      </w:r>
      <w:r w:rsidR="00B20490" w:rsidRPr="00B20490">
        <w:rPr>
          <w:rFonts w:ascii="標楷體" w:eastAsia="標楷體" w:hAnsi="標楷體"/>
        </w:rPr>
        <w:t>3.95%</w:t>
      </w:r>
      <w:r w:rsidRPr="00492F56">
        <w:rPr>
          <w:rFonts w:ascii="標楷體" w:eastAsia="標楷體" w:hAnsi="標楷體" w:hint="eastAsia"/>
        </w:rPr>
        <w:t>。</w:t>
      </w:r>
    </w:p>
    <w:p w:rsidR="00D2617C" w:rsidRDefault="00D2617C" w:rsidP="00D2617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39DF51A5" wp14:editId="474BF877">
            <wp:extent cx="6103620" cy="3459480"/>
            <wp:effectExtent l="0" t="0" r="11430" b="7620"/>
            <wp:docPr id="11" name="圖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068FC" w:rsidRDefault="009068FC" w:rsidP="00D2617C">
      <w:pPr>
        <w:ind w:firstLineChars="200" w:firstLine="480"/>
        <w:rPr>
          <w:rFonts w:ascii="標楷體" w:eastAsia="標楷體" w:hAnsi="標楷體"/>
        </w:rPr>
      </w:pPr>
    </w:p>
    <w:p w:rsidR="007173A5" w:rsidRDefault="00D2617C" w:rsidP="00D2617C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4E489E2D" wp14:editId="52E90873">
            <wp:extent cx="6103620" cy="4305300"/>
            <wp:effectExtent l="0" t="0" r="11430" b="0"/>
            <wp:docPr id="9" name="圖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006EA" w:rsidRDefault="00B006EA">
      <w:pPr>
        <w:widowControl/>
        <w:rPr>
          <w:rFonts w:ascii="標楷體" w:eastAsia="標楷體" w:hAnsi="標楷體"/>
        </w:rPr>
      </w:pPr>
    </w:p>
    <w:p w:rsidR="00641FBB" w:rsidRPr="00984325" w:rsidRDefault="002A2EFE" w:rsidP="002A2EFE">
      <w:pPr>
        <w:jc w:val="both"/>
        <w:rPr>
          <w:rFonts w:ascii="標楷體" w:eastAsia="標楷體" w:hAnsi="標楷體"/>
          <w:b/>
        </w:rPr>
      </w:pPr>
      <w:r w:rsidRPr="00984325">
        <w:rPr>
          <w:rFonts w:ascii="標楷體" w:eastAsia="標楷體" w:hAnsi="標楷體" w:hint="eastAsia"/>
          <w:b/>
        </w:rPr>
        <w:t>五、</w:t>
      </w:r>
      <w:r w:rsidR="00466557" w:rsidRPr="00984325">
        <w:rPr>
          <w:rFonts w:ascii="標楷體" w:eastAsia="標楷體" w:hAnsi="標楷體" w:hint="eastAsia"/>
          <w:b/>
        </w:rPr>
        <w:t>結論：</w:t>
      </w:r>
    </w:p>
    <w:p w:rsidR="00641FBB" w:rsidRPr="00F04B64" w:rsidRDefault="00F04B64" w:rsidP="00F04B64">
      <w:pPr>
        <w:ind w:left="24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1.</w:t>
      </w:r>
      <w:r w:rsidR="00EF1427" w:rsidRPr="00F04B64">
        <w:rPr>
          <w:rFonts w:ascii="標楷體" w:eastAsia="標楷體" w:hAnsi="標楷體" w:hint="eastAsia"/>
        </w:rPr>
        <w:t>女性</w:t>
      </w:r>
      <w:r w:rsidR="006268E8" w:rsidRPr="00F04B64">
        <w:rPr>
          <w:rFonts w:ascii="標楷體" w:eastAsia="標楷體" w:hAnsi="標楷體" w:hint="eastAsia"/>
        </w:rPr>
        <w:t>消費者相對</w:t>
      </w:r>
      <w:r w:rsidR="00DB7BCC" w:rsidRPr="00F04B64">
        <w:rPr>
          <w:rFonts w:ascii="標楷體" w:eastAsia="標楷體" w:hAnsi="標楷體" w:hint="eastAsia"/>
        </w:rPr>
        <w:t>重視長期</w:t>
      </w:r>
      <w:r w:rsidR="00AD0B64" w:rsidRPr="00F04B64">
        <w:rPr>
          <w:rFonts w:ascii="標楷體" w:eastAsia="標楷體" w:hAnsi="標楷體" w:hint="eastAsia"/>
        </w:rPr>
        <w:t>照顧</w:t>
      </w:r>
      <w:r w:rsidR="00DB7BCC" w:rsidRPr="00F04B64">
        <w:rPr>
          <w:rFonts w:ascii="標楷體" w:eastAsia="標楷體" w:hAnsi="標楷體" w:hint="eastAsia"/>
        </w:rPr>
        <w:t>保險的規劃，未來推廣及宣導此類保險商品時，</w:t>
      </w:r>
      <w:r w:rsidR="005B0C55" w:rsidRPr="00F04B64">
        <w:rPr>
          <w:rFonts w:ascii="標楷體" w:eastAsia="標楷體" w:hAnsi="標楷體" w:hint="eastAsia"/>
        </w:rPr>
        <w:t>除了在既有的基礎進行全面性的推廣及宣導</w:t>
      </w:r>
      <w:r w:rsidR="006268E8" w:rsidRPr="00F04B64">
        <w:rPr>
          <w:rFonts w:ascii="標楷體" w:eastAsia="標楷體" w:hAnsi="標楷體" w:hint="eastAsia"/>
        </w:rPr>
        <w:t>外</w:t>
      </w:r>
      <w:r w:rsidR="005B0C55" w:rsidRPr="00F04B64">
        <w:rPr>
          <w:rFonts w:ascii="標楷體" w:eastAsia="標楷體" w:hAnsi="標楷體" w:hint="eastAsia"/>
        </w:rPr>
        <w:t>，可進一步思考如何提升男性消費者對於長期</w:t>
      </w:r>
      <w:r w:rsidR="00AD0B64" w:rsidRPr="00F04B64">
        <w:rPr>
          <w:rFonts w:ascii="標楷體" w:eastAsia="標楷體" w:hAnsi="標楷體" w:hint="eastAsia"/>
        </w:rPr>
        <w:t>照顧</w:t>
      </w:r>
      <w:r w:rsidR="005B0C55" w:rsidRPr="00F04B64">
        <w:rPr>
          <w:rFonts w:ascii="標楷體" w:eastAsia="標楷體" w:hAnsi="標楷體" w:hint="eastAsia"/>
        </w:rPr>
        <w:t>保險的認識，進而提升其投保意願</w:t>
      </w:r>
      <w:r w:rsidR="00DB7BCC" w:rsidRPr="00F04B64">
        <w:rPr>
          <w:rFonts w:ascii="標楷體" w:eastAsia="標楷體" w:hAnsi="標楷體" w:hint="eastAsia"/>
        </w:rPr>
        <w:t>。</w:t>
      </w:r>
    </w:p>
    <w:p w:rsidR="005A27E5" w:rsidRPr="004F2FDB" w:rsidRDefault="00F04B64" w:rsidP="00F04B64">
      <w:pPr>
        <w:ind w:left="24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DB7BCC" w:rsidRPr="00F04B64">
        <w:rPr>
          <w:rFonts w:ascii="標楷體" w:eastAsia="標楷體" w:hAnsi="標楷體" w:hint="eastAsia"/>
        </w:rPr>
        <w:t>目前以</w:t>
      </w:r>
      <w:r w:rsidR="005B0C55" w:rsidRPr="00F04B64">
        <w:rPr>
          <w:rFonts w:ascii="標楷體" w:eastAsia="標楷體" w:hAnsi="標楷體" w:hint="eastAsia"/>
        </w:rPr>
        <w:t>40歲至</w:t>
      </w:r>
      <w:r w:rsidR="00DB7BCC" w:rsidRPr="00F04B64">
        <w:rPr>
          <w:rFonts w:ascii="標楷體" w:eastAsia="標楷體" w:hAnsi="標楷體" w:hint="eastAsia"/>
        </w:rPr>
        <w:t>49歲年齡層的消費者投保長期</w:t>
      </w:r>
      <w:r w:rsidR="00AD0B64" w:rsidRPr="00F04B64">
        <w:rPr>
          <w:rFonts w:ascii="標楷體" w:eastAsia="標楷體" w:hAnsi="標楷體" w:hint="eastAsia"/>
        </w:rPr>
        <w:t>照顧</w:t>
      </w:r>
      <w:r w:rsidR="00DB7BCC" w:rsidRPr="00F04B64">
        <w:rPr>
          <w:rFonts w:ascii="標楷體" w:eastAsia="標楷體" w:hAnsi="標楷體" w:hint="eastAsia"/>
        </w:rPr>
        <w:t>保險的意願較高，未來推廣及宣導此類保險商品時，可強化「及早規劃」之概念，</w:t>
      </w:r>
      <w:r w:rsidR="005B0C55" w:rsidRPr="00F04B64">
        <w:rPr>
          <w:rFonts w:ascii="標楷體" w:eastAsia="標楷體" w:hAnsi="標楷體" w:hint="eastAsia"/>
        </w:rPr>
        <w:t>提升</w:t>
      </w:r>
      <w:r w:rsidR="00DB7BCC" w:rsidRPr="00F04B64">
        <w:rPr>
          <w:rFonts w:ascii="標楷體" w:eastAsia="標楷體" w:hAnsi="標楷體" w:hint="eastAsia"/>
        </w:rPr>
        <w:t>年輕族群</w:t>
      </w:r>
      <w:r w:rsidR="00CE6A69" w:rsidRPr="00F04B64">
        <w:rPr>
          <w:rFonts w:ascii="標楷體" w:eastAsia="標楷體" w:hAnsi="標楷體" w:hint="eastAsia"/>
        </w:rPr>
        <w:t>（</w:t>
      </w:r>
      <w:r w:rsidR="005B0C55" w:rsidRPr="00F04B64">
        <w:rPr>
          <w:rFonts w:ascii="標楷體" w:eastAsia="標楷體" w:hAnsi="標楷體" w:hint="eastAsia"/>
        </w:rPr>
        <w:t>20歲至</w:t>
      </w:r>
      <w:r w:rsidR="00CE6A69" w:rsidRPr="00F04B64">
        <w:rPr>
          <w:rFonts w:ascii="標楷體" w:eastAsia="標楷體" w:hAnsi="標楷體" w:hint="eastAsia"/>
        </w:rPr>
        <w:t>39歲）</w:t>
      </w:r>
      <w:r w:rsidR="005B0C55" w:rsidRPr="00F04B64">
        <w:rPr>
          <w:rFonts w:ascii="標楷體" w:eastAsia="標楷體" w:hAnsi="標楷體" w:hint="eastAsia"/>
        </w:rPr>
        <w:t>投保長期</w:t>
      </w:r>
      <w:r w:rsidR="00AD0B64" w:rsidRPr="00F04B64">
        <w:rPr>
          <w:rFonts w:ascii="標楷體" w:eastAsia="標楷體" w:hAnsi="標楷體" w:hint="eastAsia"/>
        </w:rPr>
        <w:t>照顧</w:t>
      </w:r>
      <w:r w:rsidR="005B0C55" w:rsidRPr="00F04B64">
        <w:rPr>
          <w:rFonts w:ascii="標楷體" w:eastAsia="標楷體" w:hAnsi="標楷體" w:hint="eastAsia"/>
        </w:rPr>
        <w:t>保險的意願</w:t>
      </w:r>
      <w:r w:rsidR="00DB7BCC" w:rsidRPr="00F04B64">
        <w:rPr>
          <w:rFonts w:ascii="標楷體" w:eastAsia="標楷體" w:hAnsi="標楷體" w:hint="eastAsia"/>
        </w:rPr>
        <w:t>。</w:t>
      </w:r>
    </w:p>
    <w:sectPr w:rsidR="005A27E5" w:rsidRPr="004F2FDB" w:rsidSect="0063715A">
      <w:footerReference w:type="default" r:id="rId1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005" w:rsidRDefault="00D17005" w:rsidP="00613776">
      <w:r>
        <w:separator/>
      </w:r>
    </w:p>
  </w:endnote>
  <w:endnote w:type="continuationSeparator" w:id="0">
    <w:p w:rsidR="00D17005" w:rsidRDefault="00D17005" w:rsidP="0061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A69" w:rsidRPr="00732D08" w:rsidRDefault="00732D08" w:rsidP="005D1FE6">
    <w:pPr>
      <w:pStyle w:val="a7"/>
      <w:jc w:val="center"/>
      <w:rPr>
        <w:rFonts w:ascii="標楷體" w:eastAsia="標楷體" w:hAnsi="標楷體"/>
      </w:rPr>
    </w:pPr>
    <w:r w:rsidRPr="00732D08">
      <w:rPr>
        <w:rFonts w:ascii="標楷體" w:eastAsia="標楷體" w:hAnsi="標楷體" w:hint="eastAsia"/>
        <w:kern w:val="0"/>
      </w:rPr>
      <w:t xml:space="preserve">第 </w:t>
    </w:r>
    <w:r w:rsidRPr="00732D08">
      <w:rPr>
        <w:rFonts w:ascii="標楷體" w:eastAsia="標楷體" w:hAnsi="標楷體"/>
        <w:kern w:val="0"/>
      </w:rPr>
      <w:fldChar w:fldCharType="begin"/>
    </w:r>
    <w:r w:rsidRPr="00732D08">
      <w:rPr>
        <w:rFonts w:ascii="標楷體" w:eastAsia="標楷體" w:hAnsi="標楷體"/>
        <w:kern w:val="0"/>
      </w:rPr>
      <w:instrText xml:space="preserve"> PAGE </w:instrText>
    </w:r>
    <w:r w:rsidRPr="00732D08">
      <w:rPr>
        <w:rFonts w:ascii="標楷體" w:eastAsia="標楷體" w:hAnsi="標楷體"/>
        <w:kern w:val="0"/>
      </w:rPr>
      <w:fldChar w:fldCharType="separate"/>
    </w:r>
    <w:r w:rsidR="00BB2A68">
      <w:rPr>
        <w:rFonts w:ascii="標楷體" w:eastAsia="標楷體" w:hAnsi="標楷體"/>
        <w:noProof/>
        <w:kern w:val="0"/>
      </w:rPr>
      <w:t>3</w:t>
    </w:r>
    <w:r w:rsidRPr="00732D08">
      <w:rPr>
        <w:rFonts w:ascii="標楷體" w:eastAsia="標楷體" w:hAnsi="標楷體"/>
        <w:kern w:val="0"/>
      </w:rPr>
      <w:fldChar w:fldCharType="end"/>
    </w:r>
    <w:r w:rsidRPr="00732D08">
      <w:rPr>
        <w:rFonts w:ascii="標楷體" w:eastAsia="標楷體" w:hAnsi="標楷體" w:hint="eastAsia"/>
        <w:kern w:val="0"/>
      </w:rPr>
      <w:t xml:space="preserve"> 頁，共 </w:t>
    </w:r>
    <w:r w:rsidRPr="00732D08">
      <w:rPr>
        <w:rFonts w:ascii="標楷體" w:eastAsia="標楷體" w:hAnsi="標楷體"/>
        <w:kern w:val="0"/>
      </w:rPr>
      <w:fldChar w:fldCharType="begin"/>
    </w:r>
    <w:r w:rsidRPr="00732D08">
      <w:rPr>
        <w:rFonts w:ascii="標楷體" w:eastAsia="標楷體" w:hAnsi="標楷體"/>
        <w:kern w:val="0"/>
      </w:rPr>
      <w:instrText xml:space="preserve"> NUMPAGES </w:instrText>
    </w:r>
    <w:r w:rsidRPr="00732D08">
      <w:rPr>
        <w:rFonts w:ascii="標楷體" w:eastAsia="標楷體" w:hAnsi="標楷體"/>
        <w:kern w:val="0"/>
      </w:rPr>
      <w:fldChar w:fldCharType="separate"/>
    </w:r>
    <w:r w:rsidR="00BB2A68">
      <w:rPr>
        <w:rFonts w:ascii="標楷體" w:eastAsia="標楷體" w:hAnsi="標楷體"/>
        <w:noProof/>
        <w:kern w:val="0"/>
      </w:rPr>
      <w:t>5</w:t>
    </w:r>
    <w:r w:rsidRPr="00732D08">
      <w:rPr>
        <w:rFonts w:ascii="標楷體" w:eastAsia="標楷體" w:hAnsi="標楷體"/>
        <w:kern w:val="0"/>
      </w:rPr>
      <w:fldChar w:fldCharType="end"/>
    </w:r>
    <w:r w:rsidRPr="00732D08">
      <w:rPr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005" w:rsidRDefault="00D17005" w:rsidP="00613776">
      <w:r>
        <w:separator/>
      </w:r>
    </w:p>
  </w:footnote>
  <w:footnote w:type="continuationSeparator" w:id="0">
    <w:p w:rsidR="00D17005" w:rsidRDefault="00D17005" w:rsidP="00613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04BF1"/>
    <w:multiLevelType w:val="hybridMultilevel"/>
    <w:tmpl w:val="1E620F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1646A0"/>
    <w:multiLevelType w:val="hybridMultilevel"/>
    <w:tmpl w:val="F6A81D46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E05D42"/>
    <w:multiLevelType w:val="hybridMultilevel"/>
    <w:tmpl w:val="25F45E2C"/>
    <w:lvl w:ilvl="0" w:tplc="0F8CB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47572C"/>
    <w:multiLevelType w:val="hybridMultilevel"/>
    <w:tmpl w:val="0FE893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287"/>
    <w:rsid w:val="000106AB"/>
    <w:rsid w:val="00020F4A"/>
    <w:rsid w:val="00062D55"/>
    <w:rsid w:val="00065878"/>
    <w:rsid w:val="000879C1"/>
    <w:rsid w:val="000A7B6F"/>
    <w:rsid w:val="000C3010"/>
    <w:rsid w:val="000C73F6"/>
    <w:rsid w:val="000F3D61"/>
    <w:rsid w:val="001253EF"/>
    <w:rsid w:val="00126086"/>
    <w:rsid w:val="00134823"/>
    <w:rsid w:val="00145245"/>
    <w:rsid w:val="00147199"/>
    <w:rsid w:val="00165C2A"/>
    <w:rsid w:val="00172970"/>
    <w:rsid w:val="00183665"/>
    <w:rsid w:val="00185443"/>
    <w:rsid w:val="00190BDA"/>
    <w:rsid w:val="001D7F00"/>
    <w:rsid w:val="00232AAA"/>
    <w:rsid w:val="002334DB"/>
    <w:rsid w:val="00234290"/>
    <w:rsid w:val="00242192"/>
    <w:rsid w:val="002430B2"/>
    <w:rsid w:val="00243996"/>
    <w:rsid w:val="0024657C"/>
    <w:rsid w:val="002610A0"/>
    <w:rsid w:val="00276611"/>
    <w:rsid w:val="0028596A"/>
    <w:rsid w:val="00290695"/>
    <w:rsid w:val="002940EA"/>
    <w:rsid w:val="002A2EFE"/>
    <w:rsid w:val="002D5C25"/>
    <w:rsid w:val="00302BF9"/>
    <w:rsid w:val="00310880"/>
    <w:rsid w:val="00322E8E"/>
    <w:rsid w:val="0033673A"/>
    <w:rsid w:val="00373C8B"/>
    <w:rsid w:val="00393671"/>
    <w:rsid w:val="003961F6"/>
    <w:rsid w:val="00397771"/>
    <w:rsid w:val="003A7CAE"/>
    <w:rsid w:val="003D0AB2"/>
    <w:rsid w:val="003E25D0"/>
    <w:rsid w:val="0043409D"/>
    <w:rsid w:val="004477B5"/>
    <w:rsid w:val="004546B4"/>
    <w:rsid w:val="00466557"/>
    <w:rsid w:val="00467D6F"/>
    <w:rsid w:val="00481828"/>
    <w:rsid w:val="00492F56"/>
    <w:rsid w:val="00496874"/>
    <w:rsid w:val="004B0DA7"/>
    <w:rsid w:val="004B5118"/>
    <w:rsid w:val="004C3A84"/>
    <w:rsid w:val="004D0734"/>
    <w:rsid w:val="004F0F8D"/>
    <w:rsid w:val="004F2FDB"/>
    <w:rsid w:val="004F77B5"/>
    <w:rsid w:val="00512A83"/>
    <w:rsid w:val="005144F5"/>
    <w:rsid w:val="005317F6"/>
    <w:rsid w:val="00546032"/>
    <w:rsid w:val="005466B5"/>
    <w:rsid w:val="005728E0"/>
    <w:rsid w:val="00573E30"/>
    <w:rsid w:val="00575936"/>
    <w:rsid w:val="005938C5"/>
    <w:rsid w:val="005A27E5"/>
    <w:rsid w:val="005A3215"/>
    <w:rsid w:val="005A41CA"/>
    <w:rsid w:val="005B0C55"/>
    <w:rsid w:val="005B2C6F"/>
    <w:rsid w:val="005D1FE6"/>
    <w:rsid w:val="005E7FDC"/>
    <w:rsid w:val="00613776"/>
    <w:rsid w:val="006268E8"/>
    <w:rsid w:val="006300B2"/>
    <w:rsid w:val="006363BD"/>
    <w:rsid w:val="0063715A"/>
    <w:rsid w:val="00641FBB"/>
    <w:rsid w:val="00660918"/>
    <w:rsid w:val="00665588"/>
    <w:rsid w:val="0067260C"/>
    <w:rsid w:val="006757EC"/>
    <w:rsid w:val="006C2E59"/>
    <w:rsid w:val="006D0009"/>
    <w:rsid w:val="006D2013"/>
    <w:rsid w:val="006E3BFE"/>
    <w:rsid w:val="00704992"/>
    <w:rsid w:val="00704DF6"/>
    <w:rsid w:val="00707D66"/>
    <w:rsid w:val="007173A5"/>
    <w:rsid w:val="00732D08"/>
    <w:rsid w:val="00737A91"/>
    <w:rsid w:val="00744C15"/>
    <w:rsid w:val="00754488"/>
    <w:rsid w:val="007601B1"/>
    <w:rsid w:val="00766F27"/>
    <w:rsid w:val="0078129E"/>
    <w:rsid w:val="00784267"/>
    <w:rsid w:val="00792028"/>
    <w:rsid w:val="007934B2"/>
    <w:rsid w:val="00795D6F"/>
    <w:rsid w:val="007A3F46"/>
    <w:rsid w:val="007D2B1A"/>
    <w:rsid w:val="007E51C8"/>
    <w:rsid w:val="007F648F"/>
    <w:rsid w:val="00800A93"/>
    <w:rsid w:val="00852941"/>
    <w:rsid w:val="00855F88"/>
    <w:rsid w:val="00864267"/>
    <w:rsid w:val="008A3321"/>
    <w:rsid w:val="008B0275"/>
    <w:rsid w:val="008E0C68"/>
    <w:rsid w:val="008E7EE5"/>
    <w:rsid w:val="00900C10"/>
    <w:rsid w:val="009068FC"/>
    <w:rsid w:val="00913E4D"/>
    <w:rsid w:val="009173DC"/>
    <w:rsid w:val="00920C0C"/>
    <w:rsid w:val="00946046"/>
    <w:rsid w:val="0094755F"/>
    <w:rsid w:val="00947D5A"/>
    <w:rsid w:val="00975179"/>
    <w:rsid w:val="00984325"/>
    <w:rsid w:val="009854E7"/>
    <w:rsid w:val="0098566F"/>
    <w:rsid w:val="00993CC2"/>
    <w:rsid w:val="009B3BC9"/>
    <w:rsid w:val="009F0B6F"/>
    <w:rsid w:val="009F6BBD"/>
    <w:rsid w:val="00A01722"/>
    <w:rsid w:val="00A12A46"/>
    <w:rsid w:val="00A161CC"/>
    <w:rsid w:val="00A2639D"/>
    <w:rsid w:val="00A30580"/>
    <w:rsid w:val="00A368A4"/>
    <w:rsid w:val="00A44650"/>
    <w:rsid w:val="00A57574"/>
    <w:rsid w:val="00A62246"/>
    <w:rsid w:val="00A63BA2"/>
    <w:rsid w:val="00A7000E"/>
    <w:rsid w:val="00A82B96"/>
    <w:rsid w:val="00A86C90"/>
    <w:rsid w:val="00A954EB"/>
    <w:rsid w:val="00AC74C2"/>
    <w:rsid w:val="00AD0B64"/>
    <w:rsid w:val="00AD1EE6"/>
    <w:rsid w:val="00AD29A3"/>
    <w:rsid w:val="00AD5858"/>
    <w:rsid w:val="00AE74A5"/>
    <w:rsid w:val="00AF3287"/>
    <w:rsid w:val="00B006EA"/>
    <w:rsid w:val="00B0294E"/>
    <w:rsid w:val="00B20490"/>
    <w:rsid w:val="00B30668"/>
    <w:rsid w:val="00B507A7"/>
    <w:rsid w:val="00B648F6"/>
    <w:rsid w:val="00B7406B"/>
    <w:rsid w:val="00B81481"/>
    <w:rsid w:val="00B84638"/>
    <w:rsid w:val="00B952AB"/>
    <w:rsid w:val="00B976AD"/>
    <w:rsid w:val="00BB2A68"/>
    <w:rsid w:val="00BC01AF"/>
    <w:rsid w:val="00BD4CEF"/>
    <w:rsid w:val="00BE2D44"/>
    <w:rsid w:val="00BE7EEF"/>
    <w:rsid w:val="00BF7E04"/>
    <w:rsid w:val="00C24027"/>
    <w:rsid w:val="00C247D8"/>
    <w:rsid w:val="00C41545"/>
    <w:rsid w:val="00C6116D"/>
    <w:rsid w:val="00C66186"/>
    <w:rsid w:val="00C70EF5"/>
    <w:rsid w:val="00CC033C"/>
    <w:rsid w:val="00CE45C9"/>
    <w:rsid w:val="00CE6A69"/>
    <w:rsid w:val="00CF144B"/>
    <w:rsid w:val="00CF5942"/>
    <w:rsid w:val="00D11D80"/>
    <w:rsid w:val="00D17005"/>
    <w:rsid w:val="00D20B6A"/>
    <w:rsid w:val="00D20BFD"/>
    <w:rsid w:val="00D2617C"/>
    <w:rsid w:val="00D4446F"/>
    <w:rsid w:val="00D54AB6"/>
    <w:rsid w:val="00D5746D"/>
    <w:rsid w:val="00D6075C"/>
    <w:rsid w:val="00D6688E"/>
    <w:rsid w:val="00D74005"/>
    <w:rsid w:val="00D74BA4"/>
    <w:rsid w:val="00D76A80"/>
    <w:rsid w:val="00D951D1"/>
    <w:rsid w:val="00DA2749"/>
    <w:rsid w:val="00DB47AC"/>
    <w:rsid w:val="00DB6F3F"/>
    <w:rsid w:val="00DB7BCC"/>
    <w:rsid w:val="00DD45CF"/>
    <w:rsid w:val="00DD7AA0"/>
    <w:rsid w:val="00E0046B"/>
    <w:rsid w:val="00E05BC5"/>
    <w:rsid w:val="00E21029"/>
    <w:rsid w:val="00E24FD5"/>
    <w:rsid w:val="00E25C06"/>
    <w:rsid w:val="00E3641D"/>
    <w:rsid w:val="00E57CF0"/>
    <w:rsid w:val="00E6128D"/>
    <w:rsid w:val="00E93140"/>
    <w:rsid w:val="00EB047A"/>
    <w:rsid w:val="00EB286C"/>
    <w:rsid w:val="00EC71CB"/>
    <w:rsid w:val="00EF1427"/>
    <w:rsid w:val="00EF3A92"/>
    <w:rsid w:val="00EF7AAD"/>
    <w:rsid w:val="00F01B9F"/>
    <w:rsid w:val="00F04B64"/>
    <w:rsid w:val="00F11018"/>
    <w:rsid w:val="00F17F63"/>
    <w:rsid w:val="00F21177"/>
    <w:rsid w:val="00F3048A"/>
    <w:rsid w:val="00F41F12"/>
    <w:rsid w:val="00F55906"/>
    <w:rsid w:val="00F6396C"/>
    <w:rsid w:val="00F6511B"/>
    <w:rsid w:val="00FB0CDE"/>
    <w:rsid w:val="00FB6A0A"/>
    <w:rsid w:val="00FC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ED61D2-1842-4E7D-9D87-074EACC0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471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3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37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3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3776"/>
    <w:rPr>
      <w:sz w:val="20"/>
      <w:szCs w:val="20"/>
    </w:rPr>
  </w:style>
  <w:style w:type="paragraph" w:styleId="a9">
    <w:name w:val="List Paragraph"/>
    <w:basedOn w:val="a"/>
    <w:uiPriority w:val="34"/>
    <w:qFormat/>
    <w:rsid w:val="00641F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1-</a:t>
            </a:r>
          </a:p>
          <a:p>
            <a:pPr>
              <a:defRPr sz="1200"/>
            </a:pP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長期照顧保險男、女性被保險人占率（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106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年）</a:t>
            </a:r>
          </a:p>
        </c:rich>
      </c:tx>
      <c:layout>
        <c:manualLayout>
          <c:xMode val="edge"/>
          <c:yMode val="edge"/>
          <c:x val="0.12158546491770592"/>
          <c:y val="2.852388875683385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長期照顧保險男、女性被保險人占率（106年）</c:v>
                </c:pt>
              </c:strCache>
            </c:strRef>
          </c:tx>
          <c:dLbls>
            <c:dLbl>
              <c:idx val="0"/>
              <c:layout>
                <c:manualLayout>
                  <c:x val="-0.23186048494840672"/>
                  <c:y val="2.4644287885067E-2"/>
                </c:manualLayout>
              </c:layout>
              <c:spPr>
                <a:ln>
                  <a:solidFill>
                    <a:schemeClr val="accent1"/>
                  </a:solidFill>
                </a:ln>
              </c:spPr>
              <c:txPr>
                <a:bodyPr/>
                <a:lstStyle/>
                <a:p>
                  <a:pPr>
                    <a:defRPr sz="2000"/>
                  </a:pPr>
                  <a:endParaRPr lang="zh-TW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EDA-4DC8-A9A6-76AF105E8CB4}"/>
                </c:ext>
              </c:extLst>
            </c:dLbl>
            <c:dLbl>
              <c:idx val="1"/>
              <c:layout>
                <c:manualLayout>
                  <c:x val="0.26313956242834269"/>
                  <c:y val="-5.4521992800435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EDA-4DC8-A9A6-76AF105E8C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/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工作表1!$A$2:$A$3</c:f>
              <c:strCache>
                <c:ptCount val="2"/>
                <c:pt idx="0">
                  <c:v>男性</c:v>
                </c:pt>
                <c:pt idx="1">
                  <c:v>女性</c:v>
                </c:pt>
              </c:strCache>
            </c:strRef>
          </c:cat>
          <c:val>
            <c:numRef>
              <c:f>工作表1!$B$2:$B$3</c:f>
              <c:numCache>
                <c:formatCode>0.00%</c:formatCode>
                <c:ptCount val="2"/>
                <c:pt idx="0">
                  <c:v>0.45419999999999999</c:v>
                </c:pt>
                <c:pt idx="1">
                  <c:v>0.54579999999999995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DA-4DC8-A9A6-76AF105E8CB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3397235092905808"/>
          <c:y val="0.72628296075993592"/>
          <c:w val="0.14202862554533199"/>
          <c:h val="0.1988269422978474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2-</a:t>
            </a:r>
          </a:p>
          <a:p>
            <a:pPr>
              <a:defRPr sz="12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長期照顧保險男、女性被保險人占率（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106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年）</a:t>
            </a:r>
            <a:endParaRPr lang="en-US" altLang="zh-TW" sz="1200">
              <a:latin typeface="標楷體" panose="03000509000000000000" pitchFamily="65" charset="-120"/>
              <a:ea typeface="標楷體" panose="03000509000000000000" pitchFamily="65" charset="-120"/>
            </a:endParaRPr>
          </a:p>
          <a:p>
            <a:pPr>
              <a:defRPr sz="12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(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以要、被保險人同一人之資料母體進行統計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)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長期照顧保險男、女性被保險人占率（106年）(以要、被保險人同一人之資料母體進行統計)</c:v>
                </c:pt>
              </c:strCache>
            </c:strRef>
          </c:tx>
          <c:dLbls>
            <c:dLbl>
              <c:idx val="0"/>
              <c:layout>
                <c:manualLayout>
                  <c:x val="-0.23186048494840672"/>
                  <c:y val="2.464428788506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E5-4C7C-923B-769E12147908}"/>
                </c:ext>
              </c:extLst>
            </c:dLbl>
            <c:dLbl>
              <c:idx val="1"/>
              <c:layout>
                <c:manualLayout>
                  <c:x val="0.26313956242834269"/>
                  <c:y val="-5.452199280043554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E5-4C7C-923B-769E12147908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/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工作表1!$A$2:$A$3</c:f>
              <c:strCache>
                <c:ptCount val="2"/>
                <c:pt idx="0">
                  <c:v>男性</c:v>
                </c:pt>
                <c:pt idx="1">
                  <c:v>女性</c:v>
                </c:pt>
              </c:strCache>
            </c:strRef>
          </c:cat>
          <c:val>
            <c:numRef>
              <c:f>工作表1!$B$2:$B$3</c:f>
              <c:numCache>
                <c:formatCode>0.00%</c:formatCode>
                <c:ptCount val="2"/>
                <c:pt idx="0">
                  <c:v>0.38357896062765423</c:v>
                </c:pt>
                <c:pt idx="1">
                  <c:v>0.61642103937234582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2E5-4C7C-923B-769E1214790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3397235092905808"/>
          <c:y val="0.72628296075993592"/>
          <c:w val="0.14202862554533199"/>
          <c:h val="0.1988269422978474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3-</a:t>
            </a: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男、女性被保險人各年齡層占率</a:t>
            </a:r>
            <a:r>
              <a:rPr lang="zh-TW" altLang="zh-TW" sz="1300" b="1" i="0" u="none" strike="noStrike" baseline="0"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（</a:t>
            </a:r>
            <a:r>
              <a:rPr lang="en-US" altLang="zh-TW" sz="1300" b="1" i="0" u="none" strike="noStrike" baseline="0">
                <a:solidFill>
                  <a:srgbClr val="FF0000"/>
                </a:solidFill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106</a:t>
            </a:r>
            <a:r>
              <a:rPr lang="zh-TW" altLang="zh-TW" sz="1300" b="1" i="0" u="none" strike="noStrike" baseline="0">
                <a:solidFill>
                  <a:srgbClr val="FF0000"/>
                </a:solidFill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年</a:t>
            </a:r>
            <a:r>
              <a:rPr lang="zh-TW" altLang="zh-TW" sz="1300" b="1" i="0" u="none" strike="noStrike" baseline="0"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）</a:t>
            </a:r>
            <a:endParaRPr lang="zh-TW" altLang="en-US" sz="1300">
              <a:latin typeface="標楷體" panose="03000509000000000000" pitchFamily="65" charset="-120"/>
              <a:ea typeface="標楷體" panose="03000509000000000000" pitchFamily="65" charset="-120"/>
            </a:endParaRPr>
          </a:p>
        </c:rich>
      </c:tx>
      <c:layout>
        <c:manualLayout>
          <c:xMode val="edge"/>
          <c:yMode val="edge"/>
          <c:x val="0.10927753112601876"/>
          <c:y val="3.715885359531296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006225304869383"/>
          <c:y val="0.15811153636755157"/>
          <c:w val="0.86391679669947352"/>
          <c:h val="0.566774416355850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男性</c:v>
                </c:pt>
              </c:strCache>
            </c:strRef>
          </c:tx>
          <c:invertIfNegative val="0"/>
          <c:cat>
            <c:strRef>
              <c:f>工作表1!$A$2:$A$9</c:f>
              <c:strCache>
                <c:ptCount val="8"/>
                <c:pt idx="0">
                  <c:v>0-9歲</c:v>
                </c:pt>
                <c:pt idx="1">
                  <c:v>10-19歲</c:v>
                </c:pt>
                <c:pt idx="2">
                  <c:v>20-29歲</c:v>
                </c:pt>
                <c:pt idx="3">
                  <c:v>30-39歲</c:v>
                </c:pt>
                <c:pt idx="4">
                  <c:v>40-49歲</c:v>
                </c:pt>
                <c:pt idx="5">
                  <c:v>50-59歲</c:v>
                </c:pt>
                <c:pt idx="6">
                  <c:v>60-69歲</c:v>
                </c:pt>
                <c:pt idx="7">
                  <c:v>70歲以上</c:v>
                </c:pt>
              </c:strCache>
            </c:strRef>
          </c:cat>
          <c:val>
            <c:numRef>
              <c:f>工作表1!$B$2:$B$9</c:f>
              <c:numCache>
                <c:formatCode>0.00%</c:formatCode>
                <c:ptCount val="8"/>
                <c:pt idx="0">
                  <c:v>5.1353155651414779E-5</c:v>
                </c:pt>
                <c:pt idx="1">
                  <c:v>9.2648428960245319E-2</c:v>
                </c:pt>
                <c:pt idx="2">
                  <c:v>0.22406115427221573</c:v>
                </c:pt>
                <c:pt idx="3">
                  <c:v>0.22073420340251337</c:v>
                </c:pt>
                <c:pt idx="4">
                  <c:v>0.25172216475559567</c:v>
                </c:pt>
                <c:pt idx="5">
                  <c:v>0.18493004966583768</c:v>
                </c:pt>
                <c:pt idx="6">
                  <c:v>2.5515182193660085E-2</c:v>
                </c:pt>
                <c:pt idx="7">
                  <c:v>3.3746359428072568E-4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6F-4BFA-B2D1-6280AFAF8B97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女性</c:v>
                </c:pt>
              </c:strCache>
            </c:strRef>
          </c:tx>
          <c:invertIfNegative val="0"/>
          <c:cat>
            <c:strRef>
              <c:f>工作表1!$A$2:$A$9</c:f>
              <c:strCache>
                <c:ptCount val="8"/>
                <c:pt idx="0">
                  <c:v>0-9歲</c:v>
                </c:pt>
                <c:pt idx="1">
                  <c:v>10-19歲</c:v>
                </c:pt>
                <c:pt idx="2">
                  <c:v>20-29歲</c:v>
                </c:pt>
                <c:pt idx="3">
                  <c:v>30-39歲</c:v>
                </c:pt>
                <c:pt idx="4">
                  <c:v>40-49歲</c:v>
                </c:pt>
                <c:pt idx="5">
                  <c:v>50-59歲</c:v>
                </c:pt>
                <c:pt idx="6">
                  <c:v>60-69歲</c:v>
                </c:pt>
                <c:pt idx="7">
                  <c:v>70歲以上</c:v>
                </c:pt>
              </c:strCache>
            </c:strRef>
          </c:cat>
          <c:val>
            <c:numRef>
              <c:f>工作表1!$C$2:$C$9</c:f>
              <c:numCache>
                <c:formatCode>0.00%</c:formatCode>
                <c:ptCount val="8"/>
                <c:pt idx="0">
                  <c:v>1.5262841391604827E-5</c:v>
                </c:pt>
                <c:pt idx="1">
                  <c:v>5.3938881477931459E-2</c:v>
                </c:pt>
                <c:pt idx="2">
                  <c:v>0.16584603456117805</c:v>
                </c:pt>
                <c:pt idx="3">
                  <c:v>0.2163782498405033</c:v>
                </c:pt>
                <c:pt idx="4">
                  <c:v>0.3034436022747739</c:v>
                </c:pt>
                <c:pt idx="5">
                  <c:v>0.22628078133537652</c:v>
                </c:pt>
                <c:pt idx="6">
                  <c:v>3.3431727784171215E-2</c:v>
                </c:pt>
                <c:pt idx="7">
                  <c:v>6.6545988467397045E-4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6F-4BFA-B2D1-6280AFAF8B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367104"/>
        <c:axId val="112368640"/>
      </c:barChart>
      <c:catAx>
        <c:axId val="112367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zh-TW"/>
          </a:p>
        </c:txPr>
        <c:crossAx val="112368640"/>
        <c:crosses val="autoZero"/>
        <c:auto val="1"/>
        <c:lblAlgn val="ctr"/>
        <c:lblOffset val="100"/>
        <c:noMultiLvlLbl val="0"/>
      </c:catAx>
      <c:valAx>
        <c:axId val="11236864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12367104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layout>
        <c:manualLayout>
          <c:xMode val="edge"/>
          <c:yMode val="edge"/>
          <c:x val="0.89890563884185803"/>
          <c:y val="1.9162217725880226E-2"/>
          <c:w val="8.9054871632497895E-2"/>
          <c:h val="0.14929133858267715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4-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男、女性要保人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(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購買者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)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各年齡層占率</a:t>
            </a:r>
            <a:endParaRPr lang="en-US" altLang="zh-TW" sz="1200" b="1" i="0" u="none" strike="noStrike" baseline="0">
              <a:effectLst/>
              <a:latin typeface="標楷體" panose="03000509000000000000" pitchFamily="65" charset="-120"/>
              <a:ea typeface="標楷體" panose="03000509000000000000" pitchFamily="65" charset="-120"/>
            </a:endParaRPr>
          </a:p>
          <a:p>
            <a:pPr>
              <a:defRPr/>
            </a:pPr>
            <a:r>
              <a:rPr lang="en-US" altLang="zh-TW" sz="1200" b="1" i="0" u="none" strike="noStrike" baseline="0"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(</a:t>
            </a:r>
            <a:r>
              <a:rPr lang="zh-TW" altLang="zh-TW" sz="1200" b="1" i="0" u="none" strike="noStrike" baseline="0"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以要、被保險人同一人之資料母體進行統計</a:t>
            </a:r>
            <a:r>
              <a:rPr lang="en-US" altLang="zh-TW" sz="1200" b="1" i="0" u="none" strike="noStrike" baseline="0"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)</a:t>
            </a:r>
            <a:r>
              <a:rPr lang="zh-TW" altLang="zh-TW" sz="1200" b="1" i="0" u="none" strike="noStrike" baseline="0">
                <a:solidFill>
                  <a:srgbClr val="FF0000"/>
                </a:solidFill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（</a:t>
            </a:r>
            <a:r>
              <a:rPr lang="en-US" altLang="zh-TW" sz="1200" b="1" i="0" u="none" strike="noStrike" baseline="0">
                <a:solidFill>
                  <a:srgbClr val="FF0000"/>
                </a:solidFill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106</a:t>
            </a:r>
            <a:r>
              <a:rPr lang="zh-TW" altLang="zh-TW" sz="1200" b="1" i="0" u="none" strike="noStrike" baseline="0">
                <a:solidFill>
                  <a:srgbClr val="FF0000"/>
                </a:solidFill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年）</a:t>
            </a:r>
            <a:endParaRPr lang="zh-TW" altLang="en-US" sz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endParaRPr>
          </a:p>
        </c:rich>
      </c:tx>
      <c:layout>
        <c:manualLayout>
          <c:xMode val="edge"/>
          <c:yMode val="edge"/>
          <c:x val="0.10447956640798961"/>
          <c:y val="3.286674305030756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006225304869383"/>
          <c:y val="0.20765739782363904"/>
          <c:w val="0.86391679669947352"/>
          <c:h val="0.517345749737939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男性</c:v>
                </c:pt>
              </c:strCache>
            </c:strRef>
          </c:tx>
          <c:invertIfNegative val="0"/>
          <c:cat>
            <c:strRef>
              <c:f>工作表1!$A$2:$A$9</c:f>
              <c:strCache>
                <c:ptCount val="8"/>
                <c:pt idx="0">
                  <c:v>0-9歲</c:v>
                </c:pt>
                <c:pt idx="1">
                  <c:v>10-19歲</c:v>
                </c:pt>
                <c:pt idx="2">
                  <c:v>20-29歲</c:v>
                </c:pt>
                <c:pt idx="3">
                  <c:v>30-39歲</c:v>
                </c:pt>
                <c:pt idx="4">
                  <c:v>40-49歲</c:v>
                </c:pt>
                <c:pt idx="5">
                  <c:v>50-59歲</c:v>
                </c:pt>
                <c:pt idx="6">
                  <c:v>60-69歲</c:v>
                </c:pt>
                <c:pt idx="7">
                  <c:v>70歲以上</c:v>
                </c:pt>
              </c:strCache>
            </c:strRef>
          </c:cat>
          <c:val>
            <c:numRef>
              <c:f>工作表1!$B$2:$B$9</c:f>
              <c:numCache>
                <c:formatCode>0.00%</c:formatCode>
                <c:ptCount val="8"/>
                <c:pt idx="0">
                  <c:v>0</c:v>
                </c:pt>
                <c:pt idx="1">
                  <c:v>3.4799999999999998E-2</c:v>
                </c:pt>
                <c:pt idx="2">
                  <c:v>0.2155</c:v>
                </c:pt>
                <c:pt idx="3">
                  <c:v>0.25359999999999999</c:v>
                </c:pt>
                <c:pt idx="4">
                  <c:v>0.26779999999999998</c:v>
                </c:pt>
                <c:pt idx="5">
                  <c:v>0.1973</c:v>
                </c:pt>
                <c:pt idx="6">
                  <c:v>3.0499999999999999E-2</c:v>
                </c:pt>
                <c:pt idx="7">
                  <c:v>4.0000000000000002E-4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7E-40BB-9486-1622AF25F86B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女性</c:v>
                </c:pt>
              </c:strCache>
            </c:strRef>
          </c:tx>
          <c:invertIfNegative val="0"/>
          <c:cat>
            <c:strRef>
              <c:f>工作表1!$A$2:$A$9</c:f>
              <c:strCache>
                <c:ptCount val="8"/>
                <c:pt idx="0">
                  <c:v>0-9歲</c:v>
                </c:pt>
                <c:pt idx="1">
                  <c:v>10-19歲</c:v>
                </c:pt>
                <c:pt idx="2">
                  <c:v>20-29歲</c:v>
                </c:pt>
                <c:pt idx="3">
                  <c:v>30-39歲</c:v>
                </c:pt>
                <c:pt idx="4">
                  <c:v>40-49歲</c:v>
                </c:pt>
                <c:pt idx="5">
                  <c:v>50-59歲</c:v>
                </c:pt>
                <c:pt idx="6">
                  <c:v>60-69歲</c:v>
                </c:pt>
                <c:pt idx="7">
                  <c:v>70歲以上</c:v>
                </c:pt>
              </c:strCache>
            </c:strRef>
          </c:cat>
          <c:val>
            <c:numRef>
              <c:f>工作表1!$C$2:$C$9</c:f>
              <c:numCache>
                <c:formatCode>0.00%</c:formatCode>
                <c:ptCount val="8"/>
                <c:pt idx="0">
                  <c:v>0</c:v>
                </c:pt>
                <c:pt idx="1">
                  <c:v>1.6500000000000001E-2</c:v>
                </c:pt>
                <c:pt idx="2">
                  <c:v>0.1391</c:v>
                </c:pt>
                <c:pt idx="3">
                  <c:v>0.2303</c:v>
                </c:pt>
                <c:pt idx="4">
                  <c:v>0.33679999999999999</c:v>
                </c:pt>
                <c:pt idx="5">
                  <c:v>0.24260000000000001</c:v>
                </c:pt>
                <c:pt idx="6">
                  <c:v>3.4099999999999998E-2</c:v>
                </c:pt>
                <c:pt idx="7">
                  <c:v>5.0000000000000001E-4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7E-40BB-9486-1622AF25F8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486656"/>
        <c:axId val="134525312"/>
      </c:barChart>
      <c:catAx>
        <c:axId val="134486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zh-TW"/>
          </a:p>
        </c:txPr>
        <c:crossAx val="134525312"/>
        <c:crosses val="autoZero"/>
        <c:auto val="1"/>
        <c:lblAlgn val="ctr"/>
        <c:lblOffset val="100"/>
        <c:noMultiLvlLbl val="0"/>
      </c:catAx>
      <c:valAx>
        <c:axId val="13452531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4486656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layout>
        <c:manualLayout>
          <c:xMode val="edge"/>
          <c:yMode val="edge"/>
          <c:x val="0.89890563884185803"/>
          <c:y val="1.9162217725880226E-2"/>
          <c:w val="8.9054871632497895E-2"/>
          <c:h val="0.14929133858267715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100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100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5-</a:t>
            </a:r>
            <a:r>
              <a:rPr lang="zh-TW" altLang="en-US" sz="1100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六</a:t>
            </a:r>
            <a:r>
              <a:rPr lang="zh-TW" sz="1100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直轄市長</a:t>
            </a:r>
            <a:r>
              <a:rPr lang="zh-TW" altLang="en-US" sz="1100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期</a:t>
            </a:r>
            <a:r>
              <a:rPr lang="zh-TW" sz="1100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照</a:t>
            </a:r>
            <a:r>
              <a:rPr lang="zh-TW" altLang="en-US" sz="1100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顧</a:t>
            </a:r>
            <a:r>
              <a:rPr lang="zh-TW" sz="1100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保險有效契約</a:t>
            </a:r>
            <a:r>
              <a:rPr lang="zh-TW" sz="1200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件數</a:t>
            </a:r>
            <a:r>
              <a:rPr lang="zh-TW" altLang="zh-TW" sz="1200" b="1" i="0" u="none" strike="noStrike" baseline="0">
                <a:solidFill>
                  <a:srgbClr val="FF0000"/>
                </a:solidFill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（</a:t>
            </a:r>
            <a:r>
              <a:rPr lang="en-US" altLang="zh-TW" sz="1200" b="1" i="0" u="none" strike="noStrike" baseline="0">
                <a:solidFill>
                  <a:srgbClr val="FF0000"/>
                </a:solidFill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106</a:t>
            </a:r>
            <a:r>
              <a:rPr lang="zh-TW" altLang="zh-TW" sz="1200" b="1" i="0" u="none" strike="noStrike" baseline="0">
                <a:solidFill>
                  <a:srgbClr val="FF0000"/>
                </a:solidFill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年）</a:t>
            </a:r>
            <a:endParaRPr lang="zh-TW" sz="1200" b="1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男性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工作表1!$A$2:$A$7</c:f>
              <c:strCache>
                <c:ptCount val="6"/>
                <c:pt idx="0">
                  <c:v>新北市</c:v>
                </c:pt>
                <c:pt idx="1">
                  <c:v>臺北市</c:v>
                </c:pt>
                <c:pt idx="2">
                  <c:v>桃園市</c:v>
                </c:pt>
                <c:pt idx="3">
                  <c:v>臺中市</c:v>
                </c:pt>
                <c:pt idx="4">
                  <c:v>臺南市</c:v>
                </c:pt>
                <c:pt idx="5">
                  <c:v>高雄市</c:v>
                </c:pt>
              </c:strCache>
            </c:strRef>
          </c:cat>
          <c:val>
            <c:numRef>
              <c:f>工作表1!$B$2:$B$7</c:f>
              <c:numCache>
                <c:formatCode>#,##0;[Red]#,##0</c:formatCode>
                <c:ptCount val="6"/>
                <c:pt idx="0">
                  <c:v>44501</c:v>
                </c:pt>
                <c:pt idx="1">
                  <c:v>28190</c:v>
                </c:pt>
                <c:pt idx="2">
                  <c:v>22286</c:v>
                </c:pt>
                <c:pt idx="3">
                  <c:v>34049</c:v>
                </c:pt>
                <c:pt idx="4">
                  <c:v>26396</c:v>
                </c:pt>
                <c:pt idx="5">
                  <c:v>31586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80-42B3-9776-AEC71D1033E6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女性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工作表1!$A$2:$A$7</c:f>
              <c:strCache>
                <c:ptCount val="6"/>
                <c:pt idx="0">
                  <c:v>新北市</c:v>
                </c:pt>
                <c:pt idx="1">
                  <c:v>臺北市</c:v>
                </c:pt>
                <c:pt idx="2">
                  <c:v>桃園市</c:v>
                </c:pt>
                <c:pt idx="3">
                  <c:v>臺中市</c:v>
                </c:pt>
                <c:pt idx="4">
                  <c:v>臺南市</c:v>
                </c:pt>
                <c:pt idx="5">
                  <c:v>高雄市</c:v>
                </c:pt>
              </c:strCache>
            </c:strRef>
          </c:cat>
          <c:val>
            <c:numRef>
              <c:f>工作表1!$C$2:$C$7</c:f>
              <c:numCache>
                <c:formatCode>#,##0;[Red]#,##0</c:formatCode>
                <c:ptCount val="6"/>
                <c:pt idx="0">
                  <c:v>57717</c:v>
                </c:pt>
                <c:pt idx="1">
                  <c:v>38520</c:v>
                </c:pt>
                <c:pt idx="2">
                  <c:v>27845</c:v>
                </c:pt>
                <c:pt idx="3">
                  <c:v>42987</c:v>
                </c:pt>
                <c:pt idx="4">
                  <c:v>31956</c:v>
                </c:pt>
                <c:pt idx="5">
                  <c:v>40347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80-42B3-9776-AEC71D1033E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4689536"/>
        <c:axId val="134691072"/>
      </c:barChart>
      <c:catAx>
        <c:axId val="134689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標楷體" panose="03000509000000000000" pitchFamily="65" charset="-120"/>
                <a:cs typeface="+mn-cs"/>
              </a:defRPr>
            </a:pPr>
            <a:endParaRPr lang="zh-TW"/>
          </a:p>
        </c:txPr>
        <c:crossAx val="134691072"/>
        <c:crosses val="autoZero"/>
        <c:auto val="1"/>
        <c:lblAlgn val="ctr"/>
        <c:lblOffset val="100"/>
        <c:noMultiLvlLbl val="0"/>
      </c:catAx>
      <c:valAx>
        <c:axId val="134691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;[Red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3468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100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100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6-</a:t>
            </a:r>
            <a:r>
              <a:rPr lang="zh-TW" altLang="en-US" sz="1100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六直轄市長期照顧保險有效契約件數占各市總</a:t>
            </a:r>
            <a:r>
              <a:rPr lang="zh-TW" altLang="en-US" sz="1200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人口比例</a:t>
            </a:r>
            <a:r>
              <a:rPr lang="zh-TW" altLang="zh-TW" sz="1200" b="1" i="0" u="none" strike="noStrike" baseline="0">
                <a:solidFill>
                  <a:srgbClr val="FF0000"/>
                </a:solidFill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（</a:t>
            </a:r>
            <a:r>
              <a:rPr lang="en-US" altLang="zh-TW" sz="1200" b="1" i="0" u="none" strike="noStrike" baseline="0">
                <a:solidFill>
                  <a:srgbClr val="FF0000"/>
                </a:solidFill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106</a:t>
            </a:r>
            <a:r>
              <a:rPr lang="zh-TW" altLang="zh-TW" sz="1200" b="1" i="0" u="none" strike="noStrike" baseline="0">
                <a:solidFill>
                  <a:srgbClr val="FF0000"/>
                </a:solidFill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年）</a:t>
            </a:r>
            <a:endParaRPr lang="zh-TW" sz="1200" b="1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endParaRPr>
          </a:p>
        </c:rich>
      </c:tx>
      <c:layout>
        <c:manualLayout>
          <c:xMode val="edge"/>
          <c:yMode val="edge"/>
          <c:x val="0.19167231700204138"/>
          <c:y val="3.96825396825396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男性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accent1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工作表1!$A$2:$A$7</c:f>
              <c:strCache>
                <c:ptCount val="6"/>
                <c:pt idx="0">
                  <c:v>新北市</c:v>
                </c:pt>
                <c:pt idx="1">
                  <c:v>臺北市</c:v>
                </c:pt>
                <c:pt idx="2">
                  <c:v>桃園市</c:v>
                </c:pt>
                <c:pt idx="3">
                  <c:v>臺中市</c:v>
                </c:pt>
                <c:pt idx="4">
                  <c:v>臺南市</c:v>
                </c:pt>
                <c:pt idx="5">
                  <c:v>高雄市</c:v>
                </c:pt>
              </c:strCache>
            </c:strRef>
          </c:cat>
          <c:val>
            <c:numRef>
              <c:f>工作表1!$B$2:$B$7</c:f>
              <c:numCache>
                <c:formatCode>0.00%</c:formatCode>
                <c:ptCount val="6"/>
                <c:pt idx="0">
                  <c:v>2.2781339379552647E-2</c:v>
                </c:pt>
                <c:pt idx="1">
                  <c:v>2.1990503285314104E-2</c:v>
                </c:pt>
                <c:pt idx="2">
                  <c:v>2.0453020734770594E-2</c:v>
                </c:pt>
                <c:pt idx="3">
                  <c:v>2.4779398654377276E-2</c:v>
                </c:pt>
                <c:pt idx="4">
                  <c:v>2.8012964326875934E-2</c:v>
                </c:pt>
                <c:pt idx="5">
                  <c:v>2.2963035663006219E-2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E8E-4E8F-9BF5-4505AAB89321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女性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accent2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工作表1!$A$2:$A$7</c:f>
              <c:strCache>
                <c:ptCount val="6"/>
                <c:pt idx="0">
                  <c:v>新北市</c:v>
                </c:pt>
                <c:pt idx="1">
                  <c:v>臺北市</c:v>
                </c:pt>
                <c:pt idx="2">
                  <c:v>桃園市</c:v>
                </c:pt>
                <c:pt idx="3">
                  <c:v>臺中市</c:v>
                </c:pt>
                <c:pt idx="4">
                  <c:v>臺南市</c:v>
                </c:pt>
                <c:pt idx="5">
                  <c:v>高雄市</c:v>
                </c:pt>
              </c:strCache>
            </c:strRef>
          </c:cat>
          <c:val>
            <c:numRef>
              <c:f>工作表1!$C$2:$C$7</c:f>
              <c:numCache>
                <c:formatCode>0.00%</c:formatCode>
                <c:ptCount val="6"/>
                <c:pt idx="0">
                  <c:v>2.8385986862683767E-2</c:v>
                </c:pt>
                <c:pt idx="1">
                  <c:v>2.7487975794596602E-2</c:v>
                </c:pt>
                <c:pt idx="2">
                  <c:v>2.5350555991544049E-2</c:v>
                </c:pt>
                <c:pt idx="3">
                  <c:v>3.0422828267816008E-2</c:v>
                </c:pt>
                <c:pt idx="4">
                  <c:v>3.3842947373772032E-2</c:v>
                </c:pt>
                <c:pt idx="5">
                  <c:v>2.8790556851484624E-2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E8E-4E8F-9BF5-4505AAB89321}"/>
            </c:ext>
          </c:extLst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男女合計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工作表1!$A$2:$A$7</c:f>
              <c:strCache>
                <c:ptCount val="6"/>
                <c:pt idx="0">
                  <c:v>新北市</c:v>
                </c:pt>
                <c:pt idx="1">
                  <c:v>臺北市</c:v>
                </c:pt>
                <c:pt idx="2">
                  <c:v>桃園市</c:v>
                </c:pt>
                <c:pt idx="3">
                  <c:v>臺中市</c:v>
                </c:pt>
                <c:pt idx="4">
                  <c:v>臺南市</c:v>
                </c:pt>
                <c:pt idx="5">
                  <c:v>高雄市</c:v>
                </c:pt>
              </c:strCache>
            </c:strRef>
          </c:cat>
          <c:val>
            <c:numRef>
              <c:f>工作表1!$D$2:$D$7</c:f>
              <c:numCache>
                <c:formatCode>0.00%</c:formatCode>
                <c:ptCount val="6"/>
                <c:pt idx="0">
                  <c:v>2.5639822920724441E-2</c:v>
                </c:pt>
                <c:pt idx="1">
                  <c:v>2.4861576807588687E-2</c:v>
                </c:pt>
                <c:pt idx="2">
                  <c:v>2.2911613575214453E-2</c:v>
                </c:pt>
                <c:pt idx="3">
                  <c:v>2.7640497009404141E-2</c:v>
                </c:pt>
                <c:pt idx="4">
                  <c:v>3.0930993648629595E-2</c:v>
                </c:pt>
                <c:pt idx="5">
                  <c:v>2.5903953744303026E-2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9AB-44D6-8700-E2A2BC3871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566208"/>
        <c:axId val="151567744"/>
      </c:lineChart>
      <c:catAx>
        <c:axId val="151566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標楷體" panose="03000509000000000000" pitchFamily="65" charset="-120"/>
                <a:cs typeface="+mn-cs"/>
              </a:defRPr>
            </a:pPr>
            <a:endParaRPr lang="zh-TW"/>
          </a:p>
        </c:txPr>
        <c:crossAx val="151567744"/>
        <c:crosses val="autoZero"/>
        <c:auto val="1"/>
        <c:lblAlgn val="ctr"/>
        <c:lblOffset val="100"/>
        <c:noMultiLvlLbl val="0"/>
      </c:catAx>
      <c:valAx>
        <c:axId val="151567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51566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100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100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7-</a:t>
            </a:r>
            <a:r>
              <a:rPr lang="zh-TW" altLang="en-US" sz="1100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十六縣</a:t>
            </a:r>
            <a:r>
              <a:rPr lang="zh-TW" sz="1100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市長</a:t>
            </a:r>
            <a:r>
              <a:rPr lang="zh-TW" altLang="en-US" sz="1100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期</a:t>
            </a:r>
            <a:r>
              <a:rPr lang="zh-TW" sz="1100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照</a:t>
            </a:r>
            <a:r>
              <a:rPr lang="zh-TW" altLang="en-US" sz="1100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顧</a:t>
            </a:r>
            <a:r>
              <a:rPr lang="zh-TW" sz="1100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保險有效契約件數</a:t>
            </a:r>
            <a:r>
              <a:rPr lang="zh-TW" altLang="zh-TW" sz="1200" b="1" i="0" u="none" strike="noStrike" baseline="0">
                <a:solidFill>
                  <a:srgbClr val="FF0000"/>
                </a:solidFill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（</a:t>
            </a:r>
            <a:r>
              <a:rPr lang="en-US" altLang="zh-TW" sz="1200" b="1" i="0" u="none" strike="noStrike" baseline="0">
                <a:solidFill>
                  <a:srgbClr val="FF0000"/>
                </a:solidFill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106</a:t>
            </a:r>
            <a:r>
              <a:rPr lang="zh-TW" altLang="zh-TW" sz="1200" b="1" i="0" u="none" strike="noStrike" baseline="0">
                <a:solidFill>
                  <a:srgbClr val="FF0000"/>
                </a:solidFill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年）</a:t>
            </a:r>
            <a:endParaRPr lang="zh-TW" sz="1200" b="1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男性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工作表1!$A$2:$A$17</c:f>
              <c:strCache>
                <c:ptCount val="16"/>
                <c:pt idx="0">
                  <c:v>宜蘭縣</c:v>
                </c:pt>
                <c:pt idx="1">
                  <c:v>新竹縣</c:v>
                </c:pt>
                <c:pt idx="2">
                  <c:v>苗栗縣</c:v>
                </c:pt>
                <c:pt idx="3">
                  <c:v>彰化縣</c:v>
                </c:pt>
                <c:pt idx="4">
                  <c:v>南投縣</c:v>
                </c:pt>
                <c:pt idx="5">
                  <c:v>雲林縣</c:v>
                </c:pt>
                <c:pt idx="6">
                  <c:v>嘉義縣</c:v>
                </c:pt>
                <c:pt idx="7">
                  <c:v>屏東縣 </c:v>
                </c:pt>
                <c:pt idx="8">
                  <c:v>臺東縣</c:v>
                </c:pt>
                <c:pt idx="9">
                  <c:v>花蓮縣</c:v>
                </c:pt>
                <c:pt idx="10">
                  <c:v>澎湖縣</c:v>
                </c:pt>
                <c:pt idx="11">
                  <c:v>基隆市</c:v>
                </c:pt>
                <c:pt idx="12">
                  <c:v>新竹市</c:v>
                </c:pt>
                <c:pt idx="13">
                  <c:v>嘉義市</c:v>
                </c:pt>
                <c:pt idx="14">
                  <c:v>金門縣</c:v>
                </c:pt>
                <c:pt idx="15">
                  <c:v>連江縣</c:v>
                </c:pt>
              </c:strCache>
            </c:strRef>
          </c:cat>
          <c:val>
            <c:numRef>
              <c:f>工作表1!$B$2:$B$17</c:f>
              <c:numCache>
                <c:formatCode>#,##0;[Red]#,##0</c:formatCode>
                <c:ptCount val="16"/>
                <c:pt idx="0">
                  <c:v>8083</c:v>
                </c:pt>
                <c:pt idx="1">
                  <c:v>5043</c:v>
                </c:pt>
                <c:pt idx="2">
                  <c:v>5459</c:v>
                </c:pt>
                <c:pt idx="3">
                  <c:v>17278</c:v>
                </c:pt>
                <c:pt idx="4">
                  <c:v>4727</c:v>
                </c:pt>
                <c:pt idx="5">
                  <c:v>6664</c:v>
                </c:pt>
                <c:pt idx="6">
                  <c:v>4692</c:v>
                </c:pt>
                <c:pt idx="7">
                  <c:v>8674</c:v>
                </c:pt>
                <c:pt idx="8">
                  <c:v>2356</c:v>
                </c:pt>
                <c:pt idx="9">
                  <c:v>2946</c:v>
                </c:pt>
                <c:pt idx="10">
                  <c:v>872</c:v>
                </c:pt>
                <c:pt idx="11">
                  <c:v>3318</c:v>
                </c:pt>
                <c:pt idx="12">
                  <c:v>4822</c:v>
                </c:pt>
                <c:pt idx="13">
                  <c:v>2576</c:v>
                </c:pt>
                <c:pt idx="14">
                  <c:v>513</c:v>
                </c:pt>
                <c:pt idx="15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80-42B3-9776-AEC71D1033E6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女性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87301587301587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BBE-45B3-A957-FE1CEFAC3C31}"/>
                </c:ext>
              </c:extLst>
            </c:dLbl>
            <c:dLbl>
              <c:idx val="2"/>
              <c:layout>
                <c:manualLayout>
                  <c:x val="0"/>
                  <c:y val="-1.587301587301587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BBE-45B3-A957-FE1CEFAC3C31}"/>
                </c:ext>
              </c:extLst>
            </c:dLbl>
            <c:dLbl>
              <c:idx val="3"/>
              <c:layout>
                <c:manualLayout>
                  <c:x val="2.080732417811069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BBE-45B3-A957-FE1CEFAC3C31}"/>
                </c:ext>
              </c:extLst>
            </c:dLbl>
            <c:dLbl>
              <c:idx val="6"/>
              <c:layout>
                <c:manualLayout>
                  <c:x val="0"/>
                  <c:y val="-2.3809523809523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BBE-45B3-A957-FE1CEFAC3C31}"/>
                </c:ext>
              </c:extLst>
            </c:dLbl>
            <c:dLbl>
              <c:idx val="8"/>
              <c:layout>
                <c:manualLayout>
                  <c:x val="7.6292640647310819E-17"/>
                  <c:y val="-1.98412698412698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BBE-45B3-A957-FE1CEFAC3C31}"/>
                </c:ext>
              </c:extLst>
            </c:dLbl>
            <c:dLbl>
              <c:idx val="9"/>
              <c:layout>
                <c:manualLayout>
                  <c:x val="0"/>
                  <c:y val="-1.587301587301587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BBE-45B3-A957-FE1CEFAC3C31}"/>
                </c:ext>
              </c:extLst>
            </c:dLbl>
            <c:dLbl>
              <c:idx val="10"/>
              <c:layout>
                <c:manualLayout>
                  <c:x val="0"/>
                  <c:y val="-2.20264317180616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BBE-45B3-A957-FE1CEFAC3C31}"/>
                </c:ext>
              </c:extLst>
            </c:dLbl>
            <c:dLbl>
              <c:idx val="12"/>
              <c:layout>
                <c:manualLayout>
                  <c:x val="0"/>
                  <c:y val="-1.19047619047618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BBE-45B3-A957-FE1CEFAC3C31}"/>
                </c:ext>
              </c:extLst>
            </c:dLbl>
            <c:dLbl>
              <c:idx val="13"/>
              <c:layout>
                <c:manualLayout>
                  <c:x val="2.0807324178110697E-3"/>
                  <c:y val="-1.58730158730159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BBE-45B3-A957-FE1CEFAC3C31}"/>
                </c:ext>
              </c:extLst>
            </c:dLbl>
            <c:dLbl>
              <c:idx val="14"/>
              <c:layout>
                <c:manualLayout>
                  <c:x val="0"/>
                  <c:y val="-1.98412698412698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BBE-45B3-A957-FE1CEFAC3C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工作表1!$A$2:$A$17</c:f>
              <c:strCache>
                <c:ptCount val="16"/>
                <c:pt idx="0">
                  <c:v>宜蘭縣</c:v>
                </c:pt>
                <c:pt idx="1">
                  <c:v>新竹縣</c:v>
                </c:pt>
                <c:pt idx="2">
                  <c:v>苗栗縣</c:v>
                </c:pt>
                <c:pt idx="3">
                  <c:v>彰化縣</c:v>
                </c:pt>
                <c:pt idx="4">
                  <c:v>南投縣</c:v>
                </c:pt>
                <c:pt idx="5">
                  <c:v>雲林縣</c:v>
                </c:pt>
                <c:pt idx="6">
                  <c:v>嘉義縣</c:v>
                </c:pt>
                <c:pt idx="7">
                  <c:v>屏東縣 </c:v>
                </c:pt>
                <c:pt idx="8">
                  <c:v>臺東縣</c:v>
                </c:pt>
                <c:pt idx="9">
                  <c:v>花蓮縣</c:v>
                </c:pt>
                <c:pt idx="10">
                  <c:v>澎湖縣</c:v>
                </c:pt>
                <c:pt idx="11">
                  <c:v>基隆市</c:v>
                </c:pt>
                <c:pt idx="12">
                  <c:v>新竹市</c:v>
                </c:pt>
                <c:pt idx="13">
                  <c:v>嘉義市</c:v>
                </c:pt>
                <c:pt idx="14">
                  <c:v>金門縣</c:v>
                </c:pt>
                <c:pt idx="15">
                  <c:v>連江縣</c:v>
                </c:pt>
              </c:strCache>
            </c:strRef>
          </c:cat>
          <c:val>
            <c:numRef>
              <c:f>工作表1!$C$2:$C$17</c:f>
              <c:numCache>
                <c:formatCode>#,##0;[Red]#,##0</c:formatCode>
                <c:ptCount val="16"/>
                <c:pt idx="0">
                  <c:v>9949</c:v>
                </c:pt>
                <c:pt idx="1">
                  <c:v>5975</c:v>
                </c:pt>
                <c:pt idx="2">
                  <c:v>6517</c:v>
                </c:pt>
                <c:pt idx="3">
                  <c:v>20909</c:v>
                </c:pt>
                <c:pt idx="4">
                  <c:v>5896</c:v>
                </c:pt>
                <c:pt idx="5">
                  <c:v>7983</c:v>
                </c:pt>
                <c:pt idx="6">
                  <c:v>5384</c:v>
                </c:pt>
                <c:pt idx="7">
                  <c:v>11092</c:v>
                </c:pt>
                <c:pt idx="8">
                  <c:v>2858</c:v>
                </c:pt>
                <c:pt idx="9">
                  <c:v>3714</c:v>
                </c:pt>
                <c:pt idx="10">
                  <c:v>1119</c:v>
                </c:pt>
                <c:pt idx="11">
                  <c:v>4423</c:v>
                </c:pt>
                <c:pt idx="12">
                  <c:v>5723</c:v>
                </c:pt>
                <c:pt idx="13">
                  <c:v>3419</c:v>
                </c:pt>
                <c:pt idx="14">
                  <c:v>666</c:v>
                </c:pt>
                <c:pt idx="15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80-42B3-9776-AEC71D1033E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6534656"/>
        <c:axId val="156536192"/>
      </c:barChart>
      <c:catAx>
        <c:axId val="15653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標楷體" panose="03000509000000000000" pitchFamily="65" charset="-120"/>
                <a:cs typeface="+mn-cs"/>
              </a:defRPr>
            </a:pPr>
            <a:endParaRPr lang="zh-TW"/>
          </a:p>
        </c:txPr>
        <c:crossAx val="156536192"/>
        <c:crosses val="autoZero"/>
        <c:auto val="1"/>
        <c:lblAlgn val="ctr"/>
        <c:lblOffset val="100"/>
        <c:noMultiLvlLbl val="0"/>
      </c:catAx>
      <c:valAx>
        <c:axId val="156536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;[Red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56534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100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100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8-</a:t>
            </a:r>
            <a:r>
              <a:rPr lang="zh-TW" altLang="en-US" sz="1100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十六縣市長期照顧保險有效契約占各縣市人口比例</a:t>
            </a:r>
            <a:r>
              <a:rPr lang="zh-TW" altLang="zh-TW" sz="1200" b="1" i="0" u="none" strike="noStrike" baseline="0">
                <a:solidFill>
                  <a:srgbClr val="FF0000"/>
                </a:solidFill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（</a:t>
            </a:r>
            <a:r>
              <a:rPr lang="en-US" altLang="zh-TW" sz="1200" b="1" i="0" u="none" strike="noStrike" baseline="0">
                <a:solidFill>
                  <a:srgbClr val="FF0000"/>
                </a:solidFill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106</a:t>
            </a:r>
            <a:r>
              <a:rPr lang="zh-TW" altLang="zh-TW" sz="1200" b="1" i="0" u="none" strike="noStrike" baseline="0">
                <a:solidFill>
                  <a:srgbClr val="FF0000"/>
                </a:solidFill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年）</a:t>
            </a:r>
            <a:endParaRPr lang="zh-TW" sz="1200" b="1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endParaRPr>
          </a:p>
        </c:rich>
      </c:tx>
      <c:layout>
        <c:manualLayout>
          <c:xMode val="edge"/>
          <c:yMode val="edge"/>
          <c:x val="0.18562082829533949"/>
          <c:y val="2.788330662207046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男性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accent1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工作表1!$A$2:$A$17</c:f>
              <c:strCache>
                <c:ptCount val="16"/>
                <c:pt idx="0">
                  <c:v>宜蘭縣</c:v>
                </c:pt>
                <c:pt idx="1">
                  <c:v>新竹縣</c:v>
                </c:pt>
                <c:pt idx="2">
                  <c:v>苗栗縣</c:v>
                </c:pt>
                <c:pt idx="3">
                  <c:v>彰化縣</c:v>
                </c:pt>
                <c:pt idx="4">
                  <c:v>南投縣</c:v>
                </c:pt>
                <c:pt idx="5">
                  <c:v>雲林縣</c:v>
                </c:pt>
                <c:pt idx="6">
                  <c:v>嘉義縣</c:v>
                </c:pt>
                <c:pt idx="7">
                  <c:v>屏東縣 </c:v>
                </c:pt>
                <c:pt idx="8">
                  <c:v>臺東縣</c:v>
                </c:pt>
                <c:pt idx="9">
                  <c:v>花蓮縣</c:v>
                </c:pt>
                <c:pt idx="10">
                  <c:v>澎湖縣</c:v>
                </c:pt>
                <c:pt idx="11">
                  <c:v>基隆市</c:v>
                </c:pt>
                <c:pt idx="12">
                  <c:v>新竹市</c:v>
                </c:pt>
                <c:pt idx="13">
                  <c:v>嘉義市</c:v>
                </c:pt>
                <c:pt idx="14">
                  <c:v>金門縣</c:v>
                </c:pt>
                <c:pt idx="15">
                  <c:v>連江縣</c:v>
                </c:pt>
              </c:strCache>
            </c:strRef>
          </c:cat>
          <c:val>
            <c:numRef>
              <c:f>工作表1!$B$2:$B$17</c:f>
              <c:numCache>
                <c:formatCode>0.00%</c:formatCode>
                <c:ptCount val="16"/>
                <c:pt idx="0">
                  <c:v>3.4994977833194787E-2</c:v>
                </c:pt>
                <c:pt idx="1">
                  <c:v>1.7878350639728015E-2</c:v>
                </c:pt>
                <c:pt idx="2">
                  <c:v>1.9097829585368244E-2</c:v>
                </c:pt>
                <c:pt idx="3">
                  <c:v>2.6433268160441583E-2</c:v>
                </c:pt>
                <c:pt idx="4">
                  <c:v>1.841219637598741E-2</c:v>
                </c:pt>
                <c:pt idx="5">
                  <c:v>1.8605222528400606E-2</c:v>
                </c:pt>
                <c:pt idx="6">
                  <c:v>1.7646926079990372E-2</c:v>
                </c:pt>
                <c:pt idx="7">
                  <c:v>2.0434125035925801E-2</c:v>
                </c:pt>
                <c:pt idx="8">
                  <c:v>2.0780045511474891E-2</c:v>
                </c:pt>
                <c:pt idx="9">
                  <c:v>1.762183049306432E-2</c:v>
                </c:pt>
                <c:pt idx="10">
                  <c:v>1.6254100805249031E-2</c:v>
                </c:pt>
                <c:pt idx="11">
                  <c:v>1.7851186313014474E-2</c:v>
                </c:pt>
                <c:pt idx="12">
                  <c:v>2.2136426863026842E-2</c:v>
                </c:pt>
                <c:pt idx="13">
                  <c:v>1.9668025715027411E-2</c:v>
                </c:pt>
                <c:pt idx="14">
                  <c:v>7.4648584150635898E-3</c:v>
                </c:pt>
                <c:pt idx="15">
                  <c:v>7.3479384950333381E-3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811-4615-AADF-A90C58CA67F6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女性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accent2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工作表1!$A$2:$A$17</c:f>
              <c:strCache>
                <c:ptCount val="16"/>
                <c:pt idx="0">
                  <c:v>宜蘭縣</c:v>
                </c:pt>
                <c:pt idx="1">
                  <c:v>新竹縣</c:v>
                </c:pt>
                <c:pt idx="2">
                  <c:v>苗栗縣</c:v>
                </c:pt>
                <c:pt idx="3">
                  <c:v>彰化縣</c:v>
                </c:pt>
                <c:pt idx="4">
                  <c:v>南投縣</c:v>
                </c:pt>
                <c:pt idx="5">
                  <c:v>雲林縣</c:v>
                </c:pt>
                <c:pt idx="6">
                  <c:v>嘉義縣</c:v>
                </c:pt>
                <c:pt idx="7">
                  <c:v>屏東縣 </c:v>
                </c:pt>
                <c:pt idx="8">
                  <c:v>臺東縣</c:v>
                </c:pt>
                <c:pt idx="9">
                  <c:v>花蓮縣</c:v>
                </c:pt>
                <c:pt idx="10">
                  <c:v>澎湖縣</c:v>
                </c:pt>
                <c:pt idx="11">
                  <c:v>基隆市</c:v>
                </c:pt>
                <c:pt idx="12">
                  <c:v>新竹市</c:v>
                </c:pt>
                <c:pt idx="13">
                  <c:v>嘉義市</c:v>
                </c:pt>
                <c:pt idx="14">
                  <c:v>金門縣</c:v>
                </c:pt>
                <c:pt idx="15">
                  <c:v>連江縣</c:v>
                </c:pt>
              </c:strCache>
            </c:strRef>
          </c:cat>
          <c:val>
            <c:numRef>
              <c:f>工作表1!$C$2:$C$17</c:f>
              <c:numCache>
                <c:formatCode>0.00%</c:formatCode>
                <c:ptCount val="16"/>
                <c:pt idx="0">
                  <c:v>4.409411827275507E-2</c:v>
                </c:pt>
                <c:pt idx="1">
                  <c:v>2.2121764113500385E-2</c:v>
                </c:pt>
                <c:pt idx="2">
                  <c:v>2.4320521863093039E-2</c:v>
                </c:pt>
                <c:pt idx="3">
                  <c:v>3.325159189074E-2</c:v>
                </c:pt>
                <c:pt idx="4">
                  <c:v>2.4132384300852575E-2</c:v>
                </c:pt>
                <c:pt idx="5">
                  <c:v>2.4031138431157697E-2</c:v>
                </c:pt>
                <c:pt idx="6">
                  <c:v>2.1948634325315939E-2</c:v>
                </c:pt>
                <c:pt idx="7">
                  <c:v>2.7357054948415723E-2</c:v>
                </c:pt>
                <c:pt idx="8">
                  <c:v>2.6921120551609803E-2</c:v>
                </c:pt>
                <c:pt idx="9">
                  <c:v>2.2917720816004145E-2</c:v>
                </c:pt>
                <c:pt idx="10">
                  <c:v>2.2191373326722857E-2</c:v>
                </c:pt>
                <c:pt idx="11">
                  <c:v>2.3832359850852424E-2</c:v>
                </c:pt>
                <c:pt idx="12">
                  <c:v>2.5629083613597791E-2</c:v>
                </c:pt>
                <c:pt idx="13">
                  <c:v>2.4699474079639371E-2</c:v>
                </c:pt>
                <c:pt idx="14">
                  <c:v>9.6895277446387516E-3</c:v>
                </c:pt>
                <c:pt idx="15">
                  <c:v>9.4015548725366119E-3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811-4615-AADF-A90C58CA67F6}"/>
            </c:ext>
          </c:extLst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男女合計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工作表1!$A$2:$A$17</c:f>
              <c:strCache>
                <c:ptCount val="16"/>
                <c:pt idx="0">
                  <c:v>宜蘭縣</c:v>
                </c:pt>
                <c:pt idx="1">
                  <c:v>新竹縣</c:v>
                </c:pt>
                <c:pt idx="2">
                  <c:v>苗栗縣</c:v>
                </c:pt>
                <c:pt idx="3">
                  <c:v>彰化縣</c:v>
                </c:pt>
                <c:pt idx="4">
                  <c:v>南投縣</c:v>
                </c:pt>
                <c:pt idx="5">
                  <c:v>雲林縣</c:v>
                </c:pt>
                <c:pt idx="6">
                  <c:v>嘉義縣</c:v>
                </c:pt>
                <c:pt idx="7">
                  <c:v>屏東縣 </c:v>
                </c:pt>
                <c:pt idx="8">
                  <c:v>臺東縣</c:v>
                </c:pt>
                <c:pt idx="9">
                  <c:v>花蓮縣</c:v>
                </c:pt>
                <c:pt idx="10">
                  <c:v>澎湖縣</c:v>
                </c:pt>
                <c:pt idx="11">
                  <c:v>基隆市</c:v>
                </c:pt>
                <c:pt idx="12">
                  <c:v>新竹市</c:v>
                </c:pt>
                <c:pt idx="13">
                  <c:v>嘉義市</c:v>
                </c:pt>
                <c:pt idx="14">
                  <c:v>金門縣</c:v>
                </c:pt>
                <c:pt idx="15">
                  <c:v>連江縣</c:v>
                </c:pt>
              </c:strCache>
            </c:strRef>
          </c:cat>
          <c:val>
            <c:numRef>
              <c:f>工作表1!$D$2:$D$17</c:f>
              <c:numCache>
                <c:formatCode>0.00%</c:formatCode>
                <c:ptCount val="16"/>
                <c:pt idx="0">
                  <c:v>3.9491291197901041E-2</c:v>
                </c:pt>
                <c:pt idx="1">
                  <c:v>1.9954035811499741E-2</c:v>
                </c:pt>
                <c:pt idx="2">
                  <c:v>2.1624862090945041E-2</c:v>
                </c:pt>
                <c:pt idx="3">
                  <c:v>2.9776413730508135E-2</c:v>
                </c:pt>
                <c:pt idx="4">
                  <c:v>2.1201434584503374E-2</c:v>
                </c:pt>
                <c:pt idx="5">
                  <c:v>2.121606725639618E-2</c:v>
                </c:pt>
                <c:pt idx="6">
                  <c:v>1.9711179188625579E-2</c:v>
                </c:pt>
                <c:pt idx="7">
                  <c:v>2.3816208179155335E-2</c:v>
                </c:pt>
                <c:pt idx="8">
                  <c:v>2.3749658376605629E-2</c:v>
                </c:pt>
                <c:pt idx="9">
                  <c:v>2.0228589131841196E-2</c:v>
                </c:pt>
                <c:pt idx="10">
                  <c:v>1.9130802417533847E-2</c:v>
                </c:pt>
                <c:pt idx="11">
                  <c:v>2.0839502716323247E-2</c:v>
                </c:pt>
                <c:pt idx="12">
                  <c:v>2.39044095644841E-2</c:v>
                </c:pt>
                <c:pt idx="13">
                  <c:v>2.2253320366149711E-2</c:v>
                </c:pt>
                <c:pt idx="14">
                  <c:v>8.5772901874054241E-3</c:v>
                </c:pt>
                <c:pt idx="15">
                  <c:v>8.2298136645962729E-3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84A-4493-8C56-D11A170059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699648"/>
        <c:axId val="156709632"/>
      </c:lineChart>
      <c:catAx>
        <c:axId val="156699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標楷體" panose="03000509000000000000" pitchFamily="65" charset="-120"/>
                <a:cs typeface="+mn-cs"/>
              </a:defRPr>
            </a:pPr>
            <a:endParaRPr lang="zh-TW"/>
          </a:p>
        </c:txPr>
        <c:crossAx val="156709632"/>
        <c:crosses val="autoZero"/>
        <c:auto val="1"/>
        <c:lblAlgn val="ctr"/>
        <c:lblOffset val="100"/>
        <c:noMultiLvlLbl val="0"/>
      </c:catAx>
      <c:valAx>
        <c:axId val="156709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56699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0.54178</cdr:x>
      <cdr:y>0.16024</cdr:y>
    </cdr:from>
    <cdr:to>
      <cdr:x>0.65013</cdr:x>
      <cdr:y>0.9257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2857516" y="492990"/>
          <a:ext cx="571471" cy="235499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31750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zh-TW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0.54178</cdr:x>
      <cdr:y>0.20676</cdr:y>
    </cdr:from>
    <cdr:to>
      <cdr:x>0.65013</cdr:x>
      <cdr:y>0.9257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2857516" y="636104"/>
          <a:ext cx="571471" cy="22118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31750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zh-TW"/>
        </a:p>
      </cdr:txBody>
    </cdr: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3BC1C-FCD3-4C19-80FD-561B676C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黃正宗</dc:creator>
  <cp:keywords/>
  <dc:description/>
  <cp:lastModifiedBy>壽險公會壽險公會</cp:lastModifiedBy>
  <cp:revision>66</cp:revision>
  <cp:lastPrinted>2017-02-03T09:12:00Z</cp:lastPrinted>
  <dcterms:created xsi:type="dcterms:W3CDTF">2016-07-27T00:15:00Z</dcterms:created>
  <dcterms:modified xsi:type="dcterms:W3CDTF">2018-01-26T02:21:00Z</dcterms:modified>
</cp:coreProperties>
</file>