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4D1C1" w14:textId="24AC8D99" w:rsidR="00001EAB" w:rsidRDefault="00001EAB">
      <w:r>
        <w:rPr>
          <w:noProof/>
        </w:rPr>
        <w:drawing>
          <wp:inline distT="0" distB="0" distL="0" distR="0" wp14:anchorId="0AC0F88F" wp14:editId="280C2E7D">
            <wp:extent cx="4634230" cy="2611120"/>
            <wp:effectExtent l="0" t="0" r="13970" b="17780"/>
            <wp:docPr id="669003647" name="圖表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43E36C77" w14:textId="77777777" w:rsidR="00001EAB" w:rsidRDefault="00001EAB"/>
    <w:p w14:paraId="4BD9BEF1" w14:textId="4CCFC102" w:rsidR="00001EAB" w:rsidRDefault="00001EAB">
      <w:r>
        <w:rPr>
          <w:noProof/>
        </w:rPr>
        <w:drawing>
          <wp:inline distT="0" distB="0" distL="0" distR="0" wp14:anchorId="592C510D" wp14:editId="5A0CA8A3">
            <wp:extent cx="4587240" cy="2727960"/>
            <wp:effectExtent l="0" t="0" r="3810" b="15240"/>
            <wp:docPr id="330040883" name="圖表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67F59166" w14:textId="77777777" w:rsidR="00001EAB" w:rsidRDefault="00001EAB"/>
    <w:p w14:paraId="3D212C6C" w14:textId="34485866" w:rsidR="00001EAB" w:rsidRDefault="00001EAB">
      <w:pPr>
        <w:rPr>
          <w:rFonts w:hint="eastAsia"/>
        </w:rPr>
      </w:pPr>
      <w:r>
        <w:rPr>
          <w:noProof/>
        </w:rPr>
        <w:drawing>
          <wp:inline distT="0" distB="0" distL="0" distR="0" wp14:anchorId="5673FFEB" wp14:editId="61917060">
            <wp:extent cx="4533900" cy="2667000"/>
            <wp:effectExtent l="0" t="0" r="0" b="0"/>
            <wp:docPr id="1565851905" name="圖表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001EAB" w:rsidSect="007539EA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EAB"/>
    <w:rsid w:val="00001EAB"/>
    <w:rsid w:val="0075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B4FAC"/>
  <w15:chartTrackingRefBased/>
  <w15:docId w15:val="{7EFECB26-048F-44E9-8206-84314D6E9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001EAB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1EA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1EAB"/>
    <w:pPr>
      <w:keepNext/>
      <w:keepLines/>
      <w:spacing w:before="160" w:after="40"/>
      <w:outlineLvl w:val="2"/>
    </w:pPr>
    <w:rPr>
      <w:rFonts w:eastAsiaTheme="majorEastAsia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1EAB"/>
    <w:pPr>
      <w:keepNext/>
      <w:keepLines/>
      <w:spacing w:before="160" w:after="40"/>
      <w:outlineLvl w:val="3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1EA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1EAB"/>
    <w:pPr>
      <w:keepNext/>
      <w:keepLines/>
      <w:spacing w:before="40" w:after="0"/>
      <w:outlineLvl w:val="5"/>
    </w:pPr>
    <w:rPr>
      <w:rFonts w:eastAsiaTheme="majorEastAsia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1EAB"/>
    <w:pPr>
      <w:keepNext/>
      <w:keepLines/>
      <w:spacing w:before="40" w:after="0"/>
      <w:ind w:leftChars="100" w:left="10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1EAB"/>
    <w:pPr>
      <w:keepNext/>
      <w:keepLines/>
      <w:spacing w:before="40" w:after="0"/>
      <w:ind w:leftChars="200" w:left="200"/>
      <w:outlineLvl w:val="7"/>
    </w:pPr>
    <w:rPr>
      <w:rFonts w:eastAsiaTheme="majorEastAsia" w:cstheme="majorBidi"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1EAB"/>
    <w:pPr>
      <w:keepNext/>
      <w:keepLines/>
      <w:spacing w:before="40" w:after="0"/>
      <w:ind w:leftChars="300" w:left="30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001EAB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標題 2 字元"/>
    <w:basedOn w:val="a0"/>
    <w:link w:val="2"/>
    <w:uiPriority w:val="9"/>
    <w:semiHidden/>
    <w:rsid w:val="00001EA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標題 3 字元"/>
    <w:basedOn w:val="a0"/>
    <w:link w:val="3"/>
    <w:uiPriority w:val="9"/>
    <w:semiHidden/>
    <w:rsid w:val="00001EAB"/>
    <w:rPr>
      <w:rFonts w:eastAsiaTheme="majorEastAsia" w:cstheme="majorBidi"/>
      <w:color w:val="0F4761" w:themeColor="accent1" w:themeShade="BF"/>
      <w:sz w:val="32"/>
      <w:szCs w:val="32"/>
    </w:rPr>
  </w:style>
  <w:style w:type="character" w:customStyle="1" w:styleId="40">
    <w:name w:val="標題 4 字元"/>
    <w:basedOn w:val="a0"/>
    <w:link w:val="4"/>
    <w:uiPriority w:val="9"/>
    <w:semiHidden/>
    <w:rsid w:val="00001EA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001EAB"/>
    <w:rPr>
      <w:rFonts w:eastAsiaTheme="majorEastAsia" w:cstheme="majorBidi"/>
      <w:color w:val="0F4761" w:themeColor="accent1" w:themeShade="BF"/>
    </w:rPr>
  </w:style>
  <w:style w:type="character" w:customStyle="1" w:styleId="60">
    <w:name w:val="標題 6 字元"/>
    <w:basedOn w:val="a0"/>
    <w:link w:val="6"/>
    <w:uiPriority w:val="9"/>
    <w:semiHidden/>
    <w:rsid w:val="00001EAB"/>
    <w:rPr>
      <w:rFonts w:eastAsiaTheme="majorEastAsia" w:cstheme="majorBidi"/>
      <w:color w:val="595959" w:themeColor="text1" w:themeTint="A6"/>
    </w:rPr>
  </w:style>
  <w:style w:type="character" w:customStyle="1" w:styleId="70">
    <w:name w:val="標題 7 字元"/>
    <w:basedOn w:val="a0"/>
    <w:link w:val="7"/>
    <w:uiPriority w:val="9"/>
    <w:semiHidden/>
    <w:rsid w:val="00001EAB"/>
    <w:rPr>
      <w:rFonts w:eastAsiaTheme="majorEastAsia" w:cstheme="majorBidi"/>
      <w:color w:val="595959" w:themeColor="text1" w:themeTint="A6"/>
    </w:rPr>
  </w:style>
  <w:style w:type="character" w:customStyle="1" w:styleId="80">
    <w:name w:val="標題 8 字元"/>
    <w:basedOn w:val="a0"/>
    <w:link w:val="8"/>
    <w:uiPriority w:val="9"/>
    <w:semiHidden/>
    <w:rsid w:val="00001EAB"/>
    <w:rPr>
      <w:rFonts w:eastAsiaTheme="majorEastAsia" w:cstheme="majorBidi"/>
      <w:color w:val="272727" w:themeColor="text1" w:themeTint="D8"/>
    </w:rPr>
  </w:style>
  <w:style w:type="character" w:customStyle="1" w:styleId="90">
    <w:name w:val="標題 9 字元"/>
    <w:basedOn w:val="a0"/>
    <w:link w:val="9"/>
    <w:uiPriority w:val="9"/>
    <w:semiHidden/>
    <w:rsid w:val="00001EAB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001EAB"/>
    <w:pPr>
      <w:spacing w:after="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標題 字元"/>
    <w:basedOn w:val="a0"/>
    <w:link w:val="a3"/>
    <w:uiPriority w:val="10"/>
    <w:rsid w:val="00001E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001EAB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標題 字元"/>
    <w:basedOn w:val="a0"/>
    <w:link w:val="a5"/>
    <w:uiPriority w:val="11"/>
    <w:rsid w:val="00001EAB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001EA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引文 字元"/>
    <w:basedOn w:val="a0"/>
    <w:link w:val="a7"/>
    <w:uiPriority w:val="29"/>
    <w:rsid w:val="00001EAB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001EAB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001EAB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001EA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鮮明引文 字元"/>
    <w:basedOn w:val="a0"/>
    <w:link w:val="ab"/>
    <w:uiPriority w:val="30"/>
    <w:rsid w:val="00001EAB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001EA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 altLang="en-US"/>
              <a:t>金融監督管理委員會及所屬各局</a:t>
            </a:r>
            <a:endParaRPr lang="en-US" altLang="zh-TW"/>
          </a:p>
          <a:p>
            <a:pPr>
              <a:defRPr/>
            </a:pPr>
            <a:r>
              <a:rPr lang="en-US" altLang="zh-TW"/>
              <a:t>112</a:t>
            </a:r>
            <a:r>
              <a:rPr lang="zh-TW" altLang="en-US"/>
              <a:t>年主管性別統計表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39D-4B00-905D-44B3AE34288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39D-4B00-905D-44B3AE34288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39D-4B00-905D-44B3AE34288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E39D-4B00-905D-44B3AE342884}"/>
              </c:ext>
            </c:extLst>
          </c:dPt>
          <c:dLbls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性別統計!$A$1:$D$2</c:f>
              <c:strCache>
                <c:ptCount val="4"/>
                <c:pt idx="0">
                  <c:v>主管(男性)</c:v>
                </c:pt>
                <c:pt idx="1">
                  <c:v>非主管(男性)</c:v>
                </c:pt>
                <c:pt idx="2">
                  <c:v>主管(女性)</c:v>
                </c:pt>
                <c:pt idx="3">
                  <c:v>非主管(女性)</c:v>
                </c:pt>
              </c:strCache>
            </c:strRef>
          </c:cat>
          <c:val>
            <c:numRef>
              <c:f>性別統計!$A$3:$D$3</c:f>
              <c:numCache>
                <c:formatCode>General</c:formatCode>
                <c:ptCount val="4"/>
                <c:pt idx="0">
                  <c:v>85</c:v>
                </c:pt>
                <c:pt idx="1">
                  <c:v>282</c:v>
                </c:pt>
                <c:pt idx="2">
                  <c:v>109</c:v>
                </c:pt>
                <c:pt idx="3">
                  <c:v>431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E39D-4B00-905D-44B3AE34288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 altLang="en-US"/>
              <a:t>金融監督管理委員會及所屬各局</a:t>
            </a:r>
            <a:endParaRPr lang="en-US" altLang="zh-TW"/>
          </a:p>
          <a:p>
            <a:pPr>
              <a:defRPr/>
            </a:pPr>
            <a:r>
              <a:rPr lang="en-US" altLang="zh-TW"/>
              <a:t>112</a:t>
            </a:r>
            <a:r>
              <a:rPr lang="zh-TW" altLang="en-US"/>
              <a:t>年職員學歷統計表</a:t>
            </a:r>
            <a:endParaRPr lang="en-US" altLang="zh-TW"/>
          </a:p>
          <a:p>
            <a:pPr>
              <a:defRPr/>
            </a:pPr>
            <a:endParaRPr lang="zh-TW" alt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1DA-4670-B771-D6F22242FFD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1DA-4670-B771-D6F22242FFD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61DA-4670-B771-D6F22242FFD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61DA-4670-B771-D6F22242FFD1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61DA-4670-B771-D6F22242FFD1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61DA-4670-B771-D6F22242FFD1}"/>
              </c:ext>
            </c:extLst>
          </c:dPt>
          <c:dLbls>
            <c:dLbl>
              <c:idx val="0"/>
              <c:layout>
                <c:manualLayout>
                  <c:x val="0.22031036745406823"/>
                  <c:y val="1.8362496354622337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1DA-4670-B771-D6F22242FFD1}"/>
                </c:ext>
              </c:extLst>
            </c:dLbl>
            <c:dLbl>
              <c:idx val="1"/>
              <c:dLblPos val="out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1DA-4670-B771-D6F22242FFD1}"/>
                </c:ext>
              </c:extLst>
            </c:dLbl>
            <c:dLbl>
              <c:idx val="2"/>
              <c:dLblPos val="out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1DA-4670-B771-D6F22242FFD1}"/>
                </c:ext>
              </c:extLst>
            </c:dLbl>
            <c:dLbl>
              <c:idx val="3"/>
              <c:layout>
                <c:manualLayout>
                  <c:x val="-0.20219717847769028"/>
                  <c:y val="2.9879337999416718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1DA-4670-B771-D6F22242FFD1}"/>
                </c:ext>
              </c:extLst>
            </c:dLbl>
            <c:dLbl>
              <c:idx val="5"/>
              <c:layout>
                <c:manualLayout>
                  <c:x val="2.7429571303587051E-2"/>
                  <c:y val="-9.9106882473024207E-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61DA-4670-B771-D6F22242FFD1}"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學歷統計!$A$2:$E$2</c:f>
              <c:strCache>
                <c:ptCount val="5"/>
                <c:pt idx="0">
                  <c:v>博士</c:v>
                </c:pt>
                <c:pt idx="1">
                  <c:v>碩士</c:v>
                </c:pt>
                <c:pt idx="2">
                  <c:v>大學畢</c:v>
                </c:pt>
                <c:pt idx="3">
                  <c:v>專科畢</c:v>
                </c:pt>
                <c:pt idx="4">
                  <c:v>高中(職)</c:v>
                </c:pt>
              </c:strCache>
            </c:strRef>
          </c:cat>
          <c:val>
            <c:numRef>
              <c:f>學歷統計!$A$3:$E$3</c:f>
              <c:numCache>
                <c:formatCode>General</c:formatCode>
                <c:ptCount val="5"/>
                <c:pt idx="0">
                  <c:v>18</c:v>
                </c:pt>
                <c:pt idx="1">
                  <c:v>542</c:v>
                </c:pt>
                <c:pt idx="2">
                  <c:v>324</c:v>
                </c:pt>
                <c:pt idx="3">
                  <c:v>20</c:v>
                </c:pt>
                <c:pt idx="4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61DA-4670-B771-D6F22242FFD1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 altLang="en-US"/>
              <a:t>金融監督管理委員會及所屬各局</a:t>
            </a:r>
            <a:endParaRPr lang="en-US" altLang="zh-TW"/>
          </a:p>
          <a:p>
            <a:pPr>
              <a:defRPr/>
            </a:pPr>
            <a:r>
              <a:rPr lang="en-US" altLang="zh-TW" sz="1400" b="0" i="0" u="none" strike="noStrike" baseline="0"/>
              <a:t>112</a:t>
            </a:r>
            <a:r>
              <a:rPr lang="zh-TW" altLang="en-US" sz="1400" b="0" i="0" u="none" strike="noStrike" baseline="0"/>
              <a:t>年職員年齡統計表</a:t>
            </a:r>
            <a:endParaRPr lang="en-US" altLang="zh-TW" sz="1400" b="0" i="0" u="none" strike="noStrike" baseline="0"/>
          </a:p>
          <a:p>
            <a:pPr>
              <a:defRPr/>
            </a:pPr>
            <a:r>
              <a:rPr lang="zh-TW" altLang="en-US" sz="1400" b="0" i="0" u="none" strike="noStrike" baseline="0"/>
              <a:t> </a:t>
            </a:r>
            <a:endParaRPr lang="zh-TW" alt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922-4F43-A12D-BD3B18ABE52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F922-4F43-A12D-BD3B18ABE52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F922-4F43-A12D-BD3B18ABE52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F922-4F43-A12D-BD3B18ABE52B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F922-4F43-A12D-BD3B18ABE52B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F922-4F43-A12D-BD3B18ABE52B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F922-4F43-A12D-BD3B18ABE52B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F922-4F43-A12D-BD3B18ABE52B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F922-4F43-A12D-BD3B18ABE52B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F922-4F43-A12D-BD3B18ABE52B}"/>
              </c:ext>
            </c:extLst>
          </c:dPt>
          <c:dLbls>
            <c:dLbl>
              <c:idx val="1"/>
              <c:layout>
                <c:manualLayout>
                  <c:x val="0.15149332895888015"/>
                  <c:y val="4.2715077282006415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922-4F43-A12D-BD3B18ABE52B}"/>
                </c:ext>
              </c:extLst>
            </c:dLbl>
            <c:dLbl>
              <c:idx val="3"/>
              <c:dLblPos val="out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922-4F43-A12D-BD3B18ABE52B}"/>
                </c:ext>
              </c:extLst>
            </c:dLbl>
            <c:dLbl>
              <c:idx val="4"/>
              <c:dLblPos val="out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F922-4F43-A12D-BD3B18ABE52B}"/>
                </c:ext>
              </c:extLst>
            </c:dLbl>
            <c:dLbl>
              <c:idx val="5"/>
              <c:dLblPos val="out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F922-4F43-A12D-BD3B18ABE52B}"/>
                </c:ext>
              </c:extLst>
            </c:dLbl>
            <c:dLbl>
              <c:idx val="6"/>
              <c:dLblPos val="out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F922-4F43-A12D-BD3B18ABE52B}"/>
                </c:ext>
              </c:extLst>
            </c:dLbl>
            <c:dLbl>
              <c:idx val="7"/>
              <c:layout>
                <c:manualLayout>
                  <c:x val="-7.4999999999999997E-2"/>
                  <c:y val="6.9444444444444448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F922-4F43-A12D-BD3B18ABE52B}"/>
                </c:ext>
              </c:extLst>
            </c:dLbl>
            <c:dLbl>
              <c:idx val="8"/>
              <c:layout>
                <c:manualLayout>
                  <c:x val="-0.14482272528433948"/>
                  <c:y val="2.480861767279088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F922-4F43-A12D-BD3B18ABE52B}"/>
                </c:ext>
              </c:extLst>
            </c:dLbl>
            <c:dLbl>
              <c:idx val="9"/>
              <c:layout>
                <c:manualLayout>
                  <c:x val="-5.6241797900262465E-2"/>
                  <c:y val="-7.874015748031496E-4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F922-4F43-A12D-BD3B18ABE52B}"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年齡統計!$A$1:$J$1</c:f>
              <c:strCache>
                <c:ptCount val="10"/>
                <c:pt idx="0">
                  <c:v>＜25</c:v>
                </c:pt>
                <c:pt idx="1">
                  <c:v>25-29</c:v>
                </c:pt>
                <c:pt idx="2">
                  <c:v>30-34</c:v>
                </c:pt>
                <c:pt idx="3">
                  <c:v>35-39</c:v>
                </c:pt>
                <c:pt idx="4">
                  <c:v>40-44</c:v>
                </c:pt>
                <c:pt idx="5">
                  <c:v>45-49</c:v>
                </c:pt>
                <c:pt idx="6">
                  <c:v>50-54</c:v>
                </c:pt>
                <c:pt idx="7">
                  <c:v>55-59</c:v>
                </c:pt>
                <c:pt idx="8">
                  <c:v>60-64</c:v>
                </c:pt>
                <c:pt idx="9">
                  <c:v>&gt;64</c:v>
                </c:pt>
              </c:strCache>
            </c:strRef>
          </c:cat>
          <c:val>
            <c:numRef>
              <c:f>年齡統計!$A$2:$J$2</c:f>
              <c:numCache>
                <c:formatCode>General</c:formatCode>
                <c:ptCount val="10"/>
                <c:pt idx="0">
                  <c:v>10</c:v>
                </c:pt>
                <c:pt idx="1">
                  <c:v>45</c:v>
                </c:pt>
                <c:pt idx="2">
                  <c:v>74</c:v>
                </c:pt>
                <c:pt idx="3">
                  <c:v>116</c:v>
                </c:pt>
                <c:pt idx="4">
                  <c:v>148</c:v>
                </c:pt>
                <c:pt idx="5">
                  <c:v>131</c:v>
                </c:pt>
                <c:pt idx="6">
                  <c:v>178</c:v>
                </c:pt>
                <c:pt idx="7">
                  <c:v>147</c:v>
                </c:pt>
                <c:pt idx="8">
                  <c:v>53</c:v>
                </c:pt>
                <c:pt idx="9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F922-4F43-A12D-BD3B18ABE52B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3053740157480305"/>
          <c:y val="0.19393226888305629"/>
          <c:w val="0.15835148731408574"/>
          <c:h val="0.7581073199183435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word/theme/themeOverride1.xml><?xml version="1.0" encoding="utf-8"?>
<a:themeOverride xmlns:a="http://schemas.openxmlformats.org/drawingml/2006/main">
  <a:clrScheme name="Office 2007 - 2010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 2007 - 2010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 2007 - 2010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 2007 - 2010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 2007 - 2010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 2007 - 2010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 2007 - 2010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 2007 - 2010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 2007 - 2010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陳玉玲</dc:creator>
  <cp:keywords/>
  <dc:description/>
  <cp:lastModifiedBy>陳玉玲</cp:lastModifiedBy>
  <cp:revision>1</cp:revision>
  <dcterms:created xsi:type="dcterms:W3CDTF">2024-04-06T14:03:00Z</dcterms:created>
  <dcterms:modified xsi:type="dcterms:W3CDTF">2024-04-06T14:08:00Z</dcterms:modified>
</cp:coreProperties>
</file>