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g" ContentType="image/jp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space="preserve">
  <w:body>
    <w:p>
      <w:pPr>
        <w:spacing w:before="17" w:after="0" w:line="240" w:lineRule="auto"/>
        <w:ind w:left="315" w:right="-20"/>
        <w:jc w:val="left"/>
        <w:rPr>
          <w:rFonts w:ascii="華康楷書體 Std W9" w:hAnsi="華康楷書體 Std W9" w:cs="華康楷書體 Std W9" w:eastAsia="華康楷書體 Std W9"/>
          <w:sz w:val="27"/>
          <w:szCs w:val="27"/>
        </w:rPr>
      </w:pPr>
      <w:rPr/>
      <w:r>
        <w:rPr/>
        <w:pict>
          <v:group style="position:absolute;margin-left:0pt;margin-top:0pt;width:538.582pt;height:737.007996pt;mso-position-horizontal-relative:page;mso-position-vertical-relative:page;z-index:-40" coordorigin="0,0" coordsize="10772,14740">
            <v:shape style="position:absolute;left:0;top:0;width:10772;height:14740" type="#_x0000_t75">
              <v:imagedata r:id="rId5" o:title=""/>
            </v:shape>
            <v:shape style="position:absolute;left:1414;top:1372;width:1850;height:435" type="#_x0000_t75">
              <v:imagedata r:id="rId6" o:title=""/>
            </v:shape>
            <w10:wrap type="none"/>
          </v:group>
        </w:pict>
      </w:r>
      <w:r>
        <w:rPr>
          <w:rFonts w:ascii="華康楷書體 Std W9" w:hAnsi="華康楷書體 Std W9" w:cs="華康楷書體 Std W9" w:eastAsia="華康楷書體 Std W9"/>
          <w:sz w:val="27"/>
          <w:szCs w:val="27"/>
          <w:color w:val="D2232A"/>
          <w:spacing w:val="58"/>
          <w:w w:val="102"/>
        </w:rPr>
        <w:t>編者的</w:t>
      </w:r>
      <w:r>
        <w:rPr>
          <w:rFonts w:ascii="華康楷書體 Std W9" w:hAnsi="華康楷書體 Std W9" w:cs="華康楷書體 Std W9" w:eastAsia="華康楷書體 Std W9"/>
          <w:sz w:val="27"/>
          <w:szCs w:val="27"/>
          <w:color w:val="D2232A"/>
          <w:spacing w:val="0"/>
          <w:w w:val="102"/>
        </w:rPr>
        <w:t>話</w:t>
      </w:r>
      <w:r>
        <w:rPr>
          <w:rFonts w:ascii="華康楷書體 Std W9" w:hAnsi="華康楷書體 Std W9" w:cs="華康楷書體 Std W9" w:eastAsia="華康楷書體 Std W9"/>
          <w:sz w:val="27"/>
          <w:szCs w:val="27"/>
          <w:color w:val="D2232A"/>
          <w:spacing w:val="-32"/>
          <w:w w:val="100"/>
        </w:rPr>
        <w:t> </w:t>
      </w:r>
      <w:r>
        <w:rPr>
          <w:rFonts w:ascii="華康楷書體 Std W9" w:hAnsi="華康楷書體 Std W9" w:cs="華康楷書體 Std W9" w:eastAsia="華康楷書體 Std W9"/>
          <w:sz w:val="27"/>
          <w:szCs w:val="27"/>
          <w:color w:val="000000"/>
          <w:spacing w:val="0"/>
          <w:w w:val="100"/>
        </w:rPr>
      </w:r>
    </w:p>
    <w:p>
      <w:pPr>
        <w:spacing w:before="8" w:after="0" w:line="190" w:lineRule="exact"/>
        <w:jc w:val="left"/>
        <w:rPr>
          <w:sz w:val="19"/>
          <w:szCs w:val="19"/>
        </w:rPr>
      </w:pPr>
      <w:rPr/>
      <w:r>
        <w:rPr>
          <w:sz w:val="19"/>
          <w:szCs w:val="19"/>
        </w:rPr>
      </w:r>
    </w:p>
    <w:p>
      <w:pPr>
        <w:spacing w:before="0" w:after="0" w:line="200" w:lineRule="exact"/>
        <w:jc w:val="left"/>
        <w:rPr>
          <w:sz w:val="20"/>
          <w:szCs w:val="20"/>
        </w:rPr>
      </w:pPr>
      <w:rPr/>
      <w:r>
        <w:rPr>
          <w:sz w:val="20"/>
          <w:szCs w:val="20"/>
        </w:rPr>
      </w:r>
    </w:p>
    <w:p>
      <w:pPr>
        <w:spacing w:before="0" w:after="0" w:line="200" w:lineRule="exact"/>
        <w:jc w:val="left"/>
        <w:rPr>
          <w:sz w:val="20"/>
          <w:szCs w:val="20"/>
        </w:rPr>
      </w:pPr>
      <w:rPr/>
      <w:r>
        <w:rPr>
          <w:sz w:val="20"/>
          <w:szCs w:val="20"/>
        </w:rPr>
      </w:r>
    </w:p>
    <w:p>
      <w:pPr>
        <w:spacing w:before="0" w:after="0" w:line="182" w:lineRule="auto"/>
        <w:ind w:left="120" w:right="18"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近年來，隨著數位轉型及金融科技之演進，資本市場各項股務作業亦逐漸</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
          <w:w w:val="100"/>
        </w:rPr>
        <w:t>導入電子投票與電子簽章等創新應</w:t>
      </w:r>
      <w:r>
        <w:rPr>
          <w:rFonts w:ascii="思源宋體" w:hAnsi="思源宋體" w:cs="思源宋體" w:eastAsia="思源宋體"/>
          <w:sz w:val="24"/>
          <w:szCs w:val="24"/>
          <w:color w:val="231F20"/>
          <w:spacing w:val="0"/>
          <w:w w:val="100"/>
        </w:rPr>
        <w:t>用</w:t>
      </w:r>
      <w:r>
        <w:rPr>
          <w:rFonts w:ascii="思源宋體" w:hAnsi="思源宋體" w:cs="思源宋體" w:eastAsia="思源宋體"/>
          <w:sz w:val="24"/>
          <w:szCs w:val="24"/>
          <w:color w:val="231F20"/>
          <w:spacing w:val="1"/>
          <w:w w:val="100"/>
        </w:rPr>
        <w:t>，以提升效</w:t>
      </w:r>
      <w:r>
        <w:rPr>
          <w:rFonts w:ascii="思源宋體" w:hAnsi="思源宋體" w:cs="思源宋體" w:eastAsia="思源宋體"/>
          <w:sz w:val="24"/>
          <w:szCs w:val="24"/>
          <w:color w:val="231F20"/>
          <w:spacing w:val="0"/>
          <w:w w:val="100"/>
        </w:rPr>
        <w:t>率</w:t>
      </w:r>
      <w:r>
        <w:rPr>
          <w:rFonts w:ascii="思源宋體" w:hAnsi="思源宋體" w:cs="思源宋體" w:eastAsia="思源宋體"/>
          <w:sz w:val="24"/>
          <w:szCs w:val="24"/>
          <w:color w:val="231F20"/>
          <w:spacing w:val="1"/>
          <w:w w:val="100"/>
        </w:rPr>
        <w:t>、安全性與便利</w:t>
      </w:r>
      <w:r>
        <w:rPr>
          <w:rFonts w:ascii="思源宋體" w:hAnsi="思源宋體" w:cs="思源宋體" w:eastAsia="思源宋體"/>
          <w:sz w:val="24"/>
          <w:szCs w:val="24"/>
          <w:color w:val="231F20"/>
          <w:spacing w:val="0"/>
          <w:w w:val="100"/>
        </w:rPr>
        <w:t>性</w:t>
      </w:r>
      <w:r>
        <w:rPr>
          <w:rFonts w:ascii="思源宋體" w:hAnsi="思源宋體" w:cs="思源宋體" w:eastAsia="思源宋體"/>
          <w:sz w:val="24"/>
          <w:szCs w:val="24"/>
          <w:color w:val="231F20"/>
          <w:spacing w:val="1"/>
          <w:w w:val="100"/>
        </w:rPr>
        <w:t>。尤其在</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國人網路使用逐漸普及以及電子簽章法相關法規制度日臻完善之背景</w:t>
      </w:r>
      <w:r>
        <w:rPr>
          <w:rFonts w:ascii="思源宋體" w:hAnsi="思源宋體" w:cs="思源宋體" w:eastAsia="思源宋體"/>
          <w:sz w:val="24"/>
          <w:szCs w:val="24"/>
          <w:color w:val="231F20"/>
          <w:spacing w:val="0"/>
          <w:w w:val="100"/>
        </w:rPr>
        <w:t>下</w:t>
      </w:r>
      <w:r>
        <w:rPr>
          <w:rFonts w:ascii="思源宋體" w:hAnsi="思源宋體" w:cs="思源宋體" w:eastAsia="思源宋體"/>
          <w:sz w:val="24"/>
          <w:szCs w:val="24"/>
          <w:color w:val="231F20"/>
          <w:spacing w:val="1"/>
          <w:w w:val="100"/>
        </w:rPr>
        <w:t>，股東</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透過相關平台使用電子投票及線上辦理股務作業之需求亦日益增</w:t>
      </w:r>
      <w:r>
        <w:rPr>
          <w:rFonts w:ascii="思源宋體" w:hAnsi="思源宋體" w:cs="思源宋體" w:eastAsia="思源宋體"/>
          <w:sz w:val="24"/>
          <w:szCs w:val="24"/>
          <w:color w:val="231F20"/>
          <w:spacing w:val="0"/>
          <w:w w:val="100"/>
        </w:rPr>
        <w:t>加</w:t>
      </w:r>
      <w:r>
        <w:rPr>
          <w:rFonts w:ascii="思源宋體" w:hAnsi="思源宋體" w:cs="思源宋體" w:eastAsia="思源宋體"/>
          <w:sz w:val="24"/>
          <w:szCs w:val="24"/>
          <w:color w:val="231F20"/>
          <w:spacing w:val="1"/>
          <w:w w:val="100"/>
        </w:rPr>
        <w:t>。為配合此</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趨</w:t>
      </w:r>
      <w:r>
        <w:rPr>
          <w:rFonts w:ascii="思源宋體" w:hAnsi="思源宋體" w:cs="思源宋體" w:eastAsia="思源宋體"/>
          <w:sz w:val="24"/>
          <w:szCs w:val="24"/>
          <w:color w:val="231F20"/>
          <w:spacing w:val="0"/>
          <w:w w:val="100"/>
        </w:rPr>
        <w:t>勢</w:t>
      </w:r>
      <w:r>
        <w:rPr>
          <w:rFonts w:ascii="思源宋體" w:hAnsi="思源宋體" w:cs="思源宋體" w:eastAsia="思源宋體"/>
          <w:sz w:val="24"/>
          <w:szCs w:val="24"/>
          <w:color w:val="231F20"/>
          <w:spacing w:val="1"/>
          <w:w w:val="100"/>
        </w:rPr>
        <w:t>，主管機關陸續修正相關法規與作業規</w:t>
      </w:r>
      <w:r>
        <w:rPr>
          <w:rFonts w:ascii="思源宋體" w:hAnsi="思源宋體" w:cs="思源宋體" w:eastAsia="思源宋體"/>
          <w:sz w:val="24"/>
          <w:szCs w:val="24"/>
          <w:color w:val="231F20"/>
          <w:spacing w:val="0"/>
          <w:w w:val="100"/>
        </w:rPr>
        <w:t>範</w:t>
      </w:r>
      <w:r>
        <w:rPr>
          <w:rFonts w:ascii="思源宋體" w:hAnsi="思源宋體" w:cs="思源宋體" w:eastAsia="思源宋體"/>
          <w:sz w:val="24"/>
          <w:szCs w:val="24"/>
          <w:color w:val="231F20"/>
          <w:spacing w:val="1"/>
          <w:w w:val="100"/>
        </w:rPr>
        <w:t>，建立更完整的制度基</w:t>
      </w:r>
      <w:r>
        <w:rPr>
          <w:rFonts w:ascii="思源宋體" w:hAnsi="思源宋體" w:cs="思源宋體" w:eastAsia="思源宋體"/>
          <w:sz w:val="24"/>
          <w:szCs w:val="24"/>
          <w:color w:val="231F20"/>
          <w:spacing w:val="0"/>
          <w:w w:val="100"/>
        </w:rPr>
        <w:t>礎</w:t>
      </w:r>
      <w:r>
        <w:rPr>
          <w:rFonts w:ascii="思源宋體" w:hAnsi="思源宋體" w:cs="思源宋體" w:eastAsia="思源宋體"/>
          <w:sz w:val="24"/>
          <w:szCs w:val="24"/>
          <w:color w:val="231F20"/>
          <w:spacing w:val="1"/>
          <w:w w:val="100"/>
        </w:rPr>
        <w:t>，以兼</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顧投資人權益保障與市場運作效率。</w:t>
      </w:r>
      <w:r>
        <w:rPr>
          <w:rFonts w:ascii="思源宋體" w:hAnsi="思源宋體" w:cs="思源宋體" w:eastAsia="思源宋體"/>
          <w:sz w:val="24"/>
          <w:szCs w:val="24"/>
          <w:color w:val="000000"/>
          <w:spacing w:val="0"/>
          <w:w w:val="100"/>
        </w:rPr>
      </w:r>
    </w:p>
    <w:p>
      <w:pPr>
        <w:spacing w:before="0" w:after="0" w:line="170" w:lineRule="exact"/>
        <w:jc w:val="left"/>
        <w:rPr>
          <w:sz w:val="17"/>
          <w:szCs w:val="17"/>
        </w:rPr>
      </w:pPr>
      <w:rPr/>
      <w:r>
        <w:rPr>
          <w:sz w:val="17"/>
          <w:szCs w:val="17"/>
        </w:rPr>
      </w:r>
    </w:p>
    <w:p>
      <w:pPr>
        <w:spacing w:before="0" w:after="0" w:line="182" w:lineRule="auto"/>
        <w:ind w:left="120" w:right="18"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本期月刊特以「保障投資人權益」為主題，邀請本局陳俊誠科長撰寫「淺</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
          <w:w w:val="100"/>
        </w:rPr>
        <w:t>談股務作業採電子簽章服務之發展」及傅家竑專員撰</w:t>
      </w:r>
      <w:r>
        <w:rPr>
          <w:rFonts w:ascii="思源宋體" w:hAnsi="思源宋體" w:cs="思源宋體" w:eastAsia="思源宋體"/>
          <w:sz w:val="24"/>
          <w:szCs w:val="24"/>
          <w:color w:val="231F20"/>
          <w:spacing w:val="0"/>
          <w:w w:val="100"/>
        </w:rPr>
        <w:t>寫</w:t>
      </w:r>
      <w:r>
        <w:rPr>
          <w:rFonts w:ascii="思源宋體" w:hAnsi="思源宋體" w:cs="思源宋體" w:eastAsia="思源宋體"/>
          <w:sz w:val="24"/>
          <w:szCs w:val="24"/>
          <w:color w:val="231F20"/>
          <w:spacing w:val="1"/>
          <w:w w:val="100"/>
        </w:rPr>
        <w:t>「淺談我國股東會電子</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投票制度之發展」等</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2</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篇專題，以饗讀者。</w:t>
      </w:r>
      <w:r>
        <w:rPr>
          <w:rFonts w:ascii="思源宋體" w:hAnsi="思源宋體" w:cs="思源宋體" w:eastAsia="思源宋體"/>
          <w:sz w:val="24"/>
          <w:szCs w:val="24"/>
          <w:color w:val="000000"/>
          <w:spacing w:val="0"/>
          <w:w w:val="100"/>
        </w:rPr>
      </w:r>
    </w:p>
    <w:p>
      <w:pPr>
        <w:spacing w:before="0" w:after="0" w:line="170" w:lineRule="exact"/>
        <w:jc w:val="left"/>
        <w:rPr>
          <w:sz w:val="17"/>
          <w:szCs w:val="17"/>
        </w:rPr>
      </w:pPr>
      <w:rPr/>
      <w:r>
        <w:rPr>
          <w:sz w:val="17"/>
          <w:szCs w:val="17"/>
        </w:rPr>
      </w:r>
    </w:p>
    <w:p>
      <w:pPr>
        <w:spacing w:before="0" w:after="0" w:line="182" w:lineRule="auto"/>
        <w:ind w:left="120" w:right="19"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第一篇專題作者以配合電子簽章法修正，探討過去股務業務採電子簽章法</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
          <w:w w:val="100"/>
        </w:rPr>
        <w:t>所面臨之困</w:t>
      </w:r>
      <w:r>
        <w:rPr>
          <w:rFonts w:ascii="思源宋體" w:hAnsi="思源宋體" w:cs="思源宋體" w:eastAsia="思源宋體"/>
          <w:sz w:val="24"/>
          <w:szCs w:val="24"/>
          <w:color w:val="231F20"/>
          <w:spacing w:val="0"/>
          <w:w w:val="100"/>
        </w:rPr>
        <w:t>難</w:t>
      </w:r>
      <w:r>
        <w:rPr>
          <w:rFonts w:ascii="思源宋體" w:hAnsi="思源宋體" w:cs="思源宋體" w:eastAsia="思源宋體"/>
          <w:sz w:val="24"/>
          <w:szCs w:val="24"/>
          <w:color w:val="231F20"/>
          <w:spacing w:val="1"/>
          <w:w w:val="100"/>
        </w:rPr>
        <w:t>、本次電子簽章法修法對股務作業電子化之影</w:t>
      </w:r>
      <w:r>
        <w:rPr>
          <w:rFonts w:ascii="思源宋體" w:hAnsi="思源宋體" w:cs="思源宋體" w:eastAsia="思源宋體"/>
          <w:sz w:val="24"/>
          <w:szCs w:val="24"/>
          <w:color w:val="231F20"/>
          <w:spacing w:val="0"/>
          <w:w w:val="100"/>
        </w:rPr>
        <w:t>響</w:t>
      </w:r>
      <w:r>
        <w:rPr>
          <w:rFonts w:ascii="思源宋體" w:hAnsi="思源宋體" w:cs="思源宋體" w:eastAsia="思源宋體"/>
          <w:sz w:val="24"/>
          <w:szCs w:val="24"/>
          <w:color w:val="231F20"/>
          <w:spacing w:val="1"/>
          <w:w w:val="100"/>
        </w:rPr>
        <w:t>、股務事務電子</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化平台之建</w:t>
      </w:r>
      <w:r>
        <w:rPr>
          <w:rFonts w:ascii="思源宋體" w:hAnsi="思源宋體" w:cs="思源宋體" w:eastAsia="思源宋體"/>
          <w:sz w:val="24"/>
          <w:szCs w:val="24"/>
          <w:color w:val="231F20"/>
          <w:spacing w:val="0"/>
          <w:w w:val="100"/>
        </w:rPr>
        <w:t>置</w:t>
      </w:r>
      <w:r>
        <w:rPr>
          <w:rFonts w:ascii="思源宋體" w:hAnsi="思源宋體" w:cs="思源宋體" w:eastAsia="思源宋體"/>
          <w:sz w:val="24"/>
          <w:szCs w:val="24"/>
          <w:color w:val="231F20"/>
          <w:spacing w:val="1"/>
          <w:w w:val="100"/>
        </w:rPr>
        <w:t>、使用方式及未來發展方向等議</w:t>
      </w:r>
      <w:r>
        <w:rPr>
          <w:rFonts w:ascii="思源宋體" w:hAnsi="思源宋體" w:cs="思源宋體" w:eastAsia="思源宋體"/>
          <w:sz w:val="24"/>
          <w:szCs w:val="24"/>
          <w:color w:val="231F20"/>
          <w:spacing w:val="0"/>
          <w:w w:val="100"/>
        </w:rPr>
        <w:t>題</w:t>
      </w:r>
      <w:r>
        <w:rPr>
          <w:rFonts w:ascii="思源宋體" w:hAnsi="思源宋體" w:cs="思源宋體" w:eastAsia="思源宋體"/>
          <w:sz w:val="24"/>
          <w:szCs w:val="24"/>
          <w:color w:val="231F20"/>
          <w:spacing w:val="1"/>
          <w:w w:val="100"/>
        </w:rPr>
        <w:t>，期使讀者瞭解股務電子化之</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影響及未來發展趨勢。</w:t>
      </w:r>
      <w:r>
        <w:rPr>
          <w:rFonts w:ascii="思源宋體" w:hAnsi="思源宋體" w:cs="思源宋體" w:eastAsia="思源宋體"/>
          <w:sz w:val="24"/>
          <w:szCs w:val="24"/>
          <w:color w:val="000000"/>
          <w:spacing w:val="0"/>
          <w:w w:val="100"/>
        </w:rPr>
      </w:r>
    </w:p>
    <w:p>
      <w:pPr>
        <w:spacing w:before="0" w:after="0" w:line="170" w:lineRule="exact"/>
        <w:jc w:val="left"/>
        <w:rPr>
          <w:sz w:val="17"/>
          <w:szCs w:val="17"/>
        </w:rPr>
      </w:pPr>
      <w:rPr/>
      <w:r>
        <w:rPr>
          <w:sz w:val="17"/>
          <w:szCs w:val="17"/>
        </w:rPr>
      </w:r>
    </w:p>
    <w:p>
      <w:pPr>
        <w:spacing w:before="0" w:after="0" w:line="182" w:lineRule="auto"/>
        <w:ind w:left="120" w:right="18"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0"/>
          <w:w w:val="100"/>
        </w:rPr>
        <w:t>第二篇專題則回顧我國公開發行公司股東會電子投票機制及平台建置之發</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1"/>
          <w:w w:val="100"/>
        </w:rPr>
        <w:t>展歷程及相關規</w:t>
      </w:r>
      <w:r>
        <w:rPr>
          <w:rFonts w:ascii="思源宋體" w:hAnsi="思源宋體" w:cs="思源宋體" w:eastAsia="思源宋體"/>
          <w:sz w:val="24"/>
          <w:szCs w:val="24"/>
          <w:color w:val="231F20"/>
          <w:spacing w:val="0"/>
          <w:w w:val="100"/>
        </w:rPr>
        <w:t>定</w:t>
      </w:r>
      <w:r>
        <w:rPr>
          <w:rFonts w:ascii="思源宋體" w:hAnsi="思源宋體" w:cs="思源宋體" w:eastAsia="思源宋體"/>
          <w:sz w:val="24"/>
          <w:szCs w:val="24"/>
          <w:color w:val="231F20"/>
          <w:spacing w:val="1"/>
          <w:w w:val="100"/>
        </w:rPr>
        <w:t>，並介紹臺灣集中保管結算股份有限公司電子投票平台之資</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1"/>
          <w:w w:val="100"/>
        </w:rPr>
        <w:t>訊安全管理措</w:t>
      </w:r>
      <w:r>
        <w:rPr>
          <w:rFonts w:ascii="思源宋體" w:hAnsi="思源宋體" w:cs="思源宋體" w:eastAsia="思源宋體"/>
          <w:sz w:val="24"/>
          <w:szCs w:val="24"/>
          <w:color w:val="231F20"/>
          <w:spacing w:val="0"/>
          <w:w w:val="100"/>
        </w:rPr>
        <w:t>施</w:t>
      </w:r>
      <w:r>
        <w:rPr>
          <w:rFonts w:ascii="思源宋體" w:hAnsi="思源宋體" w:cs="思源宋體" w:eastAsia="思源宋體"/>
          <w:sz w:val="24"/>
          <w:szCs w:val="24"/>
          <w:color w:val="231F20"/>
          <w:spacing w:val="1"/>
          <w:w w:val="100"/>
        </w:rPr>
        <w:t>，且以統計數據分析近年股東會使用電子投票之成</w:t>
      </w:r>
      <w:r>
        <w:rPr>
          <w:rFonts w:ascii="思源宋體" w:hAnsi="思源宋體" w:cs="思源宋體" w:eastAsia="思源宋體"/>
          <w:sz w:val="24"/>
          <w:szCs w:val="24"/>
          <w:color w:val="231F20"/>
          <w:spacing w:val="0"/>
          <w:w w:val="100"/>
        </w:rPr>
        <w:t>效</w:t>
      </w:r>
      <w:r>
        <w:rPr>
          <w:rFonts w:ascii="思源宋體" w:hAnsi="思源宋體" w:cs="思源宋體" w:eastAsia="思源宋體"/>
          <w:sz w:val="24"/>
          <w:szCs w:val="24"/>
          <w:color w:val="231F20"/>
          <w:spacing w:val="1"/>
          <w:w w:val="100"/>
        </w:rPr>
        <w:t>。期使讀</w:t>
      </w:r>
      <w:r>
        <w:rPr>
          <w:rFonts w:ascii="思源宋體" w:hAnsi="思源宋體" w:cs="思源宋體" w:eastAsia="思源宋體"/>
          <w:sz w:val="24"/>
          <w:szCs w:val="24"/>
          <w:color w:val="231F20"/>
          <w:spacing w:val="1"/>
          <w:w w:val="100"/>
        </w:rPr>
        <w:t> </w:t>
      </w:r>
      <w:r>
        <w:rPr>
          <w:rFonts w:ascii="思源宋體" w:hAnsi="思源宋體" w:cs="思源宋體" w:eastAsia="思源宋體"/>
          <w:sz w:val="24"/>
          <w:szCs w:val="24"/>
          <w:color w:val="231F20"/>
          <w:spacing w:val="0"/>
          <w:w w:val="100"/>
        </w:rPr>
        <w:t>者更全面了解電子投票制度及對公司治理及提升股東行動主義之成果與展望。</w:t>
      </w:r>
      <w:r>
        <w:rPr>
          <w:rFonts w:ascii="思源宋體" w:hAnsi="思源宋體" w:cs="思源宋體" w:eastAsia="思源宋體"/>
          <w:sz w:val="24"/>
          <w:szCs w:val="24"/>
          <w:color w:val="000000"/>
          <w:spacing w:val="0"/>
          <w:w w:val="100"/>
        </w:rPr>
      </w:r>
    </w:p>
    <w:p>
      <w:pPr>
        <w:spacing w:before="0" w:after="0" w:line="170" w:lineRule="exact"/>
        <w:jc w:val="left"/>
        <w:rPr>
          <w:sz w:val="17"/>
          <w:szCs w:val="17"/>
        </w:rPr>
      </w:pPr>
      <w:rPr/>
      <w:r>
        <w:rPr>
          <w:sz w:val="17"/>
          <w:szCs w:val="17"/>
        </w:rPr>
      </w:r>
    </w:p>
    <w:p>
      <w:pPr>
        <w:spacing w:before="0" w:after="0" w:line="182" w:lineRule="auto"/>
        <w:ind w:left="120" w:right="15" w:firstLine="510"/>
        <w:jc w:val="both"/>
        <w:rPr>
          <w:rFonts w:ascii="思源宋體" w:hAnsi="思源宋體" w:cs="思源宋體" w:eastAsia="思源宋體"/>
          <w:sz w:val="24"/>
          <w:szCs w:val="24"/>
        </w:rPr>
      </w:pPr>
      <w:rPr/>
      <w:r>
        <w:rPr>
          <w:rFonts w:ascii="思源宋體" w:hAnsi="思源宋體" w:cs="思源宋體" w:eastAsia="思源宋體"/>
          <w:sz w:val="24"/>
          <w:szCs w:val="24"/>
          <w:color w:val="231F20"/>
          <w:spacing w:val="5"/>
          <w:w w:val="100"/>
        </w:rPr>
        <w:t>法令輯要部</w:t>
      </w:r>
      <w:r>
        <w:rPr>
          <w:rFonts w:ascii="思源宋體" w:hAnsi="思源宋體" w:cs="思源宋體" w:eastAsia="思源宋體"/>
          <w:sz w:val="24"/>
          <w:szCs w:val="24"/>
          <w:color w:val="231F20"/>
          <w:spacing w:val="0"/>
          <w:w w:val="100"/>
        </w:rPr>
        <w:t>分</w:t>
      </w:r>
      <w:r>
        <w:rPr>
          <w:rFonts w:ascii="思源宋體" w:hAnsi="思源宋體" w:cs="思源宋體" w:eastAsia="思源宋體"/>
          <w:sz w:val="24"/>
          <w:szCs w:val="24"/>
          <w:color w:val="231F20"/>
          <w:spacing w:val="5"/>
          <w:w w:val="100"/>
        </w:rPr>
        <w:t>，計</w:t>
      </w:r>
      <w:r>
        <w:rPr>
          <w:rFonts w:ascii="思源宋體" w:hAnsi="思源宋體" w:cs="思源宋體" w:eastAsia="思源宋體"/>
          <w:sz w:val="24"/>
          <w:szCs w:val="24"/>
          <w:color w:val="231F20"/>
          <w:spacing w:val="0"/>
          <w:w w:val="100"/>
        </w:rPr>
        <w:t>有（1</w:t>
      </w:r>
      <w:r>
        <w:rPr>
          <w:rFonts w:ascii="思源宋體" w:hAnsi="思源宋體" w:cs="思源宋體" w:eastAsia="思源宋體"/>
          <w:sz w:val="24"/>
          <w:szCs w:val="24"/>
          <w:color w:val="231F20"/>
          <w:spacing w:val="5"/>
          <w:w w:val="100"/>
        </w:rPr>
        <w:t>）公告金融監督管理委員會證券期貨局人民依法</w:t>
      </w:r>
      <w:r>
        <w:rPr>
          <w:rFonts w:ascii="思源宋體" w:hAnsi="思源宋體" w:cs="思源宋體" w:eastAsia="思源宋體"/>
          <w:sz w:val="24"/>
          <w:szCs w:val="24"/>
          <w:color w:val="231F20"/>
          <w:spacing w:val="5"/>
          <w:w w:val="100"/>
        </w:rPr>
        <w:t> </w:t>
      </w:r>
      <w:r>
        <w:rPr>
          <w:rFonts w:ascii="思源宋體" w:hAnsi="思源宋體" w:cs="思源宋體" w:eastAsia="思源宋體"/>
          <w:sz w:val="24"/>
          <w:szCs w:val="24"/>
          <w:color w:val="231F20"/>
          <w:spacing w:val="6"/>
          <w:w w:val="100"/>
        </w:rPr>
        <w:t>規申請事項處理期間</w:t>
      </w:r>
      <w:r>
        <w:rPr>
          <w:rFonts w:ascii="思源宋體" w:hAnsi="思源宋體" w:cs="思源宋體" w:eastAsia="思源宋體"/>
          <w:sz w:val="24"/>
          <w:szCs w:val="24"/>
          <w:color w:val="231F20"/>
          <w:spacing w:val="0"/>
          <w:w w:val="100"/>
        </w:rPr>
        <w:t>表</w:t>
      </w:r>
      <w:r>
        <w:rPr>
          <w:rFonts w:ascii="思源宋體" w:hAnsi="思源宋體" w:cs="思源宋體" w:eastAsia="思源宋體"/>
          <w:sz w:val="24"/>
          <w:szCs w:val="24"/>
          <w:color w:val="231F20"/>
          <w:spacing w:val="6"/>
          <w:w w:val="100"/>
        </w:rPr>
        <w:t>，並自即日生</w:t>
      </w:r>
      <w:r>
        <w:rPr>
          <w:rFonts w:ascii="思源宋體" w:hAnsi="思源宋體" w:cs="思源宋體" w:eastAsia="思源宋體"/>
          <w:sz w:val="24"/>
          <w:szCs w:val="24"/>
          <w:color w:val="231F20"/>
          <w:spacing w:val="0"/>
          <w:w w:val="100"/>
        </w:rPr>
        <w:t>效、（2</w:t>
      </w:r>
      <w:r>
        <w:rPr>
          <w:rFonts w:ascii="思源宋體" w:hAnsi="思源宋體" w:cs="思源宋體" w:eastAsia="思源宋體"/>
          <w:sz w:val="24"/>
          <w:szCs w:val="24"/>
          <w:color w:val="231F20"/>
          <w:spacing w:val="6"/>
          <w:w w:val="100"/>
        </w:rPr>
        <w:t>）修</w:t>
      </w:r>
      <w:r>
        <w:rPr>
          <w:rFonts w:ascii="思源宋體" w:hAnsi="思源宋體" w:cs="思源宋體" w:eastAsia="思源宋體"/>
          <w:sz w:val="24"/>
          <w:szCs w:val="24"/>
          <w:color w:val="231F20"/>
          <w:spacing w:val="0"/>
          <w:w w:val="100"/>
        </w:rPr>
        <w:t>正</w:t>
      </w:r>
      <w:r>
        <w:rPr>
          <w:rFonts w:ascii="思源宋體" w:hAnsi="思源宋體" w:cs="思源宋體" w:eastAsia="思源宋體"/>
          <w:sz w:val="24"/>
          <w:szCs w:val="24"/>
          <w:color w:val="231F20"/>
          <w:spacing w:val="6"/>
          <w:w w:val="100"/>
        </w:rPr>
        <w:t>「公開發行公司年報應行</w:t>
      </w:r>
      <w:r>
        <w:rPr>
          <w:rFonts w:ascii="思源宋體" w:hAnsi="思源宋體" w:cs="思源宋體" w:eastAsia="思源宋體"/>
          <w:sz w:val="24"/>
          <w:szCs w:val="24"/>
          <w:color w:val="231F20"/>
          <w:spacing w:val="6"/>
          <w:w w:val="100"/>
        </w:rPr>
        <w:t> </w:t>
      </w:r>
      <w:r>
        <w:rPr>
          <w:rFonts w:ascii="思源宋體" w:hAnsi="思源宋體" w:cs="思源宋體" w:eastAsia="思源宋體"/>
          <w:sz w:val="24"/>
          <w:szCs w:val="24"/>
          <w:color w:val="231F20"/>
          <w:spacing w:val="7"/>
          <w:w w:val="100"/>
        </w:rPr>
        <w:t>記</w:t>
      </w:r>
      <w:r>
        <w:rPr>
          <w:rFonts w:ascii="思源宋體" w:hAnsi="思源宋體" w:cs="思源宋體" w:eastAsia="思源宋體"/>
          <w:sz w:val="24"/>
          <w:szCs w:val="24"/>
          <w:color w:val="231F20"/>
          <w:spacing w:val="7"/>
          <w:w w:val="100"/>
        </w:rPr>
        <w:t>載</w:t>
      </w:r>
      <w:r>
        <w:rPr>
          <w:rFonts w:ascii="思源宋體" w:hAnsi="思源宋體" w:cs="思源宋體" w:eastAsia="思源宋體"/>
          <w:sz w:val="24"/>
          <w:szCs w:val="24"/>
          <w:color w:val="231F20"/>
          <w:spacing w:val="7"/>
          <w:w w:val="100"/>
        </w:rPr>
        <w:t>事</w:t>
      </w:r>
      <w:r>
        <w:rPr>
          <w:rFonts w:ascii="思源宋體" w:hAnsi="思源宋體" w:cs="思源宋體" w:eastAsia="思源宋體"/>
          <w:sz w:val="24"/>
          <w:szCs w:val="24"/>
          <w:color w:val="231F20"/>
          <w:spacing w:val="7"/>
          <w:w w:val="100"/>
        </w:rPr>
        <w:t>項</w:t>
      </w:r>
      <w:r>
        <w:rPr>
          <w:rFonts w:ascii="思源宋體" w:hAnsi="思源宋體" w:cs="思源宋體" w:eastAsia="思源宋體"/>
          <w:sz w:val="24"/>
          <w:szCs w:val="24"/>
          <w:color w:val="231F20"/>
          <w:spacing w:val="7"/>
          <w:w w:val="100"/>
        </w:rPr>
        <w:t>準</w:t>
      </w:r>
      <w:r>
        <w:rPr>
          <w:rFonts w:ascii="思源宋體" w:hAnsi="思源宋體" w:cs="思源宋體" w:eastAsia="思源宋體"/>
          <w:sz w:val="24"/>
          <w:szCs w:val="24"/>
          <w:color w:val="231F20"/>
          <w:spacing w:val="7"/>
          <w:w w:val="100"/>
        </w:rPr>
        <w:t>則</w:t>
      </w:r>
      <w:r>
        <w:rPr>
          <w:rFonts w:ascii="思源宋體" w:hAnsi="思源宋體" w:cs="思源宋體" w:eastAsia="思源宋體"/>
          <w:sz w:val="24"/>
          <w:szCs w:val="24"/>
          <w:color w:val="231F20"/>
          <w:spacing w:val="7"/>
          <w:w w:val="100"/>
        </w:rPr>
        <w:t>」</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7</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條</w:t>
      </w:r>
      <w:r>
        <w:rPr>
          <w:rFonts w:ascii="思源宋體" w:hAnsi="思源宋體" w:cs="思源宋體" w:eastAsia="思源宋體"/>
          <w:sz w:val="24"/>
          <w:szCs w:val="24"/>
          <w:color w:val="231F20"/>
          <w:spacing w:val="7"/>
          <w:w w:val="100"/>
        </w:rPr>
        <w:t>、</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10</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7"/>
          <w:w w:val="100"/>
        </w:rPr>
        <w:t>條</w:t>
      </w:r>
      <w:r>
        <w:rPr>
          <w:rFonts w:ascii="思源宋體" w:hAnsi="思源宋體" w:cs="思源宋體" w:eastAsia="思源宋體"/>
          <w:sz w:val="24"/>
          <w:szCs w:val="24"/>
          <w:color w:val="231F20"/>
          <w:spacing w:val="0"/>
          <w:w w:val="100"/>
        </w:rPr>
        <w:t>之</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1</w:t>
      </w:r>
      <w:r>
        <w:rPr>
          <w:rFonts w:ascii="思源宋體" w:hAnsi="思源宋體" w:cs="思源宋體" w:eastAsia="思源宋體"/>
          <w:sz w:val="24"/>
          <w:szCs w:val="24"/>
          <w:color w:val="231F20"/>
          <w:spacing w:val="7"/>
          <w:w w:val="100"/>
        </w:rPr>
        <w:t>、</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23</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7"/>
          <w:w w:val="100"/>
        </w:rPr>
        <w:t>條</w:t>
      </w:r>
      <w:r>
        <w:rPr>
          <w:rFonts w:ascii="思源宋體" w:hAnsi="思源宋體" w:cs="思源宋體" w:eastAsia="思源宋體"/>
          <w:sz w:val="24"/>
          <w:szCs w:val="24"/>
          <w:color w:val="231F20"/>
          <w:spacing w:val="0"/>
          <w:w w:val="100"/>
        </w:rPr>
        <w:t>及（3</w:t>
      </w:r>
      <w:r>
        <w:rPr>
          <w:rFonts w:ascii="思源宋體" w:hAnsi="思源宋體" w:cs="思源宋體" w:eastAsia="思源宋體"/>
          <w:sz w:val="24"/>
          <w:szCs w:val="24"/>
          <w:color w:val="231F20"/>
          <w:spacing w:val="7"/>
          <w:w w:val="100"/>
        </w:rPr>
        <w:t>）</w:t>
      </w:r>
      <w:r>
        <w:rPr>
          <w:rFonts w:ascii="思源宋體" w:hAnsi="思源宋體" w:cs="思源宋體" w:eastAsia="思源宋體"/>
          <w:sz w:val="24"/>
          <w:szCs w:val="24"/>
          <w:color w:val="231F20"/>
          <w:spacing w:val="7"/>
          <w:w w:val="100"/>
        </w:rPr>
        <w:t>有</w:t>
      </w:r>
      <w:r>
        <w:rPr>
          <w:rFonts w:ascii="思源宋體" w:hAnsi="思源宋體" w:cs="思源宋體" w:eastAsia="思源宋體"/>
          <w:sz w:val="24"/>
          <w:szCs w:val="24"/>
          <w:color w:val="231F20"/>
          <w:spacing w:val="7"/>
          <w:w w:val="100"/>
        </w:rPr>
        <w:t>關</w:t>
      </w:r>
      <w:r>
        <w:rPr>
          <w:rFonts w:ascii="思源宋體" w:hAnsi="思源宋體" w:cs="思源宋體" w:eastAsia="思源宋體"/>
          <w:sz w:val="24"/>
          <w:szCs w:val="24"/>
          <w:color w:val="231F20"/>
          <w:spacing w:val="7"/>
          <w:w w:val="100"/>
        </w:rPr>
        <w:t>證</w:t>
      </w:r>
      <w:r>
        <w:rPr>
          <w:rFonts w:ascii="思源宋體" w:hAnsi="思源宋體" w:cs="思源宋體" w:eastAsia="思源宋體"/>
          <w:sz w:val="24"/>
          <w:szCs w:val="24"/>
          <w:color w:val="231F20"/>
          <w:spacing w:val="7"/>
          <w:w w:val="100"/>
        </w:rPr>
        <w:t>券</w:t>
      </w:r>
      <w:r>
        <w:rPr>
          <w:rFonts w:ascii="思源宋體" w:hAnsi="思源宋體" w:cs="思源宋體" w:eastAsia="思源宋體"/>
          <w:sz w:val="24"/>
          <w:szCs w:val="24"/>
          <w:color w:val="231F20"/>
          <w:spacing w:val="7"/>
          <w:w w:val="100"/>
        </w:rPr>
        <w:t>商</w:t>
      </w:r>
      <w:r>
        <w:rPr>
          <w:rFonts w:ascii="思源宋體" w:hAnsi="思源宋體" w:cs="思源宋體" w:eastAsia="思源宋體"/>
          <w:sz w:val="24"/>
          <w:szCs w:val="24"/>
          <w:color w:val="231F20"/>
          <w:spacing w:val="7"/>
          <w:w w:val="100"/>
        </w:rPr>
        <w:t>管</w:t>
      </w:r>
      <w:r>
        <w:rPr>
          <w:rFonts w:ascii="思源宋體" w:hAnsi="思源宋體" w:cs="思源宋體" w:eastAsia="思源宋體"/>
          <w:sz w:val="24"/>
          <w:szCs w:val="24"/>
          <w:color w:val="231F20"/>
          <w:spacing w:val="7"/>
          <w:w w:val="100"/>
        </w:rPr>
        <w:t>理</w:t>
      </w:r>
      <w:r>
        <w:rPr>
          <w:rFonts w:ascii="思源宋體" w:hAnsi="思源宋體" w:cs="思源宋體" w:eastAsia="思源宋體"/>
          <w:sz w:val="24"/>
          <w:szCs w:val="24"/>
          <w:color w:val="231F20"/>
          <w:spacing w:val="7"/>
          <w:w w:val="100"/>
        </w:rPr>
        <w:t>規</w:t>
      </w:r>
      <w:r>
        <w:rPr>
          <w:rFonts w:ascii="思源宋體" w:hAnsi="思源宋體" w:cs="思源宋體" w:eastAsia="思源宋體"/>
          <w:sz w:val="24"/>
          <w:szCs w:val="24"/>
          <w:color w:val="231F20"/>
          <w:spacing w:val="0"/>
          <w:w w:val="100"/>
        </w:rPr>
        <w:t>則</w:t>
      </w:r>
      <w:r>
        <w:rPr>
          <w:rFonts w:ascii="思源宋體" w:hAnsi="思源宋體" w:cs="思源宋體" w:eastAsia="思源宋體"/>
          <w:sz w:val="24"/>
          <w:szCs w:val="24"/>
          <w:color w:val="231F20"/>
          <w:spacing w:val="0"/>
          <w:w w:val="100"/>
        </w:rPr>
        <w:t> </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37</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條之</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1</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第</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2</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項當日沖銷交易有價證券之種類及範圍之令等</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7</w:t>
      </w:r>
      <w:r>
        <w:rPr>
          <w:rFonts w:ascii="思源宋體" w:hAnsi="思源宋體" w:cs="思源宋體" w:eastAsia="思源宋體"/>
          <w:sz w:val="24"/>
          <w:szCs w:val="24"/>
          <w:color w:val="231F20"/>
          <w:spacing w:val="-2"/>
          <w:w w:val="100"/>
        </w:rPr>
        <w:t> </w:t>
      </w:r>
      <w:r>
        <w:rPr>
          <w:rFonts w:ascii="思源宋體" w:hAnsi="思源宋體" w:cs="思源宋體" w:eastAsia="思源宋體"/>
          <w:sz w:val="24"/>
          <w:szCs w:val="24"/>
          <w:color w:val="231F20"/>
          <w:spacing w:val="0"/>
          <w:w w:val="100"/>
        </w:rPr>
        <w:t>項。</w:t>
      </w:r>
      <w:r>
        <w:rPr>
          <w:rFonts w:ascii="思源宋體" w:hAnsi="思源宋體" w:cs="思源宋體" w:eastAsia="思源宋體"/>
          <w:sz w:val="24"/>
          <w:szCs w:val="24"/>
          <w:color w:val="000000"/>
          <w:spacing w:val="0"/>
          <w:w w:val="100"/>
        </w:rPr>
      </w:r>
    </w:p>
    <w:sectPr>
      <w:type w:val="continuous"/>
      <w:pgSz w:w="10780" w:h="14760"/>
      <w:pgMar w:top="1340" w:bottom="280" w:left="1300" w:right="10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華康楷書體 Std W9">
    <w:altName w:val="華康楷書體 Std W9"/>
    <w:charset w:val="136"/>
    <w:family w:val="script"/>
    <w:pitch w:val="variable"/>
  </w:font>
  <w:font w:name="思源宋體">
    <w:altName w:val="思源宋體"/>
    <w:charset w:val="128"/>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compat>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0" w:type="dxa"/>
        <w:bottom w:w="0" w:type="dxa"/>
        <w:right w:w="0" w:type="dxa"/>
      </w:tblCellMar>
    </w:tblPr>
  </w:style>
  <w:style w:type="numbering" w:default="1" w:styleId="NoList">
    <w:name w:val="No List"/>
    <w:uiPriority w:val="99"/>
    <w:semiHidden/>
    <w:unhideWhenUsed/>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g"/><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Application>Microsoft Office Outlook</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2025-12-11T08:59:30Z</dcterms:created>
  <dcterms:modified xsi:type="dcterms:W3CDTF">2025-12-11T08:59:30Z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2025-12-11T00:00:00Z</vt:filetime>
  </property>
  <property fmtid="{D5CDD505-2E9C-101B-9397-08002B2CF9AE}" pid="3" name="LastSaved">
    <vt:filetime>2025-12-11T00:00:00Z</vt:filetime>
  </property>
</Properties>
</file>