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7E37" w14:textId="2ED232F4" w:rsidR="006E09B5" w:rsidRPr="0002154D" w:rsidRDefault="003453EC" w:rsidP="00746726">
      <w:pPr>
        <w:spacing w:afterLines="50" w:after="183" w:line="460" w:lineRule="exact"/>
        <w:ind w:leftChars="50" w:left="120"/>
        <w:rPr>
          <w:rFonts w:ascii="標楷體" w:eastAsia="標楷體" w:hAnsi="標楷體"/>
          <w:b/>
          <w:sz w:val="32"/>
        </w:rPr>
      </w:pPr>
      <w:r w:rsidRPr="0002154D">
        <w:rPr>
          <w:rFonts w:ascii="標楷體" w:eastAsia="標楷體" w:hAnsi="標楷體"/>
          <w:b/>
          <w:sz w:val="32"/>
        </w:rPr>
        <w:t>證券商申請增加業務種類、增加營業項目、設置分支機構</w:t>
      </w:r>
      <w:r w:rsidR="00350423" w:rsidRPr="0002154D">
        <w:rPr>
          <w:rFonts w:ascii="標楷體" w:eastAsia="標楷體" w:hAnsi="標楷體" w:hint="eastAsia"/>
          <w:b/>
          <w:sz w:val="32"/>
          <w:u w:val="single"/>
        </w:rPr>
        <w:t>或</w:t>
      </w:r>
      <w:r w:rsidR="00091008" w:rsidRPr="0002154D">
        <w:rPr>
          <w:rFonts w:ascii="標楷體" w:eastAsia="標楷體" w:hAnsi="標楷體" w:hint="eastAsia"/>
          <w:b/>
          <w:sz w:val="32"/>
          <w:u w:val="single"/>
        </w:rPr>
        <w:t>簡易分支機構</w:t>
      </w:r>
      <w:r w:rsidRPr="0002154D">
        <w:rPr>
          <w:rFonts w:ascii="標楷體" w:eastAsia="標楷體" w:hAnsi="標楷體"/>
          <w:b/>
          <w:sz w:val="32"/>
        </w:rPr>
        <w:t>及轉投資國內外事業資訊安全自評表</w:t>
      </w:r>
    </w:p>
    <w:tbl>
      <w:tblPr>
        <w:tblW w:w="525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275"/>
        <w:gridCol w:w="426"/>
        <w:gridCol w:w="2635"/>
      </w:tblGrid>
      <w:tr w:rsidR="0002154D" w:rsidRPr="0002154D" w14:paraId="2FC6F49B" w14:textId="77777777" w:rsidTr="00487CA1">
        <w:trPr>
          <w:trHeight w:val="454"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CEAF" w14:textId="77777777" w:rsidR="006E09B5" w:rsidRPr="0002154D" w:rsidRDefault="003453EC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證券商名稱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ED16" w14:textId="77777777" w:rsidR="006E09B5" w:rsidRPr="0002154D" w:rsidRDefault="006E09B5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32D8" w14:textId="77777777" w:rsidR="006E09B5" w:rsidRPr="0002154D" w:rsidRDefault="003453EC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營業處所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57BF" w14:textId="77777777" w:rsidR="006E09B5" w:rsidRPr="0002154D" w:rsidRDefault="006E09B5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20BCE133" w14:textId="77777777" w:rsidTr="00746726">
        <w:trPr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BB3E" w14:textId="00BA80AE" w:rsidR="006E09B5" w:rsidRPr="0002154D" w:rsidRDefault="003453EC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申請增加業務種類/增加營業項目/設置分支機構</w:t>
            </w:r>
            <w:r w:rsidR="00746726" w:rsidRPr="0002154D">
              <w:rPr>
                <w:rFonts w:ascii="標楷體" w:eastAsia="標楷體" w:hAnsi="標楷體" w:hint="eastAsia"/>
                <w:szCs w:val="24"/>
                <w:u w:val="single"/>
              </w:rPr>
              <w:t>或簡易分支機構</w:t>
            </w:r>
            <w:r w:rsidRPr="0002154D">
              <w:rPr>
                <w:rFonts w:ascii="標楷體" w:eastAsia="標楷體" w:hAnsi="標楷體"/>
                <w:szCs w:val="24"/>
              </w:rPr>
              <w:t>/轉投資國內外事業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0234" w14:textId="77777777" w:rsidR="006E09B5" w:rsidRPr="0002154D" w:rsidRDefault="006E09B5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6612" w14:textId="77777777" w:rsidR="00576854" w:rsidRPr="0002154D" w:rsidRDefault="003453EC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實收資本額/</w:t>
            </w:r>
          </w:p>
          <w:p w14:paraId="6FECB0EE" w14:textId="77777777" w:rsidR="006E09B5" w:rsidRPr="0002154D" w:rsidRDefault="003453EC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指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撥營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運資金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85FB" w14:textId="77777777" w:rsidR="006E09B5" w:rsidRPr="0002154D" w:rsidRDefault="006E09B5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6F3D17D8" w14:textId="77777777" w:rsidTr="00487CA1">
        <w:trPr>
          <w:trHeight w:val="402"/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3467" w14:textId="77777777" w:rsidR="00576854" w:rsidRPr="0002154D" w:rsidRDefault="00576854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6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02DA" w14:textId="77777777" w:rsidR="00576854" w:rsidRPr="0002154D" w:rsidRDefault="00576854" w:rsidP="007467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0D5B831E" w14:textId="77777777" w:rsidTr="00487CA1">
        <w:trPr>
          <w:trHeight w:val="454"/>
          <w:tblHeader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B195" w14:textId="77777777" w:rsidR="006E09B5" w:rsidRPr="0002154D" w:rsidRDefault="003453EC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評量指標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66BD" w14:textId="77777777" w:rsidR="006E09B5" w:rsidRPr="0002154D" w:rsidRDefault="003453EC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自評結果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30B0" w14:textId="77777777" w:rsidR="006E09B5" w:rsidRPr="0002154D" w:rsidRDefault="003453EC" w:rsidP="00487C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說明</w:t>
            </w:r>
          </w:p>
        </w:tc>
      </w:tr>
      <w:tr w:rsidR="0002154D" w:rsidRPr="0002154D" w14:paraId="67C778CF" w14:textId="77777777" w:rsidTr="00487CA1">
        <w:trPr>
          <w:trHeight w:val="3264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CBB4" w14:textId="77777777" w:rsidR="006E09B5" w:rsidRPr="0002154D" w:rsidRDefault="003453EC" w:rsidP="00746726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最近一年發生下列重大資通安全事件，該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等資安事件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缺失，是否已完成具體改善並經主管機關認可：</w:t>
            </w:r>
          </w:p>
          <w:p w14:paraId="47B0610A" w14:textId="77777777" w:rsidR="006E09B5" w:rsidRPr="0002154D" w:rsidRDefault="003453EC" w:rsidP="00746726">
            <w:pPr>
              <w:numPr>
                <w:ilvl w:val="1"/>
                <w:numId w:val="1"/>
              </w:numPr>
              <w:ind w:left="567" w:hanging="425"/>
              <w:jc w:val="both"/>
            </w:pPr>
            <w:r w:rsidRPr="0002154D">
              <w:rPr>
                <w:rFonts w:ascii="標楷體" w:eastAsia="標楷體" w:hAnsi="標楷體"/>
                <w:szCs w:val="24"/>
              </w:rPr>
              <w:t>通報行政院國家資通安全會報之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重大資安事件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：依據「資通安全事件通報及應變辦法」定義，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資安事件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等級屬「3」、「4」級事件，係為重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大資安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事件。</w:t>
            </w:r>
          </w:p>
          <w:p w14:paraId="54879802" w14:textId="77777777" w:rsidR="006E09B5" w:rsidRPr="0002154D" w:rsidRDefault="003453EC" w:rsidP="00746726">
            <w:pPr>
              <w:numPr>
                <w:ilvl w:val="1"/>
                <w:numId w:val="1"/>
              </w:numPr>
              <w:ind w:left="56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經本會認定違反證券管理法令受處分之</w:t>
            </w:r>
            <w:proofErr w:type="gramStart"/>
            <w:r w:rsidRPr="0002154D">
              <w:rPr>
                <w:rFonts w:ascii="標楷體" w:eastAsia="標楷體" w:hAnsi="標楷體"/>
                <w:szCs w:val="24"/>
              </w:rPr>
              <w:t>重大資安</w:t>
            </w:r>
            <w:proofErr w:type="gramEnd"/>
            <w:r w:rsidRPr="0002154D">
              <w:rPr>
                <w:rFonts w:ascii="標楷體" w:eastAsia="標楷體" w:hAnsi="標楷體"/>
                <w:szCs w:val="24"/>
              </w:rPr>
              <w:t>(含資料安全)事件。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5EF0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是</w:t>
            </w:r>
          </w:p>
          <w:p w14:paraId="444A11B3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否</w:t>
            </w:r>
          </w:p>
          <w:p w14:paraId="6895EB3F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不適用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D51" w14:textId="77777777" w:rsidR="006E09B5" w:rsidRPr="0002154D" w:rsidRDefault="006E09B5" w:rsidP="00487C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587A5A23" w14:textId="77777777" w:rsidTr="00487CA1">
        <w:trPr>
          <w:trHeight w:val="1397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9BFA" w14:textId="77777777" w:rsidR="006E09B5" w:rsidRPr="0002154D" w:rsidRDefault="003453EC" w:rsidP="00746726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最近一年經主管機關、臺灣證券交易所股份有限公司或財團法人證券櫃檯買賣中心查核，有關資訊安全相關缺失，是否已完成改善?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AC8C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是</w:t>
            </w:r>
          </w:p>
          <w:p w14:paraId="4BA651D2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否</w:t>
            </w:r>
          </w:p>
          <w:p w14:paraId="469DD2C2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不適用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44C7" w14:textId="77777777" w:rsidR="006E09B5" w:rsidRPr="0002154D" w:rsidRDefault="006E09B5" w:rsidP="00487C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5112DF14" w14:textId="77777777" w:rsidTr="00487CA1">
        <w:trPr>
          <w:trHeight w:val="1700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D45E" w14:textId="77777777" w:rsidR="006E09B5" w:rsidRPr="0002154D" w:rsidRDefault="003453EC" w:rsidP="00746726">
            <w:pPr>
              <w:numPr>
                <w:ilvl w:val="0"/>
                <w:numId w:val="1"/>
              </w:numPr>
              <w:jc w:val="both"/>
            </w:pPr>
            <w:r w:rsidRPr="0002154D">
              <w:rPr>
                <w:rFonts w:ascii="標楷體" w:eastAsia="標楷體" w:hAnsi="標楷體"/>
                <w:szCs w:val="24"/>
              </w:rPr>
              <w:t>是否遵循「證券暨期貨市場各服務事業建立內部控制制度處理準則」有關資訊安全之規範及同業公會所定資訊安全自律規範?(並請檢附最近年度之內部控制制度聲明書)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0A52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是</w:t>
            </w:r>
          </w:p>
          <w:p w14:paraId="4BE72AF0" w14:textId="7B8AA282" w:rsidR="006E09B5" w:rsidRPr="0002154D" w:rsidRDefault="003453EC" w:rsidP="00487CA1">
            <w:pPr>
              <w:spacing w:line="340" w:lineRule="exact"/>
              <w:jc w:val="both"/>
            </w:pPr>
            <w:proofErr w:type="gramStart"/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040A" w14:textId="77777777" w:rsidR="006E09B5" w:rsidRPr="0002154D" w:rsidRDefault="006E09B5" w:rsidP="00487C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154D" w:rsidRPr="0002154D" w14:paraId="1651532D" w14:textId="77777777" w:rsidTr="00487CA1">
        <w:trPr>
          <w:trHeight w:val="1115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EE63" w14:textId="77777777" w:rsidR="006E09B5" w:rsidRPr="0002154D" w:rsidRDefault="003453EC" w:rsidP="00746726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2154D">
              <w:rPr>
                <w:rFonts w:ascii="標楷體" w:eastAsia="標楷體" w:hAnsi="標楷體"/>
                <w:szCs w:val="24"/>
              </w:rPr>
              <w:t>是否依「證券商內部控制制度標準規範」辦理資訊安全查核作業，留存查核紀錄，並追蹤改善情形。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29ED" w14:textId="77777777" w:rsidR="006E09B5" w:rsidRPr="0002154D" w:rsidRDefault="003453EC" w:rsidP="00487CA1">
            <w:pPr>
              <w:spacing w:line="340" w:lineRule="exact"/>
              <w:jc w:val="both"/>
            </w:pPr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是</w:t>
            </w:r>
          </w:p>
          <w:p w14:paraId="4138119A" w14:textId="10895163" w:rsidR="006E09B5" w:rsidRPr="0002154D" w:rsidRDefault="003453EC" w:rsidP="00487CA1">
            <w:pPr>
              <w:spacing w:line="340" w:lineRule="exact"/>
              <w:jc w:val="both"/>
            </w:pPr>
            <w:proofErr w:type="gramStart"/>
            <w:r w:rsidRPr="0002154D">
              <w:rPr>
                <w:rFonts w:ascii="Wingdings" w:eastAsia="Wingdings" w:hAnsi="Wingdings" w:cs="Wingdings"/>
                <w:szCs w:val="24"/>
              </w:rPr>
              <w:t></w:t>
            </w:r>
            <w:r w:rsidRPr="0002154D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23C7" w14:textId="77777777" w:rsidR="006E09B5" w:rsidRPr="0002154D" w:rsidRDefault="006E09B5" w:rsidP="00487C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09B5" w:rsidRPr="0002154D" w14:paraId="1188086A" w14:textId="77777777" w:rsidTr="00746726">
        <w:trPr>
          <w:trHeight w:val="1557"/>
        </w:trPr>
        <w:tc>
          <w:tcPr>
            <w:tcW w:w="8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9C92" w14:textId="77777777" w:rsidR="006E09B5" w:rsidRPr="0002154D" w:rsidRDefault="003453EC" w:rsidP="000B5C5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02154D">
              <w:rPr>
                <w:rFonts w:ascii="標楷體" w:eastAsia="標楷體" w:hAnsi="標楷體"/>
                <w:szCs w:val="24"/>
                <w:lang w:val="zh-TW"/>
              </w:rPr>
              <w:t>代表人: (簽章)</w:t>
            </w:r>
          </w:p>
          <w:p w14:paraId="51B361DB" w14:textId="77777777" w:rsidR="006E09B5" w:rsidRPr="0002154D" w:rsidRDefault="003453EC" w:rsidP="000B5C58">
            <w:pPr>
              <w:spacing w:line="400" w:lineRule="exact"/>
              <w:jc w:val="both"/>
            </w:pPr>
            <w:r w:rsidRPr="0002154D">
              <w:rPr>
                <w:rFonts w:ascii="標楷體" w:eastAsia="標楷體" w:hAnsi="標楷體"/>
                <w:szCs w:val="24"/>
                <w:lang w:val="zh-TW"/>
              </w:rPr>
              <w:t>資訊安全長或負責資訊安全之最高主管: (簽章)</w:t>
            </w:r>
          </w:p>
          <w:p w14:paraId="69BE0013" w14:textId="77777777" w:rsidR="006E09B5" w:rsidRPr="0002154D" w:rsidRDefault="003453EC" w:rsidP="000B5C5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02154D">
              <w:rPr>
                <w:rFonts w:ascii="標楷體" w:eastAsia="標楷體" w:hAnsi="標楷體"/>
                <w:szCs w:val="24"/>
                <w:lang w:val="zh-TW"/>
              </w:rPr>
              <w:t>稽核主管: (簽章)</w:t>
            </w:r>
          </w:p>
          <w:p w14:paraId="3915B9DC" w14:textId="77777777" w:rsidR="006E09B5" w:rsidRPr="0002154D" w:rsidRDefault="003453EC" w:rsidP="000B5C5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02154D">
              <w:rPr>
                <w:rFonts w:ascii="標楷體" w:eastAsia="標楷體" w:hAnsi="標楷體"/>
                <w:szCs w:val="24"/>
                <w:lang w:val="zh-TW"/>
              </w:rPr>
              <w:t>聯絡人及電話: (簽章)</w:t>
            </w:r>
          </w:p>
        </w:tc>
      </w:tr>
    </w:tbl>
    <w:p w14:paraId="2AB775AB" w14:textId="77777777" w:rsidR="006E09B5" w:rsidRPr="0002154D" w:rsidRDefault="006E09B5"/>
    <w:sectPr w:rsidR="006E09B5" w:rsidRPr="000215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63F3" w14:textId="77777777" w:rsidR="004E72B4" w:rsidRDefault="004E72B4">
      <w:r>
        <w:separator/>
      </w:r>
    </w:p>
  </w:endnote>
  <w:endnote w:type="continuationSeparator" w:id="0">
    <w:p w14:paraId="07567F6E" w14:textId="77777777" w:rsidR="004E72B4" w:rsidRDefault="004E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3ABE" w14:textId="77777777" w:rsidR="004E72B4" w:rsidRDefault="004E72B4">
      <w:r>
        <w:rPr>
          <w:color w:val="000000"/>
        </w:rPr>
        <w:separator/>
      </w:r>
    </w:p>
  </w:footnote>
  <w:footnote w:type="continuationSeparator" w:id="0">
    <w:p w14:paraId="0A95E7A8" w14:textId="77777777" w:rsidR="004E72B4" w:rsidRDefault="004E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7842"/>
    <w:multiLevelType w:val="multilevel"/>
    <w:tmpl w:val="B922075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76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B5"/>
    <w:rsid w:val="0002154D"/>
    <w:rsid w:val="00091008"/>
    <w:rsid w:val="000A76F7"/>
    <w:rsid w:val="000B5C58"/>
    <w:rsid w:val="00193C73"/>
    <w:rsid w:val="003453EC"/>
    <w:rsid w:val="00350423"/>
    <w:rsid w:val="004672FF"/>
    <w:rsid w:val="00487CA1"/>
    <w:rsid w:val="004D2C09"/>
    <w:rsid w:val="004E72B4"/>
    <w:rsid w:val="004F31DE"/>
    <w:rsid w:val="00576854"/>
    <w:rsid w:val="006100F0"/>
    <w:rsid w:val="00623AE6"/>
    <w:rsid w:val="006E09B5"/>
    <w:rsid w:val="00746726"/>
    <w:rsid w:val="007D4C3A"/>
    <w:rsid w:val="007E2E61"/>
    <w:rsid w:val="00802C48"/>
    <w:rsid w:val="009738DA"/>
    <w:rsid w:val="00A91892"/>
    <w:rsid w:val="00EB3D17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E3F1"/>
  <w15:docId w15:val="{3014B1EC-AB5E-4A5F-955A-C10E30AB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0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0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741-857A-450C-AECE-8F4A256F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484</Characters>
  <Application>Microsoft Office Word</Application>
  <DocSecurity>0</DocSecurity>
  <Lines>4</Lines>
  <Paragraphs>1</Paragraphs>
  <ScaleCrop>false</ScaleCrop>
  <Company>TWSE 臺灣證券交易所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侯明昊hmh</dc:creator>
  <dc:description/>
  <cp:lastModifiedBy>鄭心茹godspeed0803</cp:lastModifiedBy>
  <cp:revision>9</cp:revision>
  <cp:lastPrinted>2024-10-17T09:51:00Z</cp:lastPrinted>
  <dcterms:created xsi:type="dcterms:W3CDTF">2024-07-16T04:29:00Z</dcterms:created>
  <dcterms:modified xsi:type="dcterms:W3CDTF">2025-07-31T04:29:00Z</dcterms:modified>
</cp:coreProperties>
</file>