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B3163" w14:textId="77777777" w:rsidR="001C6555" w:rsidRPr="00EC7225" w:rsidRDefault="0094125C" w:rsidP="001C6555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C7225">
        <w:rPr>
          <w:rFonts w:ascii="Times New Roman" w:eastAsia="標楷體" w:hAnsi="Times New Roman"/>
          <w:b/>
          <w:color w:val="000000"/>
          <w:sz w:val="32"/>
          <w:szCs w:val="32"/>
        </w:rPr>
        <w:t>證券期貨局</w:t>
      </w:r>
      <w:r w:rsidR="001C6555" w:rsidRPr="00EC7225">
        <w:rPr>
          <w:rFonts w:ascii="Times New Roman" w:eastAsia="標楷體" w:hAnsi="Times New Roman"/>
          <w:b/>
          <w:color w:val="000000"/>
          <w:sz w:val="32"/>
          <w:szCs w:val="32"/>
        </w:rPr>
        <w:t>保有個人資料檔案公開項目彙整表</w:t>
      </w:r>
    </w:p>
    <w:p w14:paraId="44865B5F" w14:textId="4E9349C8" w:rsidR="007F484D" w:rsidRDefault="007F484D" w:rsidP="007F484D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（11</w:t>
      </w:r>
      <w:r w:rsidR="00A12DBF">
        <w:rPr>
          <w:rFonts w:ascii="標楷體" w:eastAsia="標楷體" w:hAnsi="標楷體" w:hint="eastAsia"/>
          <w:b/>
          <w:color w:val="FF0000"/>
          <w:sz w:val="20"/>
          <w:szCs w:val="20"/>
        </w:rPr>
        <w:t>1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.6.15更新）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635"/>
        <w:gridCol w:w="2403"/>
        <w:gridCol w:w="4005"/>
        <w:gridCol w:w="4642"/>
        <w:gridCol w:w="1039"/>
      </w:tblGrid>
      <w:tr w:rsidR="00B916DF" w:rsidRPr="00EC7225" w14:paraId="4F0B316E" w14:textId="77777777" w:rsidTr="00EA011C">
        <w:trPr>
          <w:trHeight w:val="20"/>
          <w:tblHeader/>
          <w:jc w:val="center"/>
        </w:trPr>
        <w:tc>
          <w:tcPr>
            <w:tcW w:w="8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0B3165" w14:textId="77777777" w:rsidR="00D96337" w:rsidRPr="00EC7225" w:rsidRDefault="006F2E18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D96337" w:rsidRPr="00EC7225"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  <w:p w14:paraId="4F0B3166" w14:textId="77777777" w:rsidR="00D96337" w:rsidRPr="00EC7225" w:rsidRDefault="00D96337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編號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67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8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檔案名稱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69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保有依據</w:t>
            </w:r>
          </w:p>
        </w:tc>
        <w:tc>
          <w:tcPr>
            <w:tcW w:w="4005" w:type="dxa"/>
            <w:vAlign w:val="center"/>
          </w:tcPr>
          <w:p w14:paraId="4F0B316A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特定目的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6B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C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類別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6D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</w:t>
            </w:r>
            <w:r w:rsidR="00EA011C">
              <w:rPr>
                <w:rFonts w:ascii="Times New Roman" w:eastAsia="標楷體" w:hAnsi="Times New Roman"/>
                <w:b/>
                <w:color w:val="000000"/>
              </w:rPr>
              <w:br/>
            </w:r>
            <w:r w:rsidRPr="00EC7225">
              <w:rPr>
                <w:rFonts w:ascii="Times New Roman" w:eastAsia="標楷體" w:hAnsi="Times New Roman"/>
                <w:b/>
                <w:color w:val="000000"/>
              </w:rPr>
              <w:t>單位</w:t>
            </w:r>
          </w:p>
        </w:tc>
      </w:tr>
      <w:tr w:rsidR="00B916DF" w:rsidRPr="00EC7225" w14:paraId="4F0B317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6F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7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證券期貨局各組室業務處理公文及附件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7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7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法制行政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(053)</w:t>
            </w:r>
          </w:p>
          <w:p w14:paraId="4F0B317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金融服務業依法令規定及金融監理需要，所為之蒐集處理及利用</w:t>
            </w:r>
            <w:r w:rsidRPr="00EC7225">
              <w:rPr>
                <w:rFonts w:ascii="Times New Roman" w:eastAsia="標楷體" w:hAnsi="Times New Roman"/>
                <w:color w:val="000000"/>
              </w:rPr>
              <w:t>(059)</w:t>
            </w:r>
            <w:bookmarkStart w:id="0" w:name="_GoBack"/>
            <w:bookmarkEnd w:id="0"/>
          </w:p>
          <w:p w14:paraId="4F0B317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7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556B1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7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77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公共事務監督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78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7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17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17B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7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8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7E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7F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退休撫卹相關資料及人員名冊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8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公務人員退休</w:t>
            </w:r>
            <w:r w:rsidR="004D50DD" w:rsidRPr="00EC7225">
              <w:rPr>
                <w:rFonts w:ascii="Times New Roman" w:eastAsia="標楷體" w:hAnsi="Times New Roman"/>
                <w:color w:val="000000"/>
                <w:szCs w:val="24"/>
              </w:rPr>
              <w:t>資遣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撫卹法及其施行細則</w:t>
            </w:r>
          </w:p>
        </w:tc>
        <w:tc>
          <w:tcPr>
            <w:tcW w:w="4005" w:type="dxa"/>
            <w:vAlign w:val="center"/>
          </w:tcPr>
          <w:p w14:paraId="4F0B318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82" w14:textId="77777777" w:rsidR="008904AA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8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8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8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86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87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89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8A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性騷擾申訴評議委員會委員名單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F0B318B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性騷擾防治法第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4005" w:type="dxa"/>
            <w:vAlign w:val="center"/>
          </w:tcPr>
          <w:p w14:paraId="4F0B318C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8D" w14:textId="77777777" w:rsidR="00556B1F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8E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8F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91" w14:textId="77777777" w:rsidR="00D96337" w:rsidRPr="00EC7225" w:rsidRDefault="00D96337" w:rsidP="00EC7225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14:paraId="4F0B3192" w14:textId="77777777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性別平等工作小組委員聯絡名單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6DC19BD" w14:textId="77777777" w:rsidR="000949A7" w:rsidRPr="0088548C" w:rsidRDefault="000949A7" w:rsidP="000949A7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行政院各部會推動性別主流化實施計畫（108至111年度）</w:t>
            </w:r>
          </w:p>
          <w:p w14:paraId="4F0B3194" w14:textId="04D44879" w:rsidR="00D96337" w:rsidRPr="00EC7225" w:rsidRDefault="000949A7" w:rsidP="000949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行政院金融監督管理委員會性別平等專案小組設置要點</w:t>
            </w:r>
          </w:p>
        </w:tc>
        <w:tc>
          <w:tcPr>
            <w:tcW w:w="4005" w:type="dxa"/>
            <w:vAlign w:val="center"/>
          </w:tcPr>
          <w:p w14:paraId="4F0B3195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0B3196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97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98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0B3199" w14:textId="77777777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A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9B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9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受款人基本資料檔、受款人金融機構帳戶檔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9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會計法</w:t>
            </w:r>
          </w:p>
        </w:tc>
        <w:tc>
          <w:tcPr>
            <w:tcW w:w="4005" w:type="dxa"/>
            <w:vAlign w:val="center"/>
          </w:tcPr>
          <w:p w14:paraId="4F0B319E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會計與相關服務（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9F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A0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</w:rPr>
              <w:t>收入、所得、資產與投資、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A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A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A3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A4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主管會報相關資料與記錄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A5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A7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公共事務監督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A8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A9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AA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B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AC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A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請款單及單據黏存單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AE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F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B0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B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B2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B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B4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B5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請購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B6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B7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B8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B9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BA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C5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BC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BD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檔案應用申請書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BE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資訊公開法</w:t>
            </w:r>
          </w:p>
        </w:tc>
        <w:tc>
          <w:tcPr>
            <w:tcW w:w="4005" w:type="dxa"/>
            <w:vAlign w:val="center"/>
          </w:tcPr>
          <w:p w14:paraId="4F0B31BF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0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政府資訊公開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檔案管理及應用（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073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公共事務監督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C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C3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C4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D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C6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C7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br/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C8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</w:t>
            </w:r>
          </w:p>
        </w:tc>
        <w:tc>
          <w:tcPr>
            <w:tcW w:w="4005" w:type="dxa"/>
            <w:vAlign w:val="center"/>
          </w:tcPr>
          <w:p w14:paraId="4F0B31C9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</w:t>
            </w:r>
            <w:r w:rsidR="008904AA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CA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CB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8904AA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C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</w:t>
            </w:r>
            <w:r w:rsidR="008904AA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請願</w:t>
            </w:r>
            <w:r w:rsidR="008904AA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1CD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E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CF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</w:t>
            </w:r>
            <w:r w:rsidR="008904AA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公共事務監督</w:t>
            </w:r>
            <w:r w:rsidR="008904AA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D0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D1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</w:rPr>
              <w:t>婚姻之歷史、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其他社會關係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D2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</w:rPr>
              <w:t>職業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3" w14:textId="77777777" w:rsidR="00556B1F" w:rsidRPr="00EC7225" w:rsidRDefault="008904AA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</w:t>
            </w:r>
            <w:r w:rsidR="00D96337"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僱情形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4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</w:rPr>
              <w:t>負債與支出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</w:rPr>
              <w:t>信用評等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084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</w:rPr>
              <w:t>外匯交易紀錄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</w:rPr>
              <w:t>津貼、福利、贈款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5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</w:rPr>
              <w:t>健康紀錄、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</w:rPr>
              <w:t>未分類之資料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D6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D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D8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D9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環境教育提供個人資料同意書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DA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環境教育法</w:t>
            </w:r>
          </w:p>
        </w:tc>
        <w:tc>
          <w:tcPr>
            <w:tcW w:w="4005" w:type="dxa"/>
            <w:vAlign w:val="center"/>
          </w:tcPr>
          <w:p w14:paraId="4F0B31DB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生態保育（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DC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D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E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DF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E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技工工友等退休撫卹相關資料及人員名冊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E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勞動基準法及工友管理要點</w:t>
            </w:r>
          </w:p>
        </w:tc>
        <w:tc>
          <w:tcPr>
            <w:tcW w:w="4005" w:type="dxa"/>
            <w:vAlign w:val="center"/>
          </w:tcPr>
          <w:p w14:paraId="4F0B31E2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E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E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E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E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1E7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14:paraId="4F0B31E8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E9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B916DF" w:rsidRPr="00EC7225" w14:paraId="4F0B31F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EB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E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資訊安全相關表單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E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EE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公共事務監督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EF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F0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F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0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1F3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1F4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各項資訊系統資料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行政罰緩管理系統、歲計會計相關系統、股權管理系統、會計師</w:t>
            </w:r>
            <w:r w:rsidRPr="00EC7225">
              <w:rPr>
                <w:rFonts w:ascii="Times New Roman" w:eastAsia="標楷體" w:hAnsi="Times New Roman"/>
                <w:szCs w:val="24"/>
              </w:rPr>
              <w:t>管理系統</w:t>
            </w:r>
            <w:r w:rsidR="006F2E18" w:rsidRPr="00EC7225">
              <w:rPr>
                <w:rFonts w:ascii="Times New Roman" w:eastAsia="標楷體" w:hAnsi="Times New Roman"/>
                <w:szCs w:val="24"/>
              </w:rPr>
              <w:t>、證券服務事業證照管理系統</w:t>
            </w:r>
            <w:r w:rsidRPr="00EC7225">
              <w:rPr>
                <w:rFonts w:ascii="Times New Roman" w:eastAsia="標楷體" w:hAnsi="Times New Roman"/>
                <w:szCs w:val="24"/>
              </w:rPr>
              <w:t>、發行市場管理系統、</w:t>
            </w:r>
            <w:r w:rsidR="006B7608" w:rsidRPr="00EC7225">
              <w:rPr>
                <w:rFonts w:ascii="Times New Roman" w:eastAsia="標楷體" w:hAnsi="Times New Roman"/>
                <w:szCs w:val="24"/>
              </w:rPr>
              <w:t>無償配發新股網路申報系統、</w:t>
            </w:r>
            <w:r w:rsidRPr="00EC7225">
              <w:rPr>
                <w:rFonts w:ascii="Times New Roman" w:eastAsia="標楷體" w:hAnsi="Times New Roman"/>
                <w:szCs w:val="24"/>
              </w:rPr>
              <w:t>內部作業相關系統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1F5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金融監督管理委員會證券期貨局組織法、證券交易法、會計法、投信投顧法、期貨交易法、行政程序法、行政罰法</w:t>
            </w:r>
          </w:p>
        </w:tc>
        <w:tc>
          <w:tcPr>
            <w:tcW w:w="4005" w:type="dxa"/>
            <w:vAlign w:val="center"/>
          </w:tcPr>
          <w:p w14:paraId="4F0B31F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F7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管理與檢查</w:t>
            </w:r>
            <w:r w:rsidRPr="00EC7225">
              <w:rPr>
                <w:rFonts w:ascii="Times New Roman" w:eastAsia="標楷體" w:hAnsi="Times New Roman"/>
                <w:color w:val="000000"/>
              </w:rPr>
              <w:t>(061)</w:t>
            </w:r>
          </w:p>
          <w:p w14:paraId="4F0B31F8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公共事務監督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1F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</w:t>
            </w:r>
            <w:r w:rsidRPr="00EC7225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4F0B31F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szCs w:val="24"/>
              </w:rPr>
              <w:t>財產）</w:t>
            </w:r>
          </w:p>
          <w:p w14:paraId="4F0B31FB" w14:textId="77777777" w:rsidR="00556B1F" w:rsidRPr="00EC7225" w:rsidRDefault="002F5725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C" w14:textId="77777777" w:rsidR="00556B1F" w:rsidRPr="00EC7225" w:rsidRDefault="002F5725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D" w14:textId="77777777" w:rsidR="00556B1F" w:rsidRPr="00EC7225" w:rsidRDefault="002F5725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E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szCs w:val="24"/>
              </w:rPr>
              <w:t>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1FF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0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01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02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周邊單位資安管理與通訊錄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03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04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0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206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07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1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09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0A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採購作業相關文件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92DC9" w:rsidRPr="00EC7225">
              <w:rPr>
                <w:rFonts w:ascii="Times New Roman" w:eastAsia="標楷體" w:hAnsi="Times New Roman"/>
                <w:color w:val="000000"/>
                <w:szCs w:val="24"/>
              </w:rPr>
              <w:t>投標廠商文件、廠商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保密切結書、委外團隊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                                       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人員名冊及評審委員名單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0B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政府採購法</w:t>
            </w:r>
          </w:p>
        </w:tc>
        <w:tc>
          <w:tcPr>
            <w:tcW w:w="4005" w:type="dxa"/>
            <w:vAlign w:val="center"/>
          </w:tcPr>
          <w:p w14:paraId="4F0B320C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採購與供應管理</w:t>
            </w:r>
            <w:r w:rsidRPr="00EC7225">
              <w:rPr>
                <w:rFonts w:ascii="Times New Roman" w:eastAsia="標楷體" w:hAnsi="Times New Roman"/>
                <w:color w:val="000000"/>
              </w:rPr>
              <w:t>(107)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0D" w14:textId="77777777" w:rsidR="00556B1F" w:rsidRPr="00EC7225" w:rsidRDefault="00992DC9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0E" w14:textId="77777777" w:rsidR="00556B1F" w:rsidRPr="00EC7225" w:rsidRDefault="00992DC9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0F" w14:textId="77777777" w:rsidR="00D96337" w:rsidRPr="00EC7225" w:rsidRDefault="00992DC9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1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1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12" w14:textId="77777777" w:rsidR="00D96337" w:rsidRPr="00EC7225" w:rsidRDefault="00D96337" w:rsidP="00EA011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13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違反證券期貨相關法令之裁罰案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14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投信投顧法、期貨交易法、證券交易法、行政程序法、行政罰法</w:t>
            </w:r>
          </w:p>
        </w:tc>
        <w:tc>
          <w:tcPr>
            <w:tcW w:w="4005" w:type="dxa"/>
            <w:vAlign w:val="center"/>
          </w:tcPr>
          <w:p w14:paraId="4F0B3215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16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17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18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19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1A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1B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1C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B916DF" w:rsidRPr="00EC7225" w14:paraId="4F0B322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1E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1F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申請案件</w:t>
            </w:r>
            <w:r w:rsidR="00271A2C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業務報告</w:t>
            </w:r>
            <w:r w:rsidR="00271A2C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財務報告股東會及董監會資料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2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</w:tc>
        <w:tc>
          <w:tcPr>
            <w:tcW w:w="4005" w:type="dxa"/>
            <w:vAlign w:val="center"/>
          </w:tcPr>
          <w:p w14:paraId="4F0B322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2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2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25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26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3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28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29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期貨公會及證基會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2A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2B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2C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政府資料中之辨識者）、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2D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2E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F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30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3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32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33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市場監視及不法交易查核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34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期貨交易法、</w:t>
            </w:r>
          </w:p>
          <w:p w14:paraId="4F0B3235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36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37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38" w14:textId="77777777" w:rsidR="00556B1F" w:rsidRPr="00EC7225" w:rsidRDefault="00774F82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</w:rPr>
              <w:t xml:space="preserve"> (C011</w:t>
            </w:r>
            <w:r w:rsidRPr="00EC7225">
              <w:rPr>
                <w:rFonts w:ascii="Times New Roman" w:eastAsia="標楷體" w:hAnsi="Times New Roman"/>
                <w:color w:val="000000"/>
              </w:rPr>
              <w:t>個人描述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3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3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3B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3C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3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47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3F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40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移送檢調單位之金融犯罪案件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41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</w:t>
            </w:r>
            <w:r w:rsidRPr="00EC7225">
              <w:rPr>
                <w:rFonts w:ascii="Times New Roman" w:eastAsia="標楷體" w:hAnsi="Times New Roman"/>
                <w:color w:val="000000"/>
              </w:rPr>
              <w:t>投信投顧法</w:t>
            </w:r>
            <w:r w:rsidR="00012703" w:rsidRPr="00EC7225">
              <w:rPr>
                <w:rFonts w:ascii="Times New Roman" w:eastAsia="標楷體" w:hAnsi="Times New Roman"/>
                <w:color w:val="000000"/>
              </w:rPr>
              <w:t>、期貨交易法</w:t>
            </w:r>
          </w:p>
        </w:tc>
        <w:tc>
          <w:tcPr>
            <w:tcW w:w="4005" w:type="dxa"/>
            <w:vAlign w:val="center"/>
          </w:tcPr>
          <w:p w14:paraId="4F0B3242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43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44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45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46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5A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48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49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檢舉及陳情案件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4A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投信投顧法、政風機構人員設置管理條例及其施行細則、期貨交易法、證券交易法</w:t>
            </w:r>
          </w:p>
        </w:tc>
        <w:tc>
          <w:tcPr>
            <w:tcW w:w="4005" w:type="dxa"/>
            <w:vAlign w:val="center"/>
          </w:tcPr>
          <w:p w14:paraId="4F0B324B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4C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24D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4E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請願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24F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50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25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公共事務監督</w:t>
            </w:r>
            <w:r w:rsidR="00A8360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5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5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25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25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5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負債與支出、Ｃ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信用評等、Ｃ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外匯交易紀錄、Ｃ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票據信用、Ｃ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津貼、福利、贈款、Ｃ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7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健康紀錄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8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其他各類資訊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未分類之資訊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59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6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5B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5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設立申請及管理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5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5E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5F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0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6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62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6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64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65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出版品作者稿費支付與專題演講支付講師費用相關資料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66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67" w14:textId="77777777" w:rsidR="00D96337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68" w14:textId="77777777" w:rsidR="00556B1F" w:rsidRPr="00EC7225" w:rsidRDefault="00D96337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9" w14:textId="77777777" w:rsidR="00D96337" w:rsidRPr="00EC7225" w:rsidRDefault="00EC5E81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5E8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財務</w:t>
            </w:r>
            <w:r w:rsidR="00D96337"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細節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="00D96337"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6A" w14:textId="77777777" w:rsidR="00D96337" w:rsidRPr="00EC7225" w:rsidRDefault="00D96337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75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6C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6D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</w:t>
            </w:r>
            <w:r w:rsidR="002203D2" w:rsidRPr="00EC7225">
              <w:rPr>
                <w:rFonts w:ascii="Times New Roman" w:eastAsia="標楷體" w:hAnsi="Times New Roman"/>
                <w:color w:val="000000"/>
                <w:szCs w:val="24"/>
              </w:rPr>
              <w:t>執業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登記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6E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</w:t>
            </w:r>
          </w:p>
        </w:tc>
        <w:tc>
          <w:tcPr>
            <w:tcW w:w="4005" w:type="dxa"/>
            <w:vAlign w:val="center"/>
          </w:tcPr>
          <w:p w14:paraId="4F0B326F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70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1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3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74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80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76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77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會計師請領會計師證書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含全國會計師紀錄卡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履歷表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78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會計師法、請領會計師證書與申請執業登記規則</w:t>
            </w:r>
          </w:p>
        </w:tc>
        <w:tc>
          <w:tcPr>
            <w:tcW w:w="4005" w:type="dxa"/>
            <w:vAlign w:val="center"/>
          </w:tcPr>
          <w:p w14:paraId="4F0B3279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7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B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C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7D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E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7F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8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81" w14:textId="77777777" w:rsidR="00D96337" w:rsidRPr="00EC7225" w:rsidRDefault="00D96337" w:rsidP="00EA011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82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會計師懲戒委員會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83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會計師法、證券交易法及會計師懲戒委員會與懲戒覆審委員會組織及審議規則</w:t>
            </w:r>
          </w:p>
        </w:tc>
        <w:tc>
          <w:tcPr>
            <w:tcW w:w="4005" w:type="dxa"/>
            <w:vAlign w:val="center"/>
          </w:tcPr>
          <w:p w14:paraId="4F0B3284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85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6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工作、差勤紀錄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87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292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89" w14:textId="77777777" w:rsidR="00D96337" w:rsidRPr="00EC7225" w:rsidRDefault="00D96337" w:rsidP="00EA011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8A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稽核主管、稽核人員、會計主管異動及進修申報資料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8B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公開發行公司建立內部控制制度處理準則、發行人證券商證券交易所會計主管資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格條件及專業進修辦法證券交易法</w:t>
            </w:r>
          </w:p>
        </w:tc>
        <w:tc>
          <w:tcPr>
            <w:tcW w:w="4005" w:type="dxa"/>
            <w:vAlign w:val="center"/>
          </w:tcPr>
          <w:p w14:paraId="4F0B328C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8D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E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8F" w14:textId="77777777" w:rsidR="00556B1F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0" w14:textId="77777777" w:rsidR="00D96337" w:rsidRPr="00EC7225" w:rsidRDefault="00D96337" w:rsidP="00EA011C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91" w14:textId="77777777" w:rsidR="00D96337" w:rsidRPr="00EC7225" w:rsidRDefault="00D96337" w:rsidP="00EA011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B916DF" w:rsidRPr="00EC7225" w14:paraId="4F0B32A1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93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94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周邊單位人員、公會人員及業者人員管理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95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  <w:p w14:paraId="4F0B3296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  <w:p w14:paraId="4F0B3297" w14:textId="77777777" w:rsidR="00D96337" w:rsidRPr="00EC7225" w:rsidRDefault="00D96337" w:rsidP="00556B1F">
            <w:pPr>
              <w:ind w:left="480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98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A8360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9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9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9B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9C" w14:textId="77777777" w:rsidR="00556B1F" w:rsidRPr="00EC7225" w:rsidRDefault="00774F82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</w:rPr>
              <w:t>(C032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9D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E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F" w14:textId="77777777" w:rsidR="00D96337" w:rsidRPr="00EC7225" w:rsidRDefault="00774F82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(C116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A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A9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A2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A3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例行檢查、專案調查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A4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5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A6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7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A8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B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AA" w14:textId="77777777" w:rsidR="00A8360F" w:rsidRPr="00EC7225" w:rsidRDefault="00A8360F" w:rsidP="00EC7225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AB" w14:textId="77777777" w:rsidR="00A8360F" w:rsidRPr="00EC7225" w:rsidRDefault="00A8360F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股權變動申報案件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AC" w14:textId="77777777" w:rsidR="00A8360F" w:rsidRPr="00EC7225" w:rsidRDefault="00A8360F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D" w14:textId="77777777" w:rsidR="00A8360F" w:rsidRPr="00EC7225" w:rsidRDefault="00A8360F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AE" w14:textId="77777777" w:rsidR="00A8360F" w:rsidRPr="00EC7225" w:rsidRDefault="00A8360F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F" w14:textId="77777777" w:rsidR="00A8360F" w:rsidRPr="00EC7225" w:rsidRDefault="00A8360F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B0" w14:textId="77777777" w:rsidR="00A8360F" w:rsidRPr="00EC7225" w:rsidRDefault="00A8360F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B1" w14:textId="77777777" w:rsidR="00A8360F" w:rsidRPr="00EC7225" w:rsidRDefault="00A8360F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B2" w14:textId="77777777" w:rsidR="00A8360F" w:rsidRPr="00EC7225" w:rsidRDefault="00A8360F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BB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B4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B5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上市櫃公司申請買回股份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B6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7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B8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B9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BA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C4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BC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BD" w14:textId="77777777" w:rsidR="00A8360F" w:rsidRPr="00EC7225" w:rsidRDefault="00A8360F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公開收購申報案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BE" w14:textId="77777777" w:rsidR="00A8360F" w:rsidRPr="00EC7225" w:rsidRDefault="00A8360F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F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C0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1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2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C3" w14:textId="77777777" w:rsidR="00A8360F" w:rsidRPr="00EC7225" w:rsidRDefault="00A8360F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CE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C5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C6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證券公開發行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C7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C8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C9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證券、期貨、證券投資信託及顧問相關業務（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166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CA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B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C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CD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D6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CF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D0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發行公司監督管理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D1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D2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D3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4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D5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DF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D7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D8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法務業務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D9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證券交易法、投信投顧法、期貨交易法、會計師法</w:t>
            </w:r>
          </w:p>
        </w:tc>
        <w:tc>
          <w:tcPr>
            <w:tcW w:w="4005" w:type="dxa"/>
            <w:vAlign w:val="center"/>
          </w:tcPr>
          <w:p w14:paraId="4F0B32DA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DB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C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DD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DE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ED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E0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E1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行政罰鍰強制執行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E2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行政程序法、行政罰法、行政執行法</w:t>
            </w:r>
          </w:p>
        </w:tc>
        <w:tc>
          <w:tcPr>
            <w:tcW w:w="4005" w:type="dxa"/>
            <w:vAlign w:val="center"/>
          </w:tcPr>
          <w:p w14:paraId="4F0B32E3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E4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E5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行政執行</w:t>
            </w:r>
            <w:r w:rsidRPr="00EC7225">
              <w:rPr>
                <w:rFonts w:ascii="Times New Roman" w:eastAsia="標楷體" w:hAnsi="Times New Roman"/>
                <w:color w:val="000000"/>
              </w:rPr>
              <w:t>(038)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E6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E7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E8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E9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EA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  <w:p w14:paraId="4F0B32EB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EC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2F8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EE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EF" w14:textId="77777777" w:rsidR="00A8360F" w:rsidRPr="00EC7225" w:rsidRDefault="00A8360F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證券商申報單一窗口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F0" w14:textId="77777777" w:rsidR="00A8360F" w:rsidRPr="00EC7225" w:rsidRDefault="00A8360F" w:rsidP="00EA011C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F1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F2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F3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4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F5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F6" w14:textId="77777777" w:rsidR="00A8360F" w:rsidRPr="00EC7225" w:rsidRDefault="00A8360F" w:rsidP="00EA011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2F7" w14:textId="77777777" w:rsidR="00A8360F" w:rsidRPr="00EC7225" w:rsidRDefault="00A8360F" w:rsidP="00EA011C">
            <w:pPr>
              <w:keepNext/>
              <w:keepLines/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A8360F" w:rsidRPr="00EC7225" w14:paraId="4F0B3303" w14:textId="77777777" w:rsidTr="00EA011C">
        <w:trPr>
          <w:trHeight w:val="20"/>
          <w:jc w:val="center"/>
        </w:trPr>
        <w:tc>
          <w:tcPr>
            <w:tcW w:w="875" w:type="dxa"/>
            <w:shd w:val="clear" w:color="auto" w:fill="auto"/>
            <w:vAlign w:val="center"/>
          </w:tcPr>
          <w:p w14:paraId="4F0B32F9" w14:textId="77777777" w:rsidR="00A8360F" w:rsidRPr="00EC7225" w:rsidRDefault="00A8360F" w:rsidP="00A8360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F0B32FA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公職人員財產申報與審查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0B32FB" w14:textId="77777777" w:rsidR="00A8360F" w:rsidRPr="00EC7225" w:rsidRDefault="00A8360F" w:rsidP="00A8360F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公職人員財產申報法</w:t>
            </w:r>
          </w:p>
        </w:tc>
        <w:tc>
          <w:tcPr>
            <w:tcW w:w="4005" w:type="dxa"/>
            <w:vAlign w:val="center"/>
          </w:tcPr>
          <w:p w14:paraId="4F0B32FC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公職人員財產申報、利益衝突迴避及政治獻金業務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(014)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F0B32FD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2FE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F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300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301" w14:textId="77777777" w:rsidR="00A8360F" w:rsidRPr="00EC7225" w:rsidRDefault="00A8360F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0B3302" w14:textId="77777777" w:rsidR="00A8360F" w:rsidRPr="00EC7225" w:rsidRDefault="00A8360F" w:rsidP="00A836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</w:tbl>
    <w:p w14:paraId="4F0B3304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943"/>
      </w:tblGrid>
      <w:tr w:rsidR="00B916DF" w:rsidRPr="00EC7225" w14:paraId="4F0B3307" w14:textId="77777777" w:rsidTr="00EC7225">
        <w:trPr>
          <w:jc w:val="center"/>
        </w:trPr>
        <w:tc>
          <w:tcPr>
            <w:tcW w:w="2650" w:type="dxa"/>
            <w:vMerge w:val="restart"/>
          </w:tcPr>
          <w:p w14:paraId="4F0B3305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金融監督管理委員會之聯絡方式</w:t>
            </w:r>
          </w:p>
        </w:tc>
        <w:tc>
          <w:tcPr>
            <w:tcW w:w="12943" w:type="dxa"/>
          </w:tcPr>
          <w:p w14:paraId="4F0B3306" w14:textId="77777777" w:rsidR="00D22B2C" w:rsidRPr="00EC7225" w:rsidRDefault="00D22B2C" w:rsidP="00D22B2C">
            <w:pPr>
              <w:spacing w:line="4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地址：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台北市大安區新生南路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段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85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號</w:t>
            </w:r>
          </w:p>
        </w:tc>
      </w:tr>
      <w:tr w:rsidR="00B916DF" w:rsidRPr="00EC7225" w14:paraId="4F0B330A" w14:textId="77777777" w:rsidTr="00EC7225">
        <w:trPr>
          <w:jc w:val="center"/>
        </w:trPr>
        <w:tc>
          <w:tcPr>
            <w:tcW w:w="2650" w:type="dxa"/>
            <w:vMerge/>
          </w:tcPr>
          <w:p w14:paraId="4F0B3308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943" w:type="dxa"/>
          </w:tcPr>
          <w:p w14:paraId="4F0B3309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電話：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02-87735100</w:t>
            </w:r>
          </w:p>
        </w:tc>
      </w:tr>
    </w:tbl>
    <w:p w14:paraId="4F0B330B" w14:textId="77777777" w:rsidR="00EC5D43" w:rsidRPr="00EC7225" w:rsidRDefault="00EC5D43" w:rsidP="00E247A4">
      <w:pPr>
        <w:spacing w:beforeLines="50" w:before="180" w:line="360" w:lineRule="exact"/>
        <w:ind w:rightChars="-171" w:right="-410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※</w:t>
      </w: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備註：上開個人資料檔案，當事人如需查閱其個人資料，請依政府資訊公開法、檔案法或個人資料保護法之規定提出申請。</w:t>
      </w:r>
    </w:p>
    <w:p w14:paraId="4F0B330C" w14:textId="77777777" w:rsidR="00EC5D43" w:rsidRPr="00EC7225" w:rsidRDefault="00EC5D43" w:rsidP="00EC7225">
      <w:pPr>
        <w:spacing w:line="320" w:lineRule="exact"/>
        <w:ind w:left="1134" w:rightChars="-94" w:right="-226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、政府資訊公開法申請表：</w:t>
      </w:r>
      <w:hyperlink r:id="rId8" w:history="1">
        <w:r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http://www.moj.gov.tw/public/Attachment/611816484739.doc</w:t>
        </w:r>
      </w:hyperlink>
    </w:p>
    <w:p w14:paraId="4F0B330D" w14:textId="77777777" w:rsidR="008726C0" w:rsidRPr="00EC7225" w:rsidRDefault="00EC5D43" w:rsidP="00EC7225">
      <w:pPr>
        <w:spacing w:line="320" w:lineRule="exact"/>
        <w:ind w:leftChars="472" w:left="1133" w:rightChars="-171" w:right="-410" w:firstLineChars="1" w:firstLine="3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、檔案法申請表：</w:t>
      </w:r>
      <w:hyperlink r:id="rId9" w:history="1">
        <w:r w:rsidR="008726C0"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http://www.archives.gov.tw/Publish.aspx?cnid=161</w:t>
        </w:r>
      </w:hyperlink>
    </w:p>
    <w:p w14:paraId="4F0B330E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sectPr w:rsidR="00EC5D43" w:rsidRPr="00EC7225" w:rsidSect="00EC7225">
      <w:footerReference w:type="default" r:id="rId10"/>
      <w:pgSz w:w="16838" w:h="11906" w:orient="landscape"/>
      <w:pgMar w:top="720" w:right="720" w:bottom="720" w:left="720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F9CC" w14:textId="77777777" w:rsidR="002B688A" w:rsidRDefault="002B688A" w:rsidP="00392FFC">
      <w:r>
        <w:separator/>
      </w:r>
    </w:p>
  </w:endnote>
  <w:endnote w:type="continuationSeparator" w:id="0">
    <w:p w14:paraId="3C9AFB5C" w14:textId="77777777" w:rsidR="002B688A" w:rsidRDefault="002B688A" w:rsidP="003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3313" w14:textId="0345F434" w:rsidR="00392FFC" w:rsidRPr="00EC5E81" w:rsidRDefault="00FD115F" w:rsidP="00EC7225">
    <w:pPr>
      <w:tabs>
        <w:tab w:val="center" w:pos="4550"/>
        <w:tab w:val="left" w:pos="5818"/>
      </w:tabs>
      <w:ind w:right="260"/>
      <w:jc w:val="right"/>
      <w:rPr>
        <w:rFonts w:ascii="Times New Roman" w:eastAsia="標楷體" w:hAnsi="Times New Roman"/>
        <w:color w:val="0F243E"/>
        <w:szCs w:val="24"/>
      </w:rPr>
    </w:pPr>
    <w:r w:rsidRPr="00EC5E81">
      <w:rPr>
        <w:rFonts w:ascii="Times New Roman" w:eastAsia="標楷體" w:hAnsi="Times New Roman"/>
        <w:color w:val="548DD4"/>
        <w:szCs w:val="24"/>
        <w:lang w:val="zh-TW"/>
      </w:rPr>
      <w:t xml:space="preserve">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PAGE 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BD2077" w:rsidRPr="00BD2077">
      <w:rPr>
        <w:rFonts w:ascii="Times New Roman" w:eastAsia="標楷體" w:hAnsi="Times New Roman"/>
        <w:noProof/>
        <w:color w:val="17365D"/>
        <w:szCs w:val="24"/>
        <w:lang w:val="zh-TW"/>
      </w:rPr>
      <w:t>2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  <w:r w:rsidRPr="00EC5E81">
      <w:rPr>
        <w:rFonts w:ascii="Times New Roman" w:eastAsia="標楷體" w:hAnsi="Times New Roman"/>
        <w:color w:val="17365D"/>
        <w:szCs w:val="24"/>
        <w:lang w:val="zh-TW"/>
      </w:rPr>
      <w:t xml:space="preserve"> |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NUMPAGES  \* Arabic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BD2077" w:rsidRPr="00BD2077">
      <w:rPr>
        <w:rFonts w:ascii="Times New Roman" w:eastAsia="標楷體" w:hAnsi="Times New Roman"/>
        <w:noProof/>
        <w:color w:val="17365D"/>
        <w:szCs w:val="24"/>
        <w:lang w:val="zh-TW"/>
      </w:rPr>
      <w:t>10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FD95" w14:textId="77777777" w:rsidR="002B688A" w:rsidRDefault="002B688A" w:rsidP="00392FFC">
      <w:r>
        <w:separator/>
      </w:r>
    </w:p>
  </w:footnote>
  <w:footnote w:type="continuationSeparator" w:id="0">
    <w:p w14:paraId="10EBF287" w14:textId="77777777" w:rsidR="002B688A" w:rsidRDefault="002B688A" w:rsidP="0039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F3A"/>
    <w:multiLevelType w:val="hybridMultilevel"/>
    <w:tmpl w:val="FC281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B104D9"/>
    <w:multiLevelType w:val="hybridMultilevel"/>
    <w:tmpl w:val="12D2767A"/>
    <w:lvl w:ilvl="0" w:tplc="A78C371A">
      <w:start w:val="1"/>
      <w:numFmt w:val="decimal"/>
      <w:lvlText w:val="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BD41C9"/>
    <w:multiLevelType w:val="hybridMultilevel"/>
    <w:tmpl w:val="D65E5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B22D1A"/>
    <w:multiLevelType w:val="hybridMultilevel"/>
    <w:tmpl w:val="0D9C7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55"/>
    <w:rsid w:val="00002860"/>
    <w:rsid w:val="00007F69"/>
    <w:rsid w:val="000123A8"/>
    <w:rsid w:val="00012703"/>
    <w:rsid w:val="00012848"/>
    <w:rsid w:val="000128D2"/>
    <w:rsid w:val="000249CE"/>
    <w:rsid w:val="00032AC1"/>
    <w:rsid w:val="0003618E"/>
    <w:rsid w:val="000375AB"/>
    <w:rsid w:val="0006231B"/>
    <w:rsid w:val="00077D06"/>
    <w:rsid w:val="000949A7"/>
    <w:rsid w:val="000A7AB4"/>
    <w:rsid w:val="000B5698"/>
    <w:rsid w:val="000B58F5"/>
    <w:rsid w:val="000C0868"/>
    <w:rsid w:val="000D4705"/>
    <w:rsid w:val="000D6F20"/>
    <w:rsid w:val="000E20AF"/>
    <w:rsid w:val="000E23E8"/>
    <w:rsid w:val="000E329F"/>
    <w:rsid w:val="000E7A0F"/>
    <w:rsid w:val="001052AE"/>
    <w:rsid w:val="00106FC1"/>
    <w:rsid w:val="001214AD"/>
    <w:rsid w:val="001215F5"/>
    <w:rsid w:val="00123E16"/>
    <w:rsid w:val="0012418F"/>
    <w:rsid w:val="00146580"/>
    <w:rsid w:val="00154617"/>
    <w:rsid w:val="00156146"/>
    <w:rsid w:val="00163F25"/>
    <w:rsid w:val="0017072E"/>
    <w:rsid w:val="00173903"/>
    <w:rsid w:val="001750BD"/>
    <w:rsid w:val="001862D2"/>
    <w:rsid w:val="001A524A"/>
    <w:rsid w:val="001B29E0"/>
    <w:rsid w:val="001B2F2F"/>
    <w:rsid w:val="001C16F7"/>
    <w:rsid w:val="001C6555"/>
    <w:rsid w:val="001E71B3"/>
    <w:rsid w:val="001F7610"/>
    <w:rsid w:val="002047C0"/>
    <w:rsid w:val="002203D2"/>
    <w:rsid w:val="00233A54"/>
    <w:rsid w:val="00233DAD"/>
    <w:rsid w:val="00241EE6"/>
    <w:rsid w:val="00253A4B"/>
    <w:rsid w:val="00271A2C"/>
    <w:rsid w:val="00276726"/>
    <w:rsid w:val="00286651"/>
    <w:rsid w:val="002B688A"/>
    <w:rsid w:val="002C18C8"/>
    <w:rsid w:val="002C2D9F"/>
    <w:rsid w:val="002E1B48"/>
    <w:rsid w:val="002E2527"/>
    <w:rsid w:val="002E45B6"/>
    <w:rsid w:val="002F435D"/>
    <w:rsid w:val="002F5725"/>
    <w:rsid w:val="002F65FA"/>
    <w:rsid w:val="00313D34"/>
    <w:rsid w:val="00321218"/>
    <w:rsid w:val="00330225"/>
    <w:rsid w:val="003457A8"/>
    <w:rsid w:val="00356089"/>
    <w:rsid w:val="00356122"/>
    <w:rsid w:val="00370C73"/>
    <w:rsid w:val="00372000"/>
    <w:rsid w:val="003726BF"/>
    <w:rsid w:val="003746C4"/>
    <w:rsid w:val="00376914"/>
    <w:rsid w:val="003771B9"/>
    <w:rsid w:val="00377C26"/>
    <w:rsid w:val="00385F80"/>
    <w:rsid w:val="003871EB"/>
    <w:rsid w:val="0039225C"/>
    <w:rsid w:val="00392FFC"/>
    <w:rsid w:val="003A17A4"/>
    <w:rsid w:val="003A262B"/>
    <w:rsid w:val="003A4667"/>
    <w:rsid w:val="003B207C"/>
    <w:rsid w:val="003B4173"/>
    <w:rsid w:val="003C7DE3"/>
    <w:rsid w:val="003D28BA"/>
    <w:rsid w:val="003D36B9"/>
    <w:rsid w:val="00403A62"/>
    <w:rsid w:val="00412E0B"/>
    <w:rsid w:val="00414EBB"/>
    <w:rsid w:val="0042265C"/>
    <w:rsid w:val="00430ADF"/>
    <w:rsid w:val="00430AE1"/>
    <w:rsid w:val="00432F0A"/>
    <w:rsid w:val="004336C1"/>
    <w:rsid w:val="0044250E"/>
    <w:rsid w:val="00442C9C"/>
    <w:rsid w:val="00454A54"/>
    <w:rsid w:val="00456451"/>
    <w:rsid w:val="004572DE"/>
    <w:rsid w:val="00462BB3"/>
    <w:rsid w:val="004641A2"/>
    <w:rsid w:val="00481C9E"/>
    <w:rsid w:val="00492758"/>
    <w:rsid w:val="004A1354"/>
    <w:rsid w:val="004C207C"/>
    <w:rsid w:val="004C7E2B"/>
    <w:rsid w:val="004D50DD"/>
    <w:rsid w:val="004E3CEA"/>
    <w:rsid w:val="00507040"/>
    <w:rsid w:val="00523BEC"/>
    <w:rsid w:val="00527B9B"/>
    <w:rsid w:val="005361D6"/>
    <w:rsid w:val="00547CD1"/>
    <w:rsid w:val="00556B1F"/>
    <w:rsid w:val="005606AC"/>
    <w:rsid w:val="00573C1C"/>
    <w:rsid w:val="00585410"/>
    <w:rsid w:val="00585864"/>
    <w:rsid w:val="00592A7D"/>
    <w:rsid w:val="005A5149"/>
    <w:rsid w:val="005A7F06"/>
    <w:rsid w:val="005C060D"/>
    <w:rsid w:val="005E148B"/>
    <w:rsid w:val="005F0C8D"/>
    <w:rsid w:val="005F49C2"/>
    <w:rsid w:val="0060065A"/>
    <w:rsid w:val="006036C0"/>
    <w:rsid w:val="00611C47"/>
    <w:rsid w:val="00616DD3"/>
    <w:rsid w:val="00621DC6"/>
    <w:rsid w:val="006227B9"/>
    <w:rsid w:val="0062464E"/>
    <w:rsid w:val="00635D8B"/>
    <w:rsid w:val="00646C2F"/>
    <w:rsid w:val="006472B8"/>
    <w:rsid w:val="00663C08"/>
    <w:rsid w:val="00667CF9"/>
    <w:rsid w:val="00671AFF"/>
    <w:rsid w:val="00677F0D"/>
    <w:rsid w:val="00685F7B"/>
    <w:rsid w:val="00686F80"/>
    <w:rsid w:val="00691056"/>
    <w:rsid w:val="006A0F10"/>
    <w:rsid w:val="006B464F"/>
    <w:rsid w:val="006B7608"/>
    <w:rsid w:val="006D016C"/>
    <w:rsid w:val="006E6BBE"/>
    <w:rsid w:val="006F2E18"/>
    <w:rsid w:val="006F3349"/>
    <w:rsid w:val="0071073F"/>
    <w:rsid w:val="00711CF5"/>
    <w:rsid w:val="00711F67"/>
    <w:rsid w:val="00712E6D"/>
    <w:rsid w:val="00713C06"/>
    <w:rsid w:val="0071640E"/>
    <w:rsid w:val="007200A2"/>
    <w:rsid w:val="007233AB"/>
    <w:rsid w:val="00734F09"/>
    <w:rsid w:val="007419F5"/>
    <w:rsid w:val="00742BED"/>
    <w:rsid w:val="00746D9B"/>
    <w:rsid w:val="00746FA5"/>
    <w:rsid w:val="00750C67"/>
    <w:rsid w:val="00774F82"/>
    <w:rsid w:val="00794D8F"/>
    <w:rsid w:val="007B03BB"/>
    <w:rsid w:val="007C1E38"/>
    <w:rsid w:val="007C6DE2"/>
    <w:rsid w:val="007D1390"/>
    <w:rsid w:val="007E1A99"/>
    <w:rsid w:val="007E3BE6"/>
    <w:rsid w:val="007F484D"/>
    <w:rsid w:val="007F4D10"/>
    <w:rsid w:val="008062F8"/>
    <w:rsid w:val="00815821"/>
    <w:rsid w:val="00832679"/>
    <w:rsid w:val="0084308D"/>
    <w:rsid w:val="00851CA9"/>
    <w:rsid w:val="00863DF3"/>
    <w:rsid w:val="008726C0"/>
    <w:rsid w:val="00874956"/>
    <w:rsid w:val="008904AA"/>
    <w:rsid w:val="008A6ACD"/>
    <w:rsid w:val="008B5C04"/>
    <w:rsid w:val="008C29DD"/>
    <w:rsid w:val="008C40E3"/>
    <w:rsid w:val="008D2060"/>
    <w:rsid w:val="008D231D"/>
    <w:rsid w:val="008D71ED"/>
    <w:rsid w:val="008D796F"/>
    <w:rsid w:val="008E0C29"/>
    <w:rsid w:val="008E6750"/>
    <w:rsid w:val="008E6A8A"/>
    <w:rsid w:val="008F695C"/>
    <w:rsid w:val="009035C6"/>
    <w:rsid w:val="009036DD"/>
    <w:rsid w:val="0091585A"/>
    <w:rsid w:val="00915AFF"/>
    <w:rsid w:val="00916249"/>
    <w:rsid w:val="00916441"/>
    <w:rsid w:val="00924195"/>
    <w:rsid w:val="00927C5B"/>
    <w:rsid w:val="009326EB"/>
    <w:rsid w:val="0094125C"/>
    <w:rsid w:val="00955E84"/>
    <w:rsid w:val="009577C6"/>
    <w:rsid w:val="00982587"/>
    <w:rsid w:val="00992DC9"/>
    <w:rsid w:val="009B2C19"/>
    <w:rsid w:val="009C29A2"/>
    <w:rsid w:val="009C5A6A"/>
    <w:rsid w:val="009C7149"/>
    <w:rsid w:val="009F7481"/>
    <w:rsid w:val="00A12DBF"/>
    <w:rsid w:val="00A36741"/>
    <w:rsid w:val="00A41B52"/>
    <w:rsid w:val="00A41EDA"/>
    <w:rsid w:val="00A4363F"/>
    <w:rsid w:val="00A52BE9"/>
    <w:rsid w:val="00A639D2"/>
    <w:rsid w:val="00A63FB6"/>
    <w:rsid w:val="00A650E1"/>
    <w:rsid w:val="00A737AB"/>
    <w:rsid w:val="00A74F9B"/>
    <w:rsid w:val="00A75748"/>
    <w:rsid w:val="00A77C76"/>
    <w:rsid w:val="00A82C2C"/>
    <w:rsid w:val="00A82FD8"/>
    <w:rsid w:val="00A83083"/>
    <w:rsid w:val="00A8360F"/>
    <w:rsid w:val="00AA6EF5"/>
    <w:rsid w:val="00AD02F7"/>
    <w:rsid w:val="00AD6EE2"/>
    <w:rsid w:val="00AD7E69"/>
    <w:rsid w:val="00AF2BD9"/>
    <w:rsid w:val="00AF6928"/>
    <w:rsid w:val="00AF694C"/>
    <w:rsid w:val="00B0130F"/>
    <w:rsid w:val="00B0612A"/>
    <w:rsid w:val="00B1437E"/>
    <w:rsid w:val="00B22619"/>
    <w:rsid w:val="00B2739E"/>
    <w:rsid w:val="00B40168"/>
    <w:rsid w:val="00B43D04"/>
    <w:rsid w:val="00B506F2"/>
    <w:rsid w:val="00B51782"/>
    <w:rsid w:val="00B56842"/>
    <w:rsid w:val="00B6363E"/>
    <w:rsid w:val="00B64CB3"/>
    <w:rsid w:val="00B66C5C"/>
    <w:rsid w:val="00B83F1B"/>
    <w:rsid w:val="00B916DF"/>
    <w:rsid w:val="00B937EA"/>
    <w:rsid w:val="00BD2077"/>
    <w:rsid w:val="00BE43EF"/>
    <w:rsid w:val="00BE6D6B"/>
    <w:rsid w:val="00C21220"/>
    <w:rsid w:val="00C370CA"/>
    <w:rsid w:val="00C513B6"/>
    <w:rsid w:val="00C56B34"/>
    <w:rsid w:val="00C56F93"/>
    <w:rsid w:val="00C571DB"/>
    <w:rsid w:val="00CC122F"/>
    <w:rsid w:val="00CE0DCA"/>
    <w:rsid w:val="00D13B30"/>
    <w:rsid w:val="00D1592A"/>
    <w:rsid w:val="00D22B2C"/>
    <w:rsid w:val="00D306BA"/>
    <w:rsid w:val="00D30FF4"/>
    <w:rsid w:val="00D32A81"/>
    <w:rsid w:val="00D34EB0"/>
    <w:rsid w:val="00D51A8E"/>
    <w:rsid w:val="00D61EEE"/>
    <w:rsid w:val="00D775D6"/>
    <w:rsid w:val="00D96337"/>
    <w:rsid w:val="00DA6C75"/>
    <w:rsid w:val="00DC0379"/>
    <w:rsid w:val="00DC0453"/>
    <w:rsid w:val="00DC0BCA"/>
    <w:rsid w:val="00DC4E61"/>
    <w:rsid w:val="00DE039A"/>
    <w:rsid w:val="00DE20ED"/>
    <w:rsid w:val="00DF2DAE"/>
    <w:rsid w:val="00DF5E1F"/>
    <w:rsid w:val="00E065CF"/>
    <w:rsid w:val="00E17651"/>
    <w:rsid w:val="00E21915"/>
    <w:rsid w:val="00E247A4"/>
    <w:rsid w:val="00E25DB0"/>
    <w:rsid w:val="00E37A98"/>
    <w:rsid w:val="00E505F5"/>
    <w:rsid w:val="00E51397"/>
    <w:rsid w:val="00E522FB"/>
    <w:rsid w:val="00E64A5A"/>
    <w:rsid w:val="00E64EC8"/>
    <w:rsid w:val="00E65940"/>
    <w:rsid w:val="00E72084"/>
    <w:rsid w:val="00E73FBD"/>
    <w:rsid w:val="00E9035A"/>
    <w:rsid w:val="00E92098"/>
    <w:rsid w:val="00EA011C"/>
    <w:rsid w:val="00EA60D7"/>
    <w:rsid w:val="00EB2024"/>
    <w:rsid w:val="00EC2818"/>
    <w:rsid w:val="00EC5D43"/>
    <w:rsid w:val="00EC5E81"/>
    <w:rsid w:val="00EC713F"/>
    <w:rsid w:val="00EC7225"/>
    <w:rsid w:val="00ED7B3F"/>
    <w:rsid w:val="00EF0568"/>
    <w:rsid w:val="00F01218"/>
    <w:rsid w:val="00F0519A"/>
    <w:rsid w:val="00F2475A"/>
    <w:rsid w:val="00F30AE9"/>
    <w:rsid w:val="00F35BB4"/>
    <w:rsid w:val="00F40317"/>
    <w:rsid w:val="00F43661"/>
    <w:rsid w:val="00F52028"/>
    <w:rsid w:val="00F72588"/>
    <w:rsid w:val="00F74980"/>
    <w:rsid w:val="00FA70C5"/>
    <w:rsid w:val="00FD115F"/>
    <w:rsid w:val="00FE3A7B"/>
    <w:rsid w:val="00FE7B02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B3163"/>
  <w15:chartTrackingRefBased/>
  <w15:docId w15:val="{9AB84A1C-0F99-4019-9548-2BC0ED7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C5D43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2FFC"/>
    <w:rPr>
      <w:kern w:val="2"/>
    </w:rPr>
  </w:style>
  <w:style w:type="paragraph" w:styleId="a7">
    <w:name w:val="footer"/>
    <w:basedOn w:val="a"/>
    <w:link w:val="a8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2FFC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35D8B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uiPriority w:val="99"/>
    <w:semiHidden/>
    <w:rsid w:val="00635D8B"/>
    <w:rPr>
      <w:kern w:val="2"/>
    </w:rPr>
  </w:style>
  <w:style w:type="character" w:styleId="ab">
    <w:name w:val="footnote reference"/>
    <w:uiPriority w:val="99"/>
    <w:semiHidden/>
    <w:unhideWhenUsed/>
    <w:rsid w:val="00635D8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7AB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A7A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.gov.tw/public/Attachment/61181648473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chives.gov.tw/Publish.aspx?cnid=1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A898-5408-4C95-A63A-8193E46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990</Words>
  <Characters>5649</Characters>
  <Application>Microsoft Office Word</Application>
  <DocSecurity>0</DocSecurity>
  <Lines>47</Lines>
  <Paragraphs>13</Paragraphs>
  <ScaleCrop>false</ScaleCrop>
  <Company>KPMG</Company>
  <LinksUpToDate>false</LinksUpToDate>
  <CharactersWithSpaces>6626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http://www.archives.gov.tw/Publish.aspx?cnid=161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http://www.moj.gov.tw/public/Attachment/611816484739.doc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林佳蒨</dc:creator>
  <cp:keywords/>
  <cp:lastModifiedBy>巫清長ccw</cp:lastModifiedBy>
  <cp:revision>2</cp:revision>
  <cp:lastPrinted>2021-06-15T07:20:00Z</cp:lastPrinted>
  <dcterms:created xsi:type="dcterms:W3CDTF">2022-06-17T01:18:00Z</dcterms:created>
  <dcterms:modified xsi:type="dcterms:W3CDTF">2022-06-17T01:18:00Z</dcterms:modified>
</cp:coreProperties>
</file>