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D6" w:rsidRPr="005931E9" w:rsidRDefault="00374ED6" w:rsidP="001F1982">
      <w:pPr>
        <w:widowControl/>
        <w:spacing w:line="600" w:lineRule="exact"/>
        <w:ind w:left="1"/>
        <w:rPr>
          <w:rFonts w:ascii="標楷體" w:eastAsia="標楷體" w:hAnsi="標楷體" w:cs="新細明體"/>
          <w:b/>
          <w:kern w:val="0"/>
          <w:sz w:val="36"/>
          <w:szCs w:val="36"/>
          <w:shd w:val="pct15" w:color="auto" w:fill="FFFFFF"/>
        </w:rPr>
      </w:pPr>
      <w:r w:rsidRPr="005931E9">
        <w:rPr>
          <w:rFonts w:ascii="標楷體" w:eastAsia="標楷體" w:hAnsi="標楷體" w:cs="新細明體" w:hint="eastAsia"/>
          <w:b/>
          <w:kern w:val="0"/>
          <w:sz w:val="36"/>
          <w:szCs w:val="36"/>
          <w:shd w:val="pct15" w:color="auto" w:fill="FFFFFF"/>
        </w:rPr>
        <w:t>未經核准從事證券投資顧問業務</w:t>
      </w:r>
    </w:p>
    <w:p w:rsidR="00D3569C" w:rsidRPr="00D3569C" w:rsidRDefault="00AC5747" w:rsidP="0013010C">
      <w:pPr>
        <w:widowControl/>
        <w:numPr>
          <w:ilvl w:val="0"/>
          <w:numId w:val="26"/>
        </w:numPr>
        <w:tabs>
          <w:tab w:val="left" w:pos="709"/>
          <w:tab w:val="left" w:pos="1701"/>
        </w:tabs>
        <w:spacing w:line="600" w:lineRule="exact"/>
        <w:ind w:left="1701" w:hanging="1701"/>
        <w:jc w:val="both"/>
        <w:rPr>
          <w:rFonts w:ascii="標楷體" w:eastAsia="標楷體" w:hAnsi="標楷體" w:cs="新細明體"/>
          <w:kern w:val="0"/>
          <w:sz w:val="32"/>
          <w:szCs w:val="32"/>
        </w:rPr>
      </w:pPr>
      <w:r w:rsidRPr="0013010C">
        <w:rPr>
          <w:rFonts w:ascii="標楷體" w:eastAsia="標楷體" w:hAnsi="標楷體" w:cs="新細明體" w:hint="eastAsia"/>
          <w:b/>
          <w:kern w:val="0"/>
          <w:sz w:val="32"/>
          <w:szCs w:val="32"/>
        </w:rPr>
        <w:t>案例：</w:t>
      </w:r>
    </w:p>
    <w:p w:rsidR="0013010C" w:rsidRDefault="0096124C" w:rsidP="00D3569C">
      <w:pPr>
        <w:widowControl/>
        <w:numPr>
          <w:ilvl w:val="0"/>
          <w:numId w:val="37"/>
        </w:numPr>
        <w:tabs>
          <w:tab w:val="left" w:pos="1276"/>
        </w:tabs>
        <w:spacing w:line="600" w:lineRule="exact"/>
        <w:ind w:left="1276" w:hanging="567"/>
        <w:jc w:val="both"/>
        <w:rPr>
          <w:rFonts w:ascii="標楷體" w:eastAsia="標楷體" w:hAnsi="標楷體" w:cs="新細明體"/>
          <w:kern w:val="0"/>
          <w:sz w:val="32"/>
          <w:szCs w:val="32"/>
        </w:rPr>
      </w:pPr>
      <w:r w:rsidRPr="0013010C">
        <w:rPr>
          <w:rFonts w:ascii="標楷體" w:eastAsia="標楷體" w:hAnsi="標楷體" w:cs="新細明體" w:hint="eastAsia"/>
          <w:kern w:val="0"/>
          <w:sz w:val="32"/>
          <w:szCs w:val="32"/>
        </w:rPr>
        <w:t>賈先生</w:t>
      </w:r>
      <w:r w:rsidR="00D923A4" w:rsidRPr="0013010C">
        <w:rPr>
          <w:rFonts w:ascii="標楷體" w:eastAsia="標楷體" w:hAnsi="標楷體" w:cs="新細明體" w:hint="eastAsia"/>
          <w:kern w:val="0"/>
          <w:sz w:val="32"/>
          <w:szCs w:val="32"/>
        </w:rPr>
        <w:t>於</w:t>
      </w:r>
      <w:r w:rsidR="00E31641" w:rsidRPr="0013010C">
        <w:rPr>
          <w:rFonts w:ascii="標楷體" w:eastAsia="標楷體" w:hAnsi="標楷體" w:cs="新細明體" w:hint="eastAsia"/>
          <w:kern w:val="0"/>
          <w:sz w:val="32"/>
          <w:szCs w:val="32"/>
        </w:rPr>
        <w:t>FAC</w:t>
      </w:r>
      <w:r w:rsidR="00064F05">
        <w:rPr>
          <w:rFonts w:ascii="標楷體" w:eastAsia="標楷體" w:hAnsi="標楷體" w:cs="新細明體" w:hint="eastAsia"/>
          <w:kern w:val="0"/>
          <w:sz w:val="32"/>
          <w:szCs w:val="32"/>
        </w:rPr>
        <w:t>E</w:t>
      </w:r>
      <w:r w:rsidR="00E31641" w:rsidRPr="0013010C">
        <w:rPr>
          <w:rFonts w:ascii="標楷體" w:eastAsia="標楷體" w:hAnsi="標楷體" w:cs="新細明體" w:hint="eastAsia"/>
          <w:kern w:val="0"/>
          <w:sz w:val="32"/>
          <w:szCs w:val="32"/>
        </w:rPr>
        <w:t>BOOK社群網站看到有</w:t>
      </w:r>
      <w:r w:rsidR="008F2A30">
        <w:rPr>
          <w:rFonts w:ascii="標楷體" w:eastAsia="標楷體" w:hAnsi="標楷體" w:cs="新細明體" w:hint="eastAsia"/>
          <w:kern w:val="0"/>
          <w:sz w:val="32"/>
          <w:szCs w:val="32"/>
        </w:rPr>
        <w:t>自稱股票達</w:t>
      </w:r>
      <w:r w:rsidR="00E31641" w:rsidRPr="0013010C">
        <w:rPr>
          <w:rFonts w:ascii="標楷體" w:eastAsia="標楷體" w:hAnsi="標楷體" w:cs="新細明體" w:hint="eastAsia"/>
          <w:kern w:val="0"/>
          <w:sz w:val="32"/>
          <w:szCs w:val="32"/>
        </w:rPr>
        <w:t>人</w:t>
      </w:r>
      <w:r w:rsidR="00E22741" w:rsidRPr="0013010C">
        <w:rPr>
          <w:rFonts w:ascii="標楷體" w:eastAsia="標楷體" w:hAnsi="標楷體" w:cs="新細明體" w:hint="eastAsia"/>
          <w:kern w:val="0"/>
          <w:sz w:val="32"/>
          <w:szCs w:val="32"/>
        </w:rPr>
        <w:t>分享投資心得，</w:t>
      </w:r>
      <w:r w:rsidR="005F30AC" w:rsidRPr="0013010C">
        <w:rPr>
          <w:rFonts w:ascii="標楷體" w:eastAsia="標楷體" w:hAnsi="標楷體" w:cs="新細明體" w:hint="eastAsia"/>
          <w:kern w:val="0"/>
          <w:sz w:val="32"/>
          <w:szCs w:val="32"/>
        </w:rPr>
        <w:t>並</w:t>
      </w:r>
      <w:r w:rsidR="00E31641" w:rsidRPr="0013010C">
        <w:rPr>
          <w:rFonts w:ascii="標楷體" w:eastAsia="標楷體" w:hAnsi="標楷體" w:cs="新細明體" w:hint="eastAsia"/>
          <w:kern w:val="0"/>
          <w:sz w:val="32"/>
          <w:szCs w:val="32"/>
        </w:rPr>
        <w:t>公開招攬付費會員，表示於加入LINE群組後可收到盤中買賣推介訊息，每月只收取管理費600元，賈先生</w:t>
      </w:r>
      <w:r w:rsidR="008C10F6">
        <w:rPr>
          <w:rFonts w:ascii="標楷體" w:eastAsia="標楷體" w:hAnsi="標楷體" w:cs="新細明體" w:hint="eastAsia"/>
          <w:kern w:val="0"/>
          <w:sz w:val="32"/>
          <w:szCs w:val="32"/>
        </w:rPr>
        <w:t>不知自稱股票達人的行為是否合法？</w:t>
      </w:r>
    </w:p>
    <w:p w:rsidR="004B44D2" w:rsidRPr="004B44D2" w:rsidRDefault="008F2A30" w:rsidP="00D3569C">
      <w:pPr>
        <w:widowControl/>
        <w:numPr>
          <w:ilvl w:val="0"/>
          <w:numId w:val="37"/>
        </w:numPr>
        <w:tabs>
          <w:tab w:val="left" w:pos="1276"/>
        </w:tabs>
        <w:spacing w:line="600" w:lineRule="exact"/>
        <w:ind w:left="1276" w:hanging="567"/>
        <w:jc w:val="both"/>
        <w:rPr>
          <w:rFonts w:ascii="標楷體" w:eastAsia="標楷體" w:hAnsi="標楷體" w:cs="新細明體"/>
          <w:b/>
          <w:kern w:val="0"/>
          <w:sz w:val="32"/>
          <w:szCs w:val="32"/>
        </w:rPr>
      </w:pPr>
      <w:r w:rsidRPr="004B44D2">
        <w:rPr>
          <w:rFonts w:ascii="標楷體" w:eastAsia="標楷體" w:hAnsi="標楷體" w:cs="新細明體" w:hint="eastAsia"/>
          <w:kern w:val="0"/>
          <w:sz w:val="32"/>
          <w:szCs w:val="32"/>
        </w:rPr>
        <w:t>莊先生於網路看到資訊公司刊登廣告，以無風險套利、勝率高達八九成、完美預測時間及價位，</w:t>
      </w:r>
      <w:r w:rsidR="00FF025F" w:rsidRPr="004B44D2">
        <w:rPr>
          <w:rFonts w:ascii="標楷體" w:eastAsia="標楷體" w:hAnsi="標楷體" w:cs="新細明體" w:hint="eastAsia"/>
          <w:kern w:val="0"/>
          <w:sz w:val="32"/>
          <w:szCs w:val="32"/>
        </w:rPr>
        <w:t>並藉由免費教學說明會方式教導軟體實際操作，以此</w:t>
      </w:r>
      <w:r w:rsidRPr="004B44D2">
        <w:rPr>
          <w:rFonts w:ascii="標楷體" w:eastAsia="標楷體" w:hAnsi="標楷體" w:cs="新細明體" w:hint="eastAsia"/>
          <w:kern w:val="0"/>
          <w:sz w:val="32"/>
          <w:szCs w:val="32"/>
        </w:rPr>
        <w:t>招攬會員與販售交易程式，</w:t>
      </w:r>
      <w:r w:rsidR="00FF025F" w:rsidRPr="004B44D2">
        <w:rPr>
          <w:rFonts w:ascii="標楷體" w:eastAsia="標楷體" w:hAnsi="標楷體" w:cs="新細明體" w:hint="eastAsia"/>
          <w:kern w:val="0"/>
          <w:sz w:val="32"/>
          <w:szCs w:val="32"/>
        </w:rPr>
        <w:t>加入會員後，另提供會員專屬研討會，並於研討會中提供個股推介建議，</w:t>
      </w:r>
      <w:r w:rsidR="004B44D2">
        <w:rPr>
          <w:rFonts w:ascii="標楷體" w:eastAsia="標楷體" w:hAnsi="標楷體" w:cs="新細明體" w:hint="eastAsia"/>
          <w:kern w:val="0"/>
          <w:sz w:val="32"/>
          <w:szCs w:val="32"/>
        </w:rPr>
        <w:t>莊先生不知該資訊公司以分析系統軟體招攬付費會員之行為是否合法</w:t>
      </w:r>
      <w:r w:rsidR="008C168D">
        <w:rPr>
          <w:rFonts w:ascii="標楷體" w:eastAsia="標楷體" w:hAnsi="標楷體" w:cs="新細明體" w:hint="eastAsia"/>
          <w:kern w:val="0"/>
          <w:sz w:val="32"/>
          <w:szCs w:val="32"/>
        </w:rPr>
        <w:t>？</w:t>
      </w:r>
    </w:p>
    <w:p w:rsidR="00374ED6" w:rsidRPr="004B44D2" w:rsidRDefault="00374ED6" w:rsidP="008F2A30">
      <w:pPr>
        <w:widowControl/>
        <w:numPr>
          <w:ilvl w:val="0"/>
          <w:numId w:val="26"/>
        </w:numPr>
        <w:tabs>
          <w:tab w:val="left" w:pos="709"/>
          <w:tab w:val="left" w:pos="1701"/>
        </w:tabs>
        <w:spacing w:line="600" w:lineRule="exact"/>
        <w:ind w:left="1701" w:hanging="1701"/>
        <w:jc w:val="both"/>
        <w:rPr>
          <w:rFonts w:ascii="標楷體" w:eastAsia="標楷體" w:hAnsi="標楷體" w:cs="新細明體"/>
          <w:b/>
          <w:kern w:val="0"/>
          <w:sz w:val="32"/>
          <w:szCs w:val="32"/>
        </w:rPr>
      </w:pPr>
      <w:r w:rsidRPr="004B44D2">
        <w:rPr>
          <w:rFonts w:ascii="標楷體" w:eastAsia="標楷體" w:hAnsi="標楷體" w:cs="新細明體" w:hint="eastAsia"/>
          <w:b/>
          <w:kern w:val="0"/>
          <w:sz w:val="32"/>
          <w:szCs w:val="32"/>
        </w:rPr>
        <w:t>案例分析：</w:t>
      </w:r>
    </w:p>
    <w:p w:rsidR="001B52F3" w:rsidRDefault="008E720D" w:rsidP="001B52F3">
      <w:pPr>
        <w:widowControl/>
        <w:numPr>
          <w:ilvl w:val="0"/>
          <w:numId w:val="38"/>
        </w:numPr>
        <w:tabs>
          <w:tab w:val="left" w:pos="1276"/>
        </w:tabs>
        <w:spacing w:line="600" w:lineRule="exact"/>
        <w:ind w:left="1276" w:hanging="567"/>
        <w:jc w:val="both"/>
        <w:rPr>
          <w:rFonts w:ascii="標楷體" w:eastAsia="標楷體" w:hAnsi="標楷體" w:cs="新細明體"/>
          <w:kern w:val="0"/>
          <w:sz w:val="32"/>
          <w:szCs w:val="32"/>
        </w:rPr>
      </w:pPr>
      <w:r w:rsidRPr="006F5D93">
        <w:rPr>
          <w:rFonts w:ascii="標楷體" w:eastAsia="標楷體" w:hAnsi="標楷體" w:cs="新細明體" w:hint="eastAsia"/>
          <w:kern w:val="0"/>
          <w:sz w:val="32"/>
          <w:szCs w:val="32"/>
        </w:rPr>
        <w:t>賈先生</w:t>
      </w:r>
      <w:r w:rsidR="006F5D93" w:rsidRPr="006F5D93">
        <w:rPr>
          <w:rFonts w:ascii="標楷體" w:eastAsia="標楷體" w:hAnsi="標楷體" w:cs="新細明體" w:hint="eastAsia"/>
          <w:kern w:val="0"/>
          <w:sz w:val="32"/>
          <w:szCs w:val="32"/>
        </w:rPr>
        <w:t>與莊先生</w:t>
      </w:r>
      <w:r w:rsidRPr="006F5D93">
        <w:rPr>
          <w:rFonts w:ascii="標楷體" w:eastAsia="標楷體" w:hAnsi="標楷體" w:cs="新細明體" w:hint="eastAsia"/>
          <w:kern w:val="0"/>
          <w:sz w:val="32"/>
          <w:szCs w:val="32"/>
        </w:rPr>
        <w:t>所遇到的情況為非法從事證券投資顧問業務，</w:t>
      </w:r>
      <w:r w:rsidR="00882610">
        <w:rPr>
          <w:rFonts w:ascii="標楷體" w:eastAsia="標楷體" w:hAnsi="標楷體" w:cs="新細明體" w:hint="eastAsia"/>
          <w:kern w:val="0"/>
          <w:sz w:val="32"/>
          <w:szCs w:val="32"/>
        </w:rPr>
        <w:t>常見</w:t>
      </w:r>
      <w:r w:rsidRPr="006F5D93">
        <w:rPr>
          <w:rFonts w:ascii="標楷體" w:eastAsia="標楷體" w:hAnsi="標楷體" w:cs="新細明體" w:hint="eastAsia"/>
          <w:kern w:val="0"/>
          <w:sz w:val="32"/>
          <w:szCs w:val="32"/>
        </w:rPr>
        <w:t>非法</w:t>
      </w:r>
      <w:r w:rsidR="00882610">
        <w:rPr>
          <w:rFonts w:ascii="標楷體" w:eastAsia="標楷體" w:hAnsi="標楷體" w:cs="新細明體" w:hint="eastAsia"/>
          <w:kern w:val="0"/>
          <w:sz w:val="32"/>
          <w:szCs w:val="32"/>
        </w:rPr>
        <w:t>經營</w:t>
      </w:r>
      <w:r w:rsidRPr="006F5D93">
        <w:rPr>
          <w:rFonts w:ascii="標楷體" w:eastAsia="標楷體" w:hAnsi="標楷體" w:cs="新細明體" w:hint="eastAsia"/>
          <w:kern w:val="0"/>
          <w:sz w:val="32"/>
          <w:szCs w:val="32"/>
        </w:rPr>
        <w:t>投顧</w:t>
      </w:r>
      <w:r w:rsidR="005244BC">
        <w:rPr>
          <w:rFonts w:ascii="標楷體" w:eastAsia="標楷體" w:hAnsi="標楷體" w:cs="新細明體" w:hint="eastAsia"/>
          <w:kern w:val="0"/>
          <w:sz w:val="32"/>
          <w:szCs w:val="32"/>
        </w:rPr>
        <w:t>業務</w:t>
      </w:r>
      <w:r w:rsidR="00882610">
        <w:rPr>
          <w:rFonts w:ascii="標楷體" w:eastAsia="標楷體" w:hAnsi="標楷體" w:cs="新細明體" w:hint="eastAsia"/>
          <w:kern w:val="0"/>
          <w:sz w:val="32"/>
          <w:szCs w:val="32"/>
        </w:rPr>
        <w:t>之態樣包括：</w:t>
      </w:r>
      <w:r w:rsidR="006F5D93" w:rsidRPr="006F5D93">
        <w:rPr>
          <w:rFonts w:ascii="標楷體" w:eastAsia="標楷體" w:hAnsi="標楷體" w:cs="新細明體" w:hint="eastAsia"/>
          <w:kern w:val="0"/>
          <w:sz w:val="32"/>
          <w:szCs w:val="32"/>
        </w:rPr>
        <w:t>(1)</w:t>
      </w:r>
      <w:r w:rsidRPr="006F5D93">
        <w:rPr>
          <w:rFonts w:ascii="標楷體" w:eastAsia="標楷體" w:hAnsi="標楷體" w:cs="新細明體" w:hint="eastAsia"/>
          <w:kern w:val="0"/>
          <w:sz w:val="32"/>
          <w:szCs w:val="32"/>
        </w:rPr>
        <w:t>雜誌社、投資教室、舉辦講座或於廣電頻道開闢投資節目或經營財經網站</w:t>
      </w:r>
      <w:r w:rsidRPr="006F5D93">
        <w:rPr>
          <w:rFonts w:ascii="標楷體" w:eastAsia="標楷體" w:hAnsi="標楷體" w:cs="新細明體" w:hint="eastAsia"/>
          <w:kern w:val="0"/>
          <w:sz w:val="32"/>
          <w:szCs w:val="32"/>
          <w:lang w:eastAsia="zh-HK"/>
        </w:rPr>
        <w:t>或利用社群工具</w:t>
      </w:r>
      <w:r w:rsidRPr="006F5D93">
        <w:rPr>
          <w:rFonts w:ascii="標楷體" w:eastAsia="標楷體" w:hAnsi="標楷體" w:cs="新細明體" w:hint="eastAsia"/>
          <w:kern w:val="0"/>
          <w:sz w:val="32"/>
          <w:szCs w:val="32"/>
        </w:rPr>
        <w:t>等方式，招攬不特定人成為會員，對會員提供有價證券之分析意見或推介建議並收取會費。部分非法業者尚可能涉及股票炒作</w:t>
      </w:r>
      <w:r w:rsidRPr="006F5D93">
        <w:rPr>
          <w:rFonts w:ascii="標楷體" w:eastAsia="標楷體" w:hAnsi="標楷體" w:cs="新細明體" w:hint="eastAsia"/>
          <w:kern w:val="0"/>
          <w:sz w:val="32"/>
          <w:szCs w:val="32"/>
          <w:lang w:eastAsia="zh-HK"/>
        </w:rPr>
        <w:t>。</w:t>
      </w:r>
      <w:r w:rsidR="006F5D93" w:rsidRPr="006F5D93">
        <w:rPr>
          <w:rFonts w:ascii="標楷體" w:eastAsia="標楷體" w:hAnsi="標楷體" w:cs="新細明體" w:hint="eastAsia"/>
          <w:kern w:val="0"/>
          <w:sz w:val="32"/>
          <w:szCs w:val="32"/>
          <w:lang w:eastAsia="zh-HK"/>
        </w:rPr>
        <w:t>(2)</w:t>
      </w:r>
      <w:r w:rsidR="005D75A6" w:rsidRPr="006F5D93">
        <w:rPr>
          <w:rFonts w:ascii="標楷體" w:eastAsia="標楷體" w:hAnsi="標楷體" w:cs="新細明體" w:hint="eastAsia"/>
          <w:kern w:val="0"/>
          <w:sz w:val="32"/>
          <w:szCs w:val="32"/>
        </w:rPr>
        <w:t>銷售具有提供證券投資分析意見或推介建議功能之股票資訊軟體，並獲取對價。渠等銷售管道通常於電視或網站中進行，部分業者還可提供人員帶盤指導或盤中電話解盤服務。</w:t>
      </w:r>
    </w:p>
    <w:p w:rsidR="00223D2D" w:rsidRPr="00C25D7F" w:rsidRDefault="00223D2D" w:rsidP="00223D2D">
      <w:pPr>
        <w:widowControl/>
        <w:numPr>
          <w:ilvl w:val="0"/>
          <w:numId w:val="38"/>
        </w:numPr>
        <w:tabs>
          <w:tab w:val="left" w:pos="1276"/>
        </w:tabs>
        <w:spacing w:line="600" w:lineRule="exact"/>
        <w:ind w:left="1276" w:hanging="567"/>
        <w:jc w:val="both"/>
        <w:rPr>
          <w:rFonts w:ascii="標楷體" w:eastAsia="標楷體" w:hAnsi="標楷體" w:cs="新細明體"/>
          <w:color w:val="000000"/>
          <w:kern w:val="0"/>
          <w:sz w:val="32"/>
          <w:szCs w:val="32"/>
        </w:rPr>
      </w:pPr>
      <w:r w:rsidRPr="00223D2D">
        <w:rPr>
          <w:rFonts w:ascii="標楷體" w:eastAsia="標楷體" w:hAnsi="標楷體" w:cs="新細明體" w:hint="eastAsia"/>
          <w:kern w:val="0"/>
          <w:sz w:val="32"/>
          <w:szCs w:val="32"/>
        </w:rPr>
        <w:t>依證券投資信託及顧問法第4條第1項規定，證券投資顧問係指直接或間接自委任人或第三人取得報酬，對有價證券、</w:t>
      </w:r>
      <w:r w:rsidRPr="00223D2D">
        <w:rPr>
          <w:rFonts w:ascii="標楷體" w:eastAsia="標楷體" w:hAnsi="標楷體" w:cs="新細明體" w:hint="eastAsia"/>
          <w:kern w:val="0"/>
          <w:sz w:val="32"/>
          <w:szCs w:val="32"/>
        </w:rPr>
        <w:lastRenderedPageBreak/>
        <w:t>證券相關商品或其他經主管機關核准項目之投資或交易有關事項，提供分析意見或推介建議；次依同法第6條第1項，非依本法不得經營證券投資顧問業務，倘有未經許可從事證券投資顧問業務，應負同法第107條第1項規定，處5年以</w:t>
      </w:r>
      <w:r w:rsidRPr="00C25D7F">
        <w:rPr>
          <w:rFonts w:ascii="標楷體" w:eastAsia="標楷體" w:hAnsi="標楷體" w:cs="新細明體" w:hint="eastAsia"/>
          <w:color w:val="000000"/>
          <w:kern w:val="0"/>
          <w:sz w:val="32"/>
          <w:szCs w:val="32"/>
        </w:rPr>
        <w:t>下有期徒刑，併科新臺幣1百萬元以上5千萬元以下罰金。</w:t>
      </w:r>
    </w:p>
    <w:p w:rsidR="00333169" w:rsidRPr="00C25D7F" w:rsidRDefault="00333169" w:rsidP="00333169">
      <w:pPr>
        <w:widowControl/>
        <w:numPr>
          <w:ilvl w:val="0"/>
          <w:numId w:val="38"/>
        </w:numPr>
        <w:tabs>
          <w:tab w:val="left" w:pos="1276"/>
        </w:tabs>
        <w:spacing w:line="600" w:lineRule="exact"/>
        <w:ind w:left="1276" w:hanging="567"/>
        <w:jc w:val="both"/>
        <w:rPr>
          <w:rFonts w:ascii="標楷體" w:eastAsia="標楷體" w:hAnsi="標楷體" w:cs="新細明體"/>
          <w:color w:val="000000"/>
          <w:kern w:val="0"/>
          <w:sz w:val="32"/>
          <w:szCs w:val="32"/>
        </w:rPr>
      </w:pPr>
      <w:r w:rsidRPr="00C25D7F">
        <w:rPr>
          <w:rFonts w:ascii="標楷體" w:eastAsia="標楷體" w:hAnsi="標楷體" w:cs="新細明體" w:hint="eastAsia"/>
          <w:color w:val="000000"/>
          <w:kern w:val="0"/>
          <w:sz w:val="32"/>
          <w:szCs w:val="32"/>
        </w:rPr>
        <w:t>如投資人有意</w:t>
      </w:r>
      <w:r w:rsidR="004D7285" w:rsidRPr="00C25D7F">
        <w:rPr>
          <w:rFonts w:ascii="標楷體" w:eastAsia="標楷體" w:hAnsi="標楷體" w:cs="新細明體" w:hint="eastAsia"/>
          <w:color w:val="000000"/>
          <w:kern w:val="0"/>
          <w:sz w:val="32"/>
          <w:szCs w:val="32"/>
        </w:rPr>
        <w:t>委託證券投資顧問事業</w:t>
      </w:r>
      <w:r w:rsidR="00F66133">
        <w:rPr>
          <w:rFonts w:ascii="標楷體" w:eastAsia="標楷體" w:hAnsi="標楷體" w:cs="新細明體" w:hint="eastAsia"/>
          <w:color w:val="000000"/>
          <w:kern w:val="0"/>
          <w:sz w:val="32"/>
          <w:szCs w:val="32"/>
        </w:rPr>
        <w:t>提供</w:t>
      </w:r>
      <w:r w:rsidR="004D7285" w:rsidRPr="00C25D7F">
        <w:rPr>
          <w:rFonts w:ascii="標楷體" w:eastAsia="標楷體" w:hAnsi="標楷體" w:cs="新細明體" w:hint="eastAsia"/>
          <w:color w:val="000000"/>
          <w:kern w:val="0"/>
          <w:sz w:val="32"/>
          <w:szCs w:val="32"/>
        </w:rPr>
        <w:t>證券投資顧問業務</w:t>
      </w:r>
      <w:r w:rsidR="00F66133">
        <w:rPr>
          <w:rFonts w:ascii="標楷體" w:eastAsia="標楷體" w:hAnsi="標楷體" w:cs="新細明體" w:hint="eastAsia"/>
          <w:color w:val="000000"/>
          <w:kern w:val="0"/>
          <w:sz w:val="32"/>
          <w:szCs w:val="32"/>
        </w:rPr>
        <w:t>服務</w:t>
      </w:r>
      <w:r w:rsidRPr="00C25D7F">
        <w:rPr>
          <w:rFonts w:ascii="標楷體" w:eastAsia="標楷體" w:hAnsi="標楷體" w:cs="新細明體" w:hint="eastAsia"/>
          <w:color w:val="000000"/>
          <w:kern w:val="0"/>
          <w:sz w:val="32"/>
          <w:szCs w:val="32"/>
        </w:rPr>
        <w:t>，可至中華民國證券投資信託暨顧問商業同業公會網站(</w:t>
      </w:r>
      <w:hyperlink r:id="rId8" w:history="1">
        <w:r w:rsidR="00C76DE6" w:rsidRPr="00C25D7F">
          <w:rPr>
            <w:rStyle w:val="a8"/>
            <w:rFonts w:ascii="標楷體" w:eastAsia="標楷體" w:hAnsi="標楷體" w:cs="新細明體" w:hint="eastAsia"/>
            <w:color w:val="000000"/>
            <w:kern w:val="0"/>
            <w:sz w:val="32"/>
            <w:szCs w:val="32"/>
          </w:rPr>
          <w:t>www.sitca.org.tw)</w:t>
        </w:r>
        <w:r w:rsidR="00C76DE6" w:rsidRPr="00C25D7F">
          <w:rPr>
            <w:rStyle w:val="a8"/>
            <w:rFonts w:ascii="標楷體" w:eastAsia="標楷體" w:hAnsi="標楷體" w:cs="新細明體" w:hint="eastAsia"/>
            <w:color w:val="000000"/>
            <w:kern w:val="0"/>
            <w:sz w:val="32"/>
            <w:szCs w:val="32"/>
            <w:u w:val="none"/>
          </w:rPr>
          <w:t>/關於公會/會員名錄/</w:t>
        </w:r>
      </w:hyperlink>
      <w:r w:rsidR="00C76DE6" w:rsidRPr="00C25D7F">
        <w:rPr>
          <w:rFonts w:ascii="標楷體" w:eastAsia="標楷體" w:hAnsi="標楷體" w:cs="新細明體" w:hint="eastAsia"/>
          <w:color w:val="000000"/>
          <w:kern w:val="0"/>
          <w:sz w:val="32"/>
          <w:szCs w:val="32"/>
        </w:rPr>
        <w:t>經營事項一覽表</w:t>
      </w:r>
      <w:r w:rsidR="004D7285" w:rsidRPr="00C25D7F">
        <w:rPr>
          <w:rFonts w:ascii="標楷體" w:eastAsia="標楷體" w:hAnsi="標楷體" w:cs="新細明體" w:hint="eastAsia"/>
          <w:color w:val="000000"/>
          <w:kern w:val="0"/>
          <w:sz w:val="32"/>
          <w:szCs w:val="32"/>
        </w:rPr>
        <w:t>，</w:t>
      </w:r>
      <w:r w:rsidRPr="00C25D7F">
        <w:rPr>
          <w:rFonts w:ascii="標楷體" w:eastAsia="標楷體" w:hAnsi="標楷體" w:cs="新細明體" w:hint="eastAsia"/>
          <w:color w:val="000000"/>
          <w:kern w:val="0"/>
          <w:sz w:val="32"/>
          <w:szCs w:val="32"/>
        </w:rPr>
        <w:t>查詢該機構是否合法經營，以維護自身權益。</w:t>
      </w:r>
    </w:p>
    <w:p w:rsidR="00374ED6" w:rsidRPr="001B52F3" w:rsidRDefault="001B52F3" w:rsidP="001B52F3">
      <w:pPr>
        <w:widowControl/>
        <w:tabs>
          <w:tab w:val="left" w:pos="1276"/>
        </w:tabs>
        <w:spacing w:line="600" w:lineRule="exact"/>
        <w:jc w:val="both"/>
        <w:rPr>
          <w:rFonts w:ascii="標楷體" w:eastAsia="標楷體" w:hAnsi="標楷體" w:cs="新細明體"/>
          <w:kern w:val="0"/>
          <w:sz w:val="32"/>
          <w:szCs w:val="32"/>
        </w:rPr>
      </w:pPr>
      <w:r>
        <w:rPr>
          <w:rFonts w:ascii="標楷體" w:eastAsia="標楷體" w:hAnsi="標楷體" w:cs="新細明體"/>
          <w:kern w:val="0"/>
          <w:sz w:val="32"/>
          <w:szCs w:val="32"/>
        </w:rPr>
        <w:br w:type="page"/>
      </w:r>
      <w:r w:rsidR="00374ED6" w:rsidRPr="001B52F3">
        <w:rPr>
          <w:rFonts w:ascii="標楷體" w:eastAsia="標楷體" w:hAnsi="標楷體" w:cs="新細明體" w:hint="eastAsia"/>
          <w:b/>
          <w:kern w:val="0"/>
          <w:sz w:val="36"/>
          <w:szCs w:val="36"/>
          <w:shd w:val="pct15" w:color="auto" w:fill="FFFFFF"/>
        </w:rPr>
        <w:lastRenderedPageBreak/>
        <w:t>未經核准從事全權委託投資業務</w:t>
      </w:r>
    </w:p>
    <w:p w:rsidR="005A4337" w:rsidRPr="005A4337" w:rsidRDefault="005A4337" w:rsidP="005A4337">
      <w:pPr>
        <w:widowControl/>
        <w:numPr>
          <w:ilvl w:val="0"/>
          <w:numId w:val="31"/>
        </w:numPr>
        <w:tabs>
          <w:tab w:val="left" w:pos="709"/>
          <w:tab w:val="left" w:pos="1701"/>
        </w:tabs>
        <w:spacing w:line="600" w:lineRule="exact"/>
        <w:ind w:left="1701" w:hangingChars="531" w:hanging="1701"/>
        <w:jc w:val="both"/>
        <w:rPr>
          <w:rFonts w:ascii="標楷體" w:eastAsia="標楷體" w:hAnsi="標楷體" w:cs="新細明體"/>
          <w:b/>
          <w:kern w:val="0"/>
          <w:sz w:val="32"/>
          <w:szCs w:val="32"/>
        </w:rPr>
      </w:pPr>
      <w:r w:rsidRPr="005A4337">
        <w:rPr>
          <w:rFonts w:ascii="標楷體" w:eastAsia="標楷體" w:hAnsi="標楷體" w:cs="新細明體" w:hint="eastAsia"/>
          <w:b/>
          <w:kern w:val="0"/>
          <w:sz w:val="32"/>
          <w:szCs w:val="32"/>
        </w:rPr>
        <w:t>案例：</w:t>
      </w:r>
      <w:r w:rsidRPr="005A4337">
        <w:rPr>
          <w:rFonts w:ascii="標楷體" w:eastAsia="標楷體" w:hAnsi="標楷體" w:cs="新細明體" w:hint="eastAsia"/>
          <w:kern w:val="0"/>
          <w:sz w:val="32"/>
          <w:szCs w:val="32"/>
        </w:rPr>
        <w:t>張先生聽同學老王報好康，只要拿出相當資金跟某公司簽授權書，由某公司全權處理買賣有價證券，不但能按月配息並保證獲利翻倍，張先生不知那家公司的行為是否合法？</w:t>
      </w:r>
    </w:p>
    <w:p w:rsidR="00C57DFD" w:rsidRDefault="00C57DFD" w:rsidP="005A4337">
      <w:pPr>
        <w:widowControl/>
        <w:numPr>
          <w:ilvl w:val="0"/>
          <w:numId w:val="31"/>
        </w:numPr>
        <w:tabs>
          <w:tab w:val="left" w:pos="709"/>
          <w:tab w:val="left" w:pos="1701"/>
        </w:tabs>
        <w:spacing w:line="600" w:lineRule="exact"/>
        <w:ind w:left="1701" w:hangingChars="531" w:hanging="1701"/>
        <w:jc w:val="both"/>
        <w:rPr>
          <w:rFonts w:ascii="標楷體" w:eastAsia="標楷體" w:hAnsi="標楷體" w:cs="新細明體"/>
          <w:kern w:val="0"/>
          <w:sz w:val="32"/>
          <w:szCs w:val="32"/>
        </w:rPr>
      </w:pPr>
      <w:r>
        <w:rPr>
          <w:rFonts w:ascii="標楷體" w:eastAsia="標楷體" w:hAnsi="標楷體" w:cs="新細明體" w:hint="eastAsia"/>
          <w:b/>
          <w:kern w:val="0"/>
          <w:sz w:val="32"/>
          <w:szCs w:val="32"/>
        </w:rPr>
        <w:t>案例分析</w:t>
      </w:r>
      <w:r>
        <w:rPr>
          <w:rFonts w:ascii="標楷體" w:eastAsia="標楷體" w:hAnsi="標楷體" w:cs="新細明體" w:hint="eastAsia"/>
          <w:kern w:val="0"/>
          <w:sz w:val="32"/>
          <w:szCs w:val="32"/>
        </w:rPr>
        <w:t>：</w:t>
      </w:r>
    </w:p>
    <w:p w:rsidR="005A4337" w:rsidRPr="005A4337" w:rsidRDefault="005244BC" w:rsidP="005A4337">
      <w:pPr>
        <w:widowControl/>
        <w:numPr>
          <w:ilvl w:val="0"/>
          <w:numId w:val="35"/>
        </w:numPr>
        <w:tabs>
          <w:tab w:val="left" w:pos="1276"/>
        </w:tabs>
        <w:spacing w:line="600" w:lineRule="exact"/>
        <w:ind w:left="1276" w:hanging="567"/>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張先生所遇到的情況是非法經營全權委託業務，常見</w:t>
      </w:r>
      <w:r w:rsidRPr="006F5D93">
        <w:rPr>
          <w:rFonts w:ascii="標楷體" w:eastAsia="標楷體" w:hAnsi="標楷體" w:cs="新細明體" w:hint="eastAsia"/>
          <w:kern w:val="0"/>
          <w:sz w:val="32"/>
          <w:szCs w:val="32"/>
        </w:rPr>
        <w:t>非法</w:t>
      </w:r>
      <w:r>
        <w:rPr>
          <w:rFonts w:ascii="標楷體" w:eastAsia="標楷體" w:hAnsi="標楷體" w:cs="新細明體" w:hint="eastAsia"/>
          <w:kern w:val="0"/>
          <w:sz w:val="32"/>
          <w:szCs w:val="32"/>
        </w:rPr>
        <w:t>經營全權委託業務之態樣包括：</w:t>
      </w:r>
      <w:r w:rsidR="005A4337" w:rsidRPr="005A4337">
        <w:rPr>
          <w:rFonts w:ascii="標楷體" w:eastAsia="標楷體" w:hAnsi="標楷體" w:cs="新細明體" w:hint="eastAsia"/>
          <w:kern w:val="0"/>
          <w:sz w:val="32"/>
          <w:szCs w:val="32"/>
        </w:rPr>
        <w:t>以定期給付紅利或其他利益為誘因，吸引投資人與其簽訂全權授權委託書或其他類似文件，由投資人交付投資資金並授權非法業者全權處理有價證券的買賣操作；或投資人將本人集保帳戶存摺及密碼交付非法業者，由非法業者為投資人進行買賣投資決策及下單。任何人未經主管機關許可，以接受他人委託資產代他人從事有價證券買賣（具有全權決定運用權），而以此為業，則涉有非法經營全權委託投資業務，且投資一定有風險，所稱保證獲利當然不可信任。</w:t>
      </w:r>
    </w:p>
    <w:p w:rsidR="00D40A5D" w:rsidRPr="00D40A5D" w:rsidRDefault="00D40A5D" w:rsidP="00D40A5D">
      <w:pPr>
        <w:widowControl/>
        <w:numPr>
          <w:ilvl w:val="0"/>
          <w:numId w:val="35"/>
        </w:numPr>
        <w:tabs>
          <w:tab w:val="left" w:pos="1276"/>
        </w:tabs>
        <w:spacing w:line="600" w:lineRule="exact"/>
        <w:ind w:left="1276" w:hanging="567"/>
        <w:jc w:val="both"/>
        <w:rPr>
          <w:rFonts w:ascii="標楷體" w:eastAsia="標楷體" w:hAnsi="標楷體" w:cs="新細明體"/>
          <w:kern w:val="0"/>
          <w:sz w:val="32"/>
          <w:szCs w:val="32"/>
        </w:rPr>
      </w:pPr>
      <w:r w:rsidRPr="00D40A5D">
        <w:rPr>
          <w:rFonts w:ascii="標楷體" w:eastAsia="標楷體" w:hAnsi="標楷體" w:cs="新細明體" w:hint="eastAsia"/>
          <w:kern w:val="0"/>
          <w:sz w:val="32"/>
          <w:szCs w:val="32"/>
        </w:rPr>
        <w:t>依證券投資信託及顧問法第5條第10款規定，全權委託投資業務係指對客戶委任交付或信託移轉之委託投資資產，就有價證券、證券相關商品或其他經主管機關核准項目之投資或交易為價值分析、投資判斷，並基於該投資判斷，為客戶執行投資或交易之業務；次依同法第6條第1項，非依本法不得經營全權委託投資業務，倘有未經許可從事全權委託投資業務，應負同法第107條第1項規定，處5年以下有期徒刑，併科新臺幣1百萬元以上5千萬元以下罰金。</w:t>
      </w:r>
    </w:p>
    <w:p w:rsidR="001B52F3" w:rsidRPr="00814D4A" w:rsidRDefault="005A4337" w:rsidP="00814D4A">
      <w:pPr>
        <w:widowControl/>
        <w:numPr>
          <w:ilvl w:val="0"/>
          <w:numId w:val="35"/>
        </w:numPr>
        <w:tabs>
          <w:tab w:val="left" w:pos="1276"/>
        </w:tabs>
        <w:spacing w:line="600" w:lineRule="exact"/>
        <w:ind w:left="1276" w:hanging="567"/>
        <w:jc w:val="both"/>
        <w:rPr>
          <w:rFonts w:ascii="標楷體" w:eastAsia="標楷體" w:hAnsi="標楷體" w:cs="新細明體"/>
          <w:kern w:val="0"/>
          <w:sz w:val="32"/>
          <w:szCs w:val="32"/>
        </w:rPr>
      </w:pPr>
      <w:r w:rsidRPr="005A4337">
        <w:rPr>
          <w:rFonts w:ascii="標楷體" w:eastAsia="標楷體" w:hAnsi="標楷體" w:cs="新細明體" w:hint="eastAsia"/>
          <w:kern w:val="0"/>
          <w:sz w:val="32"/>
          <w:szCs w:val="32"/>
        </w:rPr>
        <w:lastRenderedPageBreak/>
        <w:t>如投資人有意全權委託投資有價證券，可至中華民國證券投資信託暨顧問商業同業公會網站(www.sitca.org.tw)/統計資料/全權委託各項資料/已獲准經營公司，查詢該機構是否合法經營，以維護自身權益。</w:t>
      </w:r>
    </w:p>
    <w:p w:rsidR="00374ED6" w:rsidRPr="001B52F3" w:rsidRDefault="001B52F3" w:rsidP="001B52F3">
      <w:pPr>
        <w:widowControl/>
        <w:tabs>
          <w:tab w:val="left" w:pos="1276"/>
        </w:tabs>
        <w:spacing w:line="600" w:lineRule="exact"/>
        <w:jc w:val="both"/>
        <w:rPr>
          <w:rFonts w:ascii="標楷體" w:eastAsia="標楷體" w:hAnsi="標楷體" w:cs="新細明體"/>
          <w:kern w:val="0"/>
          <w:sz w:val="32"/>
          <w:szCs w:val="32"/>
        </w:rPr>
      </w:pPr>
      <w:r>
        <w:rPr>
          <w:rFonts w:ascii="標楷體" w:eastAsia="標楷體" w:hAnsi="標楷體" w:cs="新細明體"/>
          <w:b/>
          <w:kern w:val="0"/>
          <w:sz w:val="36"/>
          <w:szCs w:val="36"/>
          <w:shd w:val="pct15" w:color="auto" w:fill="FFFFFF"/>
        </w:rPr>
        <w:br w:type="page"/>
      </w:r>
      <w:r w:rsidR="00374ED6" w:rsidRPr="001B52F3">
        <w:rPr>
          <w:rFonts w:ascii="標楷體" w:eastAsia="標楷體" w:hAnsi="標楷體" w:cs="新細明體" w:hint="eastAsia"/>
          <w:b/>
          <w:kern w:val="0"/>
          <w:sz w:val="36"/>
          <w:szCs w:val="36"/>
          <w:shd w:val="pct15" w:color="auto" w:fill="FFFFFF"/>
        </w:rPr>
        <w:lastRenderedPageBreak/>
        <w:t>非法募集銷售境外基金</w:t>
      </w:r>
    </w:p>
    <w:p w:rsidR="002D6F1D" w:rsidRPr="005243C3" w:rsidRDefault="00E646DE" w:rsidP="005A4337">
      <w:pPr>
        <w:widowControl/>
        <w:numPr>
          <w:ilvl w:val="0"/>
          <w:numId w:val="42"/>
        </w:numPr>
        <w:tabs>
          <w:tab w:val="left" w:pos="360"/>
          <w:tab w:val="left" w:pos="709"/>
        </w:tabs>
        <w:spacing w:line="600" w:lineRule="exact"/>
        <w:ind w:left="1701" w:hanging="1701"/>
        <w:jc w:val="both"/>
        <w:rPr>
          <w:rFonts w:ascii="標楷體" w:eastAsia="標楷體" w:hAnsi="標楷體" w:cs="新細明體"/>
          <w:kern w:val="0"/>
          <w:sz w:val="32"/>
          <w:szCs w:val="32"/>
        </w:rPr>
      </w:pPr>
      <w:r w:rsidRPr="001B52F3">
        <w:rPr>
          <w:rFonts w:ascii="標楷體" w:eastAsia="標楷體" w:hAnsi="標楷體" w:cs="新細明體" w:hint="eastAsia"/>
          <w:b/>
          <w:kern w:val="0"/>
          <w:sz w:val="32"/>
          <w:szCs w:val="32"/>
        </w:rPr>
        <w:t>案例：</w:t>
      </w:r>
      <w:r>
        <w:rPr>
          <w:rFonts w:ascii="標楷體" w:eastAsia="標楷體" w:hAnsi="標楷體" w:cs="新細明體" w:hint="eastAsia"/>
          <w:kern w:val="0"/>
          <w:sz w:val="32"/>
          <w:szCs w:val="32"/>
        </w:rPr>
        <w:t>林</w:t>
      </w:r>
      <w:r w:rsidR="002D6F1D" w:rsidRPr="005243C3">
        <w:rPr>
          <w:rFonts w:ascii="標楷體" w:eastAsia="標楷體" w:hAnsi="標楷體" w:cs="新細明體" w:hint="eastAsia"/>
          <w:kern w:val="0"/>
          <w:sz w:val="32"/>
          <w:szCs w:val="32"/>
        </w:rPr>
        <w:t>小姐</w:t>
      </w:r>
      <w:r w:rsidR="00311C83">
        <w:rPr>
          <w:rFonts w:ascii="標楷體" w:eastAsia="標楷體" w:hAnsi="標楷體" w:cs="新細明體" w:hint="eastAsia"/>
          <w:kern w:val="0"/>
          <w:sz w:val="32"/>
          <w:szCs w:val="32"/>
        </w:rPr>
        <w:t>經由</w:t>
      </w:r>
      <w:r w:rsidR="00221815">
        <w:rPr>
          <w:rFonts w:ascii="標楷體" w:eastAsia="標楷體" w:hAnsi="標楷體" w:cs="新細明體" w:hint="eastAsia"/>
          <w:kern w:val="0"/>
          <w:sz w:val="32"/>
          <w:szCs w:val="32"/>
        </w:rPr>
        <w:t>最賺資產管理公司</w:t>
      </w:r>
      <w:r w:rsidR="00183C68">
        <w:rPr>
          <w:rFonts w:ascii="標楷體" w:eastAsia="標楷體" w:hAnsi="標楷體" w:cs="新細明體" w:hint="eastAsia"/>
          <w:kern w:val="0"/>
          <w:sz w:val="32"/>
          <w:szCs w:val="32"/>
        </w:rPr>
        <w:t>以電話行銷</w:t>
      </w:r>
      <w:r w:rsidR="002965E0">
        <w:rPr>
          <w:rFonts w:ascii="標楷體" w:eastAsia="標楷體" w:hAnsi="標楷體" w:cs="新細明體" w:hint="eastAsia"/>
          <w:kern w:val="0"/>
          <w:sz w:val="32"/>
          <w:szCs w:val="32"/>
        </w:rPr>
        <w:t>方式</w:t>
      </w:r>
      <w:r w:rsidR="00221815">
        <w:rPr>
          <w:rFonts w:ascii="標楷體" w:eastAsia="標楷體" w:hAnsi="標楷體" w:cs="新細明體" w:hint="eastAsia"/>
          <w:kern w:val="0"/>
          <w:sz w:val="32"/>
          <w:szCs w:val="32"/>
        </w:rPr>
        <w:t>向其</w:t>
      </w:r>
      <w:r w:rsidR="00221815" w:rsidRPr="006E4B78">
        <w:rPr>
          <w:rFonts w:ascii="標楷體" w:eastAsia="標楷體" w:hAnsi="標楷體" w:cs="新細明體" w:hint="eastAsia"/>
          <w:kern w:val="0"/>
          <w:sz w:val="32"/>
          <w:szCs w:val="32"/>
        </w:rPr>
        <w:t>兜</w:t>
      </w:r>
      <w:r w:rsidR="00221815">
        <w:rPr>
          <w:rFonts w:ascii="標楷體" w:eastAsia="標楷體" w:hAnsi="標楷體" w:cs="新細明體" w:hint="eastAsia"/>
          <w:kern w:val="0"/>
          <w:sz w:val="32"/>
          <w:szCs w:val="32"/>
        </w:rPr>
        <w:t>售</w:t>
      </w:r>
      <w:r w:rsidR="00D26381">
        <w:rPr>
          <w:rFonts w:ascii="標楷體" w:eastAsia="標楷體" w:hAnsi="標楷體" w:cs="新細明體" w:hint="eastAsia"/>
          <w:kern w:val="0"/>
          <w:sz w:val="32"/>
          <w:szCs w:val="32"/>
        </w:rPr>
        <w:t>香港</w:t>
      </w:r>
      <w:r w:rsidR="002F0DE4">
        <w:rPr>
          <w:rFonts w:ascii="標楷體" w:eastAsia="標楷體" w:hAnsi="標楷體" w:cs="新細明體" w:hint="eastAsia"/>
          <w:kern w:val="0"/>
          <w:sz w:val="32"/>
          <w:szCs w:val="32"/>
        </w:rPr>
        <w:t>必贏集團發行</w:t>
      </w:r>
      <w:r w:rsidR="005C35FF">
        <w:rPr>
          <w:rFonts w:ascii="標楷體" w:eastAsia="標楷體" w:hAnsi="標楷體" w:cs="新細明體" w:hint="eastAsia"/>
          <w:kern w:val="0"/>
          <w:sz w:val="32"/>
          <w:szCs w:val="32"/>
        </w:rPr>
        <w:t>之</w:t>
      </w:r>
      <w:r w:rsidR="002F0DE4">
        <w:rPr>
          <w:rFonts w:ascii="標楷體" w:eastAsia="標楷體" w:hAnsi="標楷體" w:cs="新細明體" w:hint="eastAsia"/>
          <w:kern w:val="0"/>
          <w:sz w:val="32"/>
          <w:szCs w:val="32"/>
        </w:rPr>
        <w:t>必賺</w:t>
      </w:r>
      <w:r w:rsidR="00115284">
        <w:rPr>
          <w:rFonts w:ascii="標楷體" w:eastAsia="標楷體" w:hAnsi="標楷體" w:cs="新細明體" w:hint="eastAsia"/>
          <w:kern w:val="0"/>
          <w:sz w:val="32"/>
          <w:szCs w:val="32"/>
        </w:rPr>
        <w:t>境外</w:t>
      </w:r>
      <w:r w:rsidR="002D6F1D" w:rsidRPr="005243C3">
        <w:rPr>
          <w:rFonts w:ascii="標楷體" w:eastAsia="標楷體" w:hAnsi="標楷體" w:cs="新細明體" w:hint="eastAsia"/>
          <w:kern w:val="0"/>
          <w:sz w:val="32"/>
          <w:szCs w:val="32"/>
        </w:rPr>
        <w:t>基金，</w:t>
      </w:r>
      <w:r w:rsidR="00221815">
        <w:rPr>
          <w:rFonts w:ascii="標楷體" w:eastAsia="標楷體" w:hAnsi="標楷體" w:cs="新細明體" w:hint="eastAsia"/>
          <w:kern w:val="0"/>
          <w:sz w:val="32"/>
          <w:szCs w:val="32"/>
        </w:rPr>
        <w:t>以</w:t>
      </w:r>
      <w:r w:rsidR="005243C3">
        <w:rPr>
          <w:rFonts w:ascii="標楷體" w:eastAsia="標楷體" w:hAnsi="標楷體" w:cs="新細明體" w:hint="eastAsia"/>
          <w:kern w:val="0"/>
          <w:sz w:val="32"/>
          <w:szCs w:val="32"/>
        </w:rPr>
        <w:t>投資報酬率高於市場一般行情</w:t>
      </w:r>
      <w:r w:rsidR="00D26381">
        <w:rPr>
          <w:rFonts w:ascii="標楷體" w:eastAsia="標楷體" w:hAnsi="標楷體" w:cs="新細明體" w:hint="eastAsia"/>
          <w:kern w:val="0"/>
          <w:sz w:val="32"/>
          <w:szCs w:val="32"/>
        </w:rPr>
        <w:t>之話術銷售</w:t>
      </w:r>
      <w:r w:rsidR="005C35FF">
        <w:rPr>
          <w:rFonts w:ascii="標楷體" w:eastAsia="標楷體" w:hAnsi="標楷體" w:cs="新細明體" w:hint="eastAsia"/>
          <w:kern w:val="0"/>
          <w:sz w:val="32"/>
          <w:szCs w:val="32"/>
        </w:rPr>
        <w:t>，</w:t>
      </w:r>
      <w:r w:rsidR="00221815">
        <w:rPr>
          <w:rFonts w:ascii="標楷體" w:eastAsia="標楷體" w:hAnsi="標楷體" w:cs="新細明體" w:hint="eastAsia"/>
          <w:kern w:val="0"/>
          <w:sz w:val="32"/>
          <w:szCs w:val="32"/>
        </w:rPr>
        <w:t>投資金額</w:t>
      </w:r>
      <w:r w:rsidR="005C35FF">
        <w:rPr>
          <w:rFonts w:ascii="標楷體" w:eastAsia="標楷體" w:hAnsi="標楷體" w:cs="新細明體" w:hint="eastAsia"/>
          <w:kern w:val="0"/>
          <w:sz w:val="32"/>
          <w:szCs w:val="32"/>
        </w:rPr>
        <w:t>則</w:t>
      </w:r>
      <w:r w:rsidR="00221815">
        <w:rPr>
          <w:rFonts w:ascii="標楷體" w:eastAsia="標楷體" w:hAnsi="標楷體" w:cs="新細明體" w:hint="eastAsia"/>
          <w:kern w:val="0"/>
          <w:sz w:val="32"/>
          <w:szCs w:val="32"/>
        </w:rPr>
        <w:t>直接匯入</w:t>
      </w:r>
      <w:r w:rsidR="005C35FF">
        <w:rPr>
          <w:rFonts w:ascii="標楷體" w:eastAsia="標楷體" w:hAnsi="標楷體" w:cs="新細明體" w:hint="eastAsia"/>
          <w:kern w:val="0"/>
          <w:sz w:val="32"/>
          <w:szCs w:val="32"/>
        </w:rPr>
        <w:t>於</w:t>
      </w:r>
      <w:r w:rsidR="00D26381">
        <w:rPr>
          <w:rFonts w:ascii="標楷體" w:eastAsia="標楷體" w:hAnsi="標楷體" w:cs="新細明體" w:hint="eastAsia"/>
          <w:kern w:val="0"/>
          <w:sz w:val="32"/>
          <w:szCs w:val="32"/>
        </w:rPr>
        <w:t>香港</w:t>
      </w:r>
      <w:r w:rsidR="005C35FF">
        <w:rPr>
          <w:rFonts w:ascii="標楷體" w:eastAsia="標楷體" w:hAnsi="標楷體" w:cs="新細明體" w:hint="eastAsia"/>
          <w:kern w:val="0"/>
          <w:sz w:val="32"/>
          <w:szCs w:val="32"/>
        </w:rPr>
        <w:t>之</w:t>
      </w:r>
      <w:r w:rsidR="00D26381">
        <w:rPr>
          <w:rFonts w:ascii="標楷體" w:eastAsia="標楷體" w:hAnsi="標楷體" w:cs="新細明體" w:hint="eastAsia"/>
          <w:kern w:val="0"/>
          <w:sz w:val="32"/>
          <w:szCs w:val="32"/>
        </w:rPr>
        <w:t>銀行基金保管專戶</w:t>
      </w:r>
      <w:r w:rsidR="005C35FF">
        <w:rPr>
          <w:rFonts w:ascii="標楷體" w:eastAsia="標楷體" w:hAnsi="標楷體" w:cs="新細明體" w:hint="eastAsia"/>
          <w:kern w:val="0"/>
          <w:sz w:val="32"/>
          <w:szCs w:val="32"/>
        </w:rPr>
        <w:t>。</w:t>
      </w:r>
      <w:r w:rsidR="008E048E">
        <w:rPr>
          <w:rFonts w:ascii="標楷體" w:eastAsia="標楷體" w:hAnsi="標楷體" w:cs="新細明體" w:hint="eastAsia"/>
          <w:kern w:val="0"/>
          <w:sz w:val="32"/>
          <w:szCs w:val="32"/>
        </w:rPr>
        <w:t>林</w:t>
      </w:r>
      <w:r w:rsidR="002D6F1D" w:rsidRPr="005243C3">
        <w:rPr>
          <w:rFonts w:ascii="標楷體" w:eastAsia="標楷體" w:hAnsi="標楷體" w:cs="新細明體" w:hint="eastAsia"/>
          <w:kern w:val="0"/>
          <w:sz w:val="32"/>
          <w:szCs w:val="32"/>
        </w:rPr>
        <w:t>小姐不知此類投資商品是否可購買？其投資風險為何</w:t>
      </w:r>
      <w:r w:rsidR="00115284">
        <w:rPr>
          <w:rFonts w:ascii="標楷體" w:eastAsia="標楷體" w:hAnsi="標楷體" w:cs="新細明體" w:hint="eastAsia"/>
          <w:kern w:val="0"/>
          <w:sz w:val="32"/>
          <w:szCs w:val="32"/>
        </w:rPr>
        <w:t>？</w:t>
      </w:r>
    </w:p>
    <w:p w:rsidR="00374ED6" w:rsidRDefault="00374ED6" w:rsidP="005A4337">
      <w:pPr>
        <w:widowControl/>
        <w:numPr>
          <w:ilvl w:val="0"/>
          <w:numId w:val="42"/>
        </w:numPr>
        <w:tabs>
          <w:tab w:val="left" w:pos="360"/>
          <w:tab w:val="left" w:pos="709"/>
        </w:tabs>
        <w:spacing w:line="600" w:lineRule="exact"/>
        <w:jc w:val="both"/>
        <w:rPr>
          <w:rFonts w:ascii="標楷體" w:eastAsia="標楷體" w:hAnsi="標楷體" w:cs="新細明體"/>
          <w:kern w:val="0"/>
          <w:sz w:val="32"/>
          <w:szCs w:val="32"/>
        </w:rPr>
      </w:pPr>
      <w:r w:rsidRPr="00B3519F">
        <w:rPr>
          <w:rFonts w:ascii="標楷體" w:eastAsia="標楷體" w:hAnsi="標楷體" w:cs="新細明體" w:hint="eastAsia"/>
          <w:b/>
          <w:kern w:val="0"/>
          <w:sz w:val="32"/>
          <w:szCs w:val="32"/>
        </w:rPr>
        <w:t>案例分析</w:t>
      </w:r>
      <w:r w:rsidRPr="00B3519F">
        <w:rPr>
          <w:rFonts w:ascii="標楷體" w:eastAsia="標楷體" w:hAnsi="標楷體" w:cs="新細明體" w:hint="eastAsia"/>
          <w:kern w:val="0"/>
          <w:sz w:val="32"/>
          <w:szCs w:val="32"/>
        </w:rPr>
        <w:t>：</w:t>
      </w:r>
    </w:p>
    <w:p w:rsidR="00A521BA" w:rsidRDefault="00277856" w:rsidP="00277856">
      <w:pPr>
        <w:widowControl/>
        <w:numPr>
          <w:ilvl w:val="0"/>
          <w:numId w:val="43"/>
        </w:numPr>
        <w:tabs>
          <w:tab w:val="left" w:pos="1276"/>
        </w:tabs>
        <w:spacing w:line="600" w:lineRule="exact"/>
        <w:ind w:left="1276" w:hanging="567"/>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林小姐</w:t>
      </w:r>
      <w:r w:rsidRPr="00277856">
        <w:rPr>
          <w:rFonts w:ascii="標楷體" w:eastAsia="標楷體" w:hAnsi="標楷體" w:cs="新細明體" w:hint="eastAsia"/>
          <w:kern w:val="0"/>
          <w:sz w:val="32"/>
          <w:szCs w:val="32"/>
        </w:rPr>
        <w:t>所遇到的情況是非法</w:t>
      </w:r>
      <w:r>
        <w:rPr>
          <w:rFonts w:ascii="標楷體" w:eastAsia="標楷體" w:hAnsi="標楷體" w:cs="新細明體" w:hint="eastAsia"/>
          <w:kern w:val="0"/>
          <w:sz w:val="32"/>
          <w:szCs w:val="32"/>
        </w:rPr>
        <w:t>募集銷售境外基金</w:t>
      </w:r>
      <w:r w:rsidRPr="00277856">
        <w:rPr>
          <w:rFonts w:ascii="標楷體" w:eastAsia="標楷體" w:hAnsi="標楷體" w:cs="新細明體" w:hint="eastAsia"/>
          <w:kern w:val="0"/>
          <w:sz w:val="32"/>
          <w:szCs w:val="32"/>
        </w:rPr>
        <w:t>，</w:t>
      </w:r>
      <w:r w:rsidR="009706EA">
        <w:rPr>
          <w:rFonts w:ascii="標楷體" w:eastAsia="標楷體" w:hAnsi="標楷體" w:cs="新細明體" w:hint="eastAsia"/>
          <w:kern w:val="0"/>
          <w:sz w:val="32"/>
          <w:szCs w:val="32"/>
        </w:rPr>
        <w:t>市面上</w:t>
      </w:r>
      <w:r w:rsidR="00477DF4">
        <w:rPr>
          <w:rFonts w:ascii="標楷體" w:eastAsia="標楷體" w:hAnsi="標楷體" w:cs="新細明體" w:hint="eastAsia"/>
          <w:kern w:val="0"/>
          <w:sz w:val="32"/>
          <w:szCs w:val="32"/>
        </w:rPr>
        <w:t>常見</w:t>
      </w:r>
      <w:r w:rsidR="00477DF4" w:rsidRPr="006F5D93">
        <w:rPr>
          <w:rFonts w:ascii="標楷體" w:eastAsia="標楷體" w:hAnsi="標楷體" w:cs="新細明體" w:hint="eastAsia"/>
          <w:kern w:val="0"/>
          <w:sz w:val="32"/>
          <w:szCs w:val="32"/>
        </w:rPr>
        <w:t>非法</w:t>
      </w:r>
      <w:r w:rsidR="00477DF4">
        <w:rPr>
          <w:rFonts w:ascii="標楷體" w:eastAsia="標楷體" w:hAnsi="標楷體" w:cs="新細明體" w:hint="eastAsia"/>
          <w:kern w:val="0"/>
          <w:sz w:val="32"/>
          <w:szCs w:val="32"/>
        </w:rPr>
        <w:t>募集銷售境外基金之態樣包括：</w:t>
      </w:r>
      <w:r w:rsidR="00FB546B">
        <w:rPr>
          <w:rFonts w:ascii="標楷體" w:eastAsia="標楷體" w:hAnsi="標楷體" w:cs="新細明體" w:hint="eastAsia"/>
          <w:kern w:val="0"/>
          <w:sz w:val="32"/>
          <w:szCs w:val="32"/>
        </w:rPr>
        <w:t>以</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財務顧問公司、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資產管理公司、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基金銷售平台、</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國際顧問公司、</w:t>
      </w:r>
      <w:r w:rsidR="00A521BA">
        <w:rPr>
          <w:rFonts w:ascii="標楷體" w:eastAsia="標楷體" w:hAnsi="標楷體" w:cs="新細明體" w:hint="eastAsia"/>
          <w:kern w:val="0"/>
          <w:sz w:val="32"/>
          <w:szCs w:val="32"/>
        </w:rPr>
        <w:t>○○</w:t>
      </w:r>
      <w:r w:rsidR="00A521BA" w:rsidRPr="006E4B78">
        <w:rPr>
          <w:rFonts w:ascii="標楷體" w:eastAsia="標楷體" w:hAnsi="標楷體" w:cs="新細明體" w:hint="eastAsia"/>
          <w:kern w:val="0"/>
          <w:sz w:val="32"/>
          <w:szCs w:val="32"/>
        </w:rPr>
        <w:t>國際投資人信託…等，試圖用與「證券投資信託公司」、「證券投資顧問公司」相類似的公司名稱，混淆投資人，向投資人兜售非法境外基金，其常用之促銷態樣有以電話行銷、親友推薦或同學關係多層次傳銷，或直接舉辦說明會等手法。</w:t>
      </w:r>
    </w:p>
    <w:p w:rsidR="00F86F00" w:rsidRPr="00F86F00" w:rsidRDefault="00F86F00" w:rsidP="00EA7354">
      <w:pPr>
        <w:widowControl/>
        <w:numPr>
          <w:ilvl w:val="0"/>
          <w:numId w:val="43"/>
        </w:numPr>
        <w:tabs>
          <w:tab w:val="left" w:pos="1276"/>
        </w:tabs>
        <w:spacing w:line="600" w:lineRule="exact"/>
        <w:ind w:left="1276" w:hanging="567"/>
        <w:jc w:val="both"/>
        <w:rPr>
          <w:rFonts w:ascii="標楷體" w:eastAsia="標楷體" w:hAnsi="標楷體" w:cs="新細明體"/>
          <w:kern w:val="0"/>
          <w:sz w:val="32"/>
          <w:szCs w:val="32"/>
        </w:rPr>
      </w:pPr>
      <w:r w:rsidRPr="00F86F00">
        <w:rPr>
          <w:rFonts w:ascii="標楷體" w:eastAsia="標楷體" w:hAnsi="標楷體" w:cs="新細明體" w:hint="eastAsia"/>
          <w:kern w:val="0"/>
          <w:sz w:val="32"/>
          <w:szCs w:val="32"/>
        </w:rPr>
        <w:t>民眾透過非法基金銷售平台或代理商投資境外基金，必須承擔下列</w:t>
      </w:r>
      <w:r w:rsidR="005F2B93">
        <w:rPr>
          <w:rFonts w:ascii="標楷體" w:eastAsia="標楷體" w:hAnsi="標楷體" w:cs="新細明體" w:hint="eastAsia"/>
          <w:kern w:val="0"/>
          <w:sz w:val="32"/>
          <w:szCs w:val="32"/>
        </w:rPr>
        <w:t>5</w:t>
      </w:r>
      <w:r w:rsidRPr="00F86F00">
        <w:rPr>
          <w:rFonts w:ascii="標楷體" w:eastAsia="標楷體" w:hAnsi="標楷體" w:cs="新細明體" w:hint="eastAsia"/>
          <w:kern w:val="0"/>
          <w:sz w:val="32"/>
          <w:szCs w:val="32"/>
        </w:rPr>
        <w:t>大風險：</w:t>
      </w:r>
    </w:p>
    <w:p w:rsidR="00F86F00" w:rsidRDefault="00E7136E" w:rsidP="00E7136E">
      <w:pPr>
        <w:widowControl/>
        <w:numPr>
          <w:ilvl w:val="0"/>
          <w:numId w:val="36"/>
        </w:numPr>
        <w:tabs>
          <w:tab w:val="left" w:pos="1985"/>
          <w:tab w:val="left" w:pos="2127"/>
        </w:tabs>
        <w:spacing w:line="600" w:lineRule="exact"/>
        <w:ind w:left="1985" w:hanging="851"/>
        <w:jc w:val="both"/>
        <w:rPr>
          <w:rFonts w:ascii="標楷體" w:eastAsia="標楷體" w:hAnsi="標楷體" w:cs="新細明體"/>
          <w:kern w:val="0"/>
          <w:sz w:val="32"/>
          <w:szCs w:val="32"/>
        </w:rPr>
      </w:pPr>
      <w:r w:rsidRPr="00E7136E">
        <w:rPr>
          <w:rFonts w:ascii="標楷體" w:eastAsia="標楷體" w:hAnsi="標楷體" w:cs="新細明體" w:hint="eastAsia"/>
          <w:kern w:val="0"/>
          <w:sz w:val="32"/>
          <w:szCs w:val="32"/>
        </w:rPr>
        <w:t>非法的基金銷售公司或基金平台可能是空殼公司，沒有向任何國家的主管機關申請核准設立，這些基金銷售公司或基金平台可能未實際向境外資產管理公司下單，甚至有時他們所推出的自有品牌基金也是空殼基金，買到這種基金，投資人的錢可能一去不回，就這樣不見了。</w:t>
      </w:r>
    </w:p>
    <w:p w:rsidR="005862F2" w:rsidRDefault="005862F2" w:rsidP="005862F2">
      <w:pPr>
        <w:widowControl/>
        <w:numPr>
          <w:ilvl w:val="0"/>
          <w:numId w:val="36"/>
        </w:numPr>
        <w:tabs>
          <w:tab w:val="left" w:pos="1985"/>
          <w:tab w:val="left" w:pos="2127"/>
        </w:tabs>
        <w:spacing w:line="600" w:lineRule="exact"/>
        <w:ind w:left="1985" w:hanging="851"/>
        <w:jc w:val="both"/>
        <w:rPr>
          <w:rFonts w:ascii="標楷體" w:eastAsia="標楷體" w:hAnsi="標楷體" w:cs="新細明體"/>
          <w:kern w:val="0"/>
          <w:sz w:val="32"/>
          <w:szCs w:val="32"/>
        </w:rPr>
      </w:pPr>
      <w:r w:rsidRPr="005862F2">
        <w:rPr>
          <w:rFonts w:ascii="標楷體" w:eastAsia="標楷體" w:hAnsi="標楷體" w:cs="新細明體" w:hint="eastAsia"/>
          <w:kern w:val="0"/>
          <w:sz w:val="32"/>
          <w:szCs w:val="32"/>
        </w:rPr>
        <w:t>非法的基金銷售公司或基金平台可能並未實際向境外基金公司下單，投資將無保障。其所推出之自有品牌基</w:t>
      </w:r>
      <w:r w:rsidRPr="005862F2">
        <w:rPr>
          <w:rFonts w:ascii="標楷體" w:eastAsia="標楷體" w:hAnsi="標楷體" w:cs="新細明體" w:hint="eastAsia"/>
          <w:kern w:val="0"/>
          <w:sz w:val="32"/>
          <w:szCs w:val="32"/>
        </w:rPr>
        <w:lastRenderedPageBreak/>
        <w:t>金亦可能是空殼基金，經理人可能任意挪用基金資產，並製作虛偽之投資報酬率以引誘投資人。</w:t>
      </w:r>
    </w:p>
    <w:p w:rsidR="000327F3" w:rsidRDefault="000327F3" w:rsidP="000327F3">
      <w:pPr>
        <w:widowControl/>
        <w:numPr>
          <w:ilvl w:val="0"/>
          <w:numId w:val="36"/>
        </w:numPr>
        <w:tabs>
          <w:tab w:val="left" w:pos="1985"/>
          <w:tab w:val="left" w:pos="2127"/>
        </w:tabs>
        <w:spacing w:line="600" w:lineRule="exact"/>
        <w:ind w:left="1985" w:hanging="851"/>
        <w:jc w:val="both"/>
        <w:rPr>
          <w:rFonts w:ascii="標楷體" w:eastAsia="標楷體" w:hAnsi="標楷體" w:cs="新細明體"/>
          <w:kern w:val="0"/>
          <w:sz w:val="32"/>
          <w:szCs w:val="32"/>
        </w:rPr>
      </w:pPr>
      <w:r w:rsidRPr="000327F3">
        <w:rPr>
          <w:rFonts w:ascii="標楷體" w:eastAsia="標楷體" w:hAnsi="標楷體" w:cs="新細明體" w:hint="eastAsia"/>
          <w:kern w:val="0"/>
          <w:sz w:val="32"/>
          <w:szCs w:val="32"/>
        </w:rPr>
        <w:t>要從事共同基金相關業務的公司，其設立登記是要經過</w:t>
      </w:r>
      <w:r w:rsidR="005862F2">
        <w:rPr>
          <w:rFonts w:ascii="標楷體" w:eastAsia="標楷體" w:hAnsi="標楷體" w:cs="新細明體" w:hint="eastAsia"/>
          <w:kern w:val="0"/>
          <w:sz w:val="32"/>
          <w:szCs w:val="32"/>
        </w:rPr>
        <w:t>本會</w:t>
      </w:r>
      <w:r w:rsidRPr="000327F3">
        <w:rPr>
          <w:rFonts w:ascii="標楷體" w:eastAsia="標楷體" w:hAnsi="標楷體" w:cs="新細明體" w:hint="eastAsia"/>
          <w:kern w:val="0"/>
          <w:sz w:val="32"/>
          <w:szCs w:val="32"/>
        </w:rPr>
        <w:t>核准與監管的。而有些非法的基金銷售公司，只是至經濟部申請設立登記，並沒有取得銷售境外基金業務的執業資格，不受</w:t>
      </w:r>
      <w:r w:rsidR="00AF169D">
        <w:rPr>
          <w:rFonts w:ascii="標楷體" w:eastAsia="標楷體" w:hAnsi="標楷體" w:cs="新細明體" w:hint="eastAsia"/>
          <w:kern w:val="0"/>
          <w:sz w:val="32"/>
          <w:szCs w:val="32"/>
        </w:rPr>
        <w:t>本</w:t>
      </w:r>
      <w:r w:rsidRPr="000327F3">
        <w:rPr>
          <w:rFonts w:ascii="標楷體" w:eastAsia="標楷體" w:hAnsi="標楷體" w:cs="新細明體" w:hint="eastAsia"/>
          <w:kern w:val="0"/>
          <w:sz w:val="32"/>
          <w:szCs w:val="32"/>
        </w:rPr>
        <w:t>會監管，也不會像合法銷售機構一樣定期公佈基金相關資訊，所以投資人通常很難取得正確的境外基金資訊，或是判斷資料的正確性，因此投資人很容易因為對產品及風險的不瞭解，作出錯誤的投資判斷。</w:t>
      </w:r>
    </w:p>
    <w:p w:rsidR="00AF169D" w:rsidRDefault="00AF169D" w:rsidP="00AF169D">
      <w:pPr>
        <w:widowControl/>
        <w:numPr>
          <w:ilvl w:val="0"/>
          <w:numId w:val="36"/>
        </w:numPr>
        <w:tabs>
          <w:tab w:val="left" w:pos="1985"/>
          <w:tab w:val="left" w:pos="2127"/>
        </w:tabs>
        <w:spacing w:line="600" w:lineRule="exact"/>
        <w:ind w:left="1985" w:hanging="851"/>
        <w:jc w:val="both"/>
        <w:rPr>
          <w:rFonts w:ascii="標楷體" w:eastAsia="標楷體" w:hAnsi="標楷體" w:cs="新細明體"/>
          <w:kern w:val="0"/>
          <w:sz w:val="32"/>
          <w:szCs w:val="32"/>
        </w:rPr>
      </w:pPr>
      <w:r w:rsidRPr="00AF169D">
        <w:rPr>
          <w:rFonts w:ascii="標楷體" w:eastAsia="標楷體" w:hAnsi="標楷體" w:cs="新細明體" w:hint="eastAsia"/>
          <w:kern w:val="0"/>
          <w:sz w:val="32"/>
          <w:szCs w:val="32"/>
        </w:rPr>
        <w:t>透過非法的銷售機構由於資訊不透明，或是銷售人員的刻意隱瞞，投資人常常不瞭解可能要負擔的各項費用計算標準，或是贖回時才知道要另外支付高額的手續費或其他費用，而當糾紛產生時，惡劣一點的銷售人員還會雙手一攤，告訴你規定就是這樣，沒辦法。</w:t>
      </w:r>
    </w:p>
    <w:p w:rsidR="001B52F3" w:rsidRDefault="00AF169D" w:rsidP="001B52F3">
      <w:pPr>
        <w:widowControl/>
        <w:numPr>
          <w:ilvl w:val="0"/>
          <w:numId w:val="36"/>
        </w:numPr>
        <w:tabs>
          <w:tab w:val="left" w:pos="1985"/>
          <w:tab w:val="left" w:pos="2127"/>
        </w:tabs>
        <w:spacing w:line="600" w:lineRule="exact"/>
        <w:ind w:left="1985" w:hanging="851"/>
        <w:jc w:val="both"/>
        <w:rPr>
          <w:rFonts w:ascii="標楷體" w:eastAsia="標楷體" w:hAnsi="標楷體" w:cs="新細明體"/>
          <w:kern w:val="0"/>
          <w:sz w:val="32"/>
          <w:szCs w:val="32"/>
        </w:rPr>
      </w:pPr>
      <w:r w:rsidRPr="00AF169D">
        <w:rPr>
          <w:rFonts w:ascii="標楷體" w:eastAsia="標楷體" w:hAnsi="標楷體" w:cs="新細明體" w:hint="eastAsia"/>
          <w:kern w:val="0"/>
          <w:sz w:val="32"/>
          <w:szCs w:val="32"/>
        </w:rPr>
        <w:t>最後，向非法銷售機構買境外基金如果產生糾紛時，是沒有辦法依證券相關法令尋求協助的，大都只能依契約關係循司法程序移送檢調偵辦，依此類案件處置前例，其歷經偵查、起訴、判決等程序，亦需相當時日，投資人蒙受的金錢與時間損失嚴重。</w:t>
      </w:r>
    </w:p>
    <w:p w:rsidR="001B52F3" w:rsidRDefault="00374ED6" w:rsidP="00B432A7">
      <w:pPr>
        <w:widowControl/>
        <w:numPr>
          <w:ilvl w:val="0"/>
          <w:numId w:val="43"/>
        </w:numPr>
        <w:tabs>
          <w:tab w:val="left" w:pos="1276"/>
        </w:tabs>
        <w:spacing w:line="600" w:lineRule="exact"/>
        <w:ind w:left="1276" w:hanging="567"/>
        <w:jc w:val="both"/>
        <w:rPr>
          <w:rFonts w:ascii="標楷體" w:eastAsia="標楷體" w:hAnsi="標楷體" w:cs="新細明體"/>
          <w:kern w:val="0"/>
          <w:sz w:val="32"/>
          <w:szCs w:val="32"/>
        </w:rPr>
      </w:pPr>
      <w:r w:rsidRPr="001B52F3">
        <w:rPr>
          <w:rFonts w:ascii="標楷體" w:eastAsia="標楷體" w:hAnsi="標楷體" w:cs="新細明體" w:hint="eastAsia"/>
          <w:kern w:val="0"/>
          <w:sz w:val="32"/>
          <w:szCs w:val="32"/>
        </w:rPr>
        <w:t>依證券投資信託及顧問法第16條第1項規定，任何人非經主管機關核准或向主管機關申報生效後，不得於境內從事或代理募集、銷售或顧問境外基金。如有違反前揭規定，非法銷</w:t>
      </w:r>
      <w:r w:rsidRPr="001B52F3">
        <w:rPr>
          <w:rFonts w:ascii="標楷體" w:eastAsia="標楷體" w:hAnsi="標楷體" w:cs="新細明體" w:hint="eastAsia"/>
          <w:kern w:val="0"/>
          <w:sz w:val="32"/>
          <w:szCs w:val="32"/>
        </w:rPr>
        <w:lastRenderedPageBreak/>
        <w:t>售境外基金者，應負同法第107條第1項規定，處5年以下有期徒刑，併科新臺幣1百萬元以上5千萬元以下罰金。</w:t>
      </w:r>
    </w:p>
    <w:p w:rsidR="00EA7354" w:rsidRPr="001B52F3" w:rsidRDefault="00877645" w:rsidP="00B432A7">
      <w:pPr>
        <w:widowControl/>
        <w:numPr>
          <w:ilvl w:val="0"/>
          <w:numId w:val="43"/>
        </w:numPr>
        <w:tabs>
          <w:tab w:val="left" w:pos="1276"/>
        </w:tabs>
        <w:spacing w:line="600" w:lineRule="exact"/>
        <w:ind w:left="1276" w:hanging="567"/>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申購境外基金應透過合法的基金銷售機構為之，</w:t>
      </w:r>
      <w:r w:rsidR="00EA7354" w:rsidRPr="00F86F00">
        <w:rPr>
          <w:rFonts w:ascii="標楷體" w:eastAsia="標楷體" w:hAnsi="標楷體" w:cs="新細明體" w:hint="eastAsia"/>
          <w:kern w:val="0"/>
          <w:sz w:val="32"/>
          <w:szCs w:val="32"/>
        </w:rPr>
        <w:t>申購前並應確認投資標的，業經</w:t>
      </w:r>
      <w:r w:rsidR="00EA7354">
        <w:rPr>
          <w:rFonts w:ascii="標楷體" w:eastAsia="標楷體" w:hAnsi="標楷體" w:cs="新細明體" w:hint="eastAsia"/>
          <w:kern w:val="0"/>
          <w:sz w:val="32"/>
          <w:szCs w:val="32"/>
        </w:rPr>
        <w:t>本會</w:t>
      </w:r>
      <w:r w:rsidR="00EA7354" w:rsidRPr="00F86F00">
        <w:rPr>
          <w:rFonts w:ascii="標楷體" w:eastAsia="標楷體" w:hAnsi="標楷體" w:cs="新細明體" w:hint="eastAsia"/>
          <w:kern w:val="0"/>
          <w:sz w:val="32"/>
          <w:szCs w:val="32"/>
        </w:rPr>
        <w:t>核准得於中華民國境內銷售，以保障自身投資權益。目前境外基金的合法銷售機構僅有證券投資信託股份有限公司、證券投資顧問股份有限公司、證券經紀商、銀行</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或信託業</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等管道，民眾可從公司名稱初步判斷銷售機構的合法性，亦可至中華民國證券投資信託暨顧問商業同業公會網站</w:t>
      </w:r>
      <w:r w:rsidR="00EA7354">
        <w:rPr>
          <w:rFonts w:ascii="標楷體" w:eastAsia="標楷體" w:hAnsi="標楷體" w:cs="新細明體" w:hint="eastAsia"/>
          <w:kern w:val="0"/>
          <w:sz w:val="32"/>
          <w:szCs w:val="32"/>
        </w:rPr>
        <w:t>（</w:t>
      </w:r>
      <w:hyperlink r:id="rId9" w:history="1">
        <w:r w:rsidR="00EA7354" w:rsidRPr="00FC4C9E">
          <w:rPr>
            <w:rStyle w:val="a8"/>
            <w:rFonts w:ascii="標楷體" w:eastAsia="標楷體" w:hAnsi="標楷體" w:cs="新細明體" w:hint="eastAsia"/>
            <w:kern w:val="0"/>
            <w:sz w:val="32"/>
            <w:szCs w:val="32"/>
          </w:rPr>
          <w:t>www.sitca.org.tw</w:t>
        </w:r>
      </w:hyperlink>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產業現況分析\境外基金\其他資訊，或是境外基金資訊觀測站</w:t>
      </w:r>
      <w:r w:rsidR="00EA7354">
        <w:rPr>
          <w:rFonts w:ascii="標楷體" w:eastAsia="標楷體" w:hAnsi="標楷體" w:cs="新細明體" w:hint="eastAsia"/>
          <w:kern w:val="0"/>
          <w:sz w:val="32"/>
          <w:szCs w:val="32"/>
        </w:rPr>
        <w:t>（</w:t>
      </w:r>
      <w:r w:rsidR="00EA7354" w:rsidRPr="0057596B">
        <w:rPr>
          <w:rStyle w:val="a8"/>
          <w:rFonts w:ascii="標楷體" w:eastAsia="標楷體" w:hAnsi="標楷體"/>
          <w:sz w:val="32"/>
          <w:szCs w:val="32"/>
        </w:rPr>
        <w:t>announce.fundclear.com.tw/MOPSFundWeb</w:t>
      </w:r>
      <w:r w:rsidR="00EA7354">
        <w:rPr>
          <w:rFonts w:ascii="標楷體" w:eastAsia="標楷體" w:hAnsi="標楷體" w:cs="新細明體" w:hint="eastAsia"/>
          <w:kern w:val="0"/>
          <w:sz w:val="32"/>
          <w:szCs w:val="32"/>
        </w:rPr>
        <w:t>）</w:t>
      </w:r>
      <w:r w:rsidR="00EA7354" w:rsidRPr="00F86F00">
        <w:rPr>
          <w:rFonts w:ascii="標楷體" w:eastAsia="標楷體" w:hAnsi="標楷體" w:cs="新細明體" w:hint="eastAsia"/>
          <w:kern w:val="0"/>
          <w:sz w:val="32"/>
          <w:szCs w:val="32"/>
        </w:rPr>
        <w:t>查詢該境外基金銷售機構是否合法，以及所投資的境外基金是否經主管機關核備。</w:t>
      </w:r>
    </w:p>
    <w:p w:rsidR="007E2549" w:rsidRPr="002938DF" w:rsidRDefault="007E2549" w:rsidP="00100F33">
      <w:pPr>
        <w:widowControl/>
        <w:tabs>
          <w:tab w:val="left" w:pos="1276"/>
        </w:tabs>
        <w:spacing w:line="600" w:lineRule="exact"/>
        <w:ind w:rightChars="-118" w:right="-283"/>
        <w:jc w:val="both"/>
        <w:rPr>
          <w:rStyle w:val="a8"/>
          <w:rFonts w:ascii="標楷體" w:eastAsia="標楷體" w:hAnsi="標楷體"/>
          <w:dstrike/>
          <w:sz w:val="32"/>
          <w:szCs w:val="32"/>
        </w:rPr>
      </w:pPr>
      <w:bookmarkStart w:id="0" w:name="_GoBack"/>
      <w:bookmarkEnd w:id="0"/>
    </w:p>
    <w:sectPr w:rsidR="007E2549" w:rsidRPr="002938DF" w:rsidSect="00A223A0">
      <w:footerReference w:type="even" r:id="rId10"/>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5C" w:rsidRDefault="00776B5C">
      <w:r>
        <w:separator/>
      </w:r>
    </w:p>
  </w:endnote>
  <w:endnote w:type="continuationSeparator" w:id="0">
    <w:p w:rsidR="00776B5C" w:rsidRDefault="0077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55" w:rsidRDefault="002A2855"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2855" w:rsidRDefault="002A28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5C" w:rsidRDefault="00776B5C">
      <w:r>
        <w:separator/>
      </w:r>
    </w:p>
  </w:footnote>
  <w:footnote w:type="continuationSeparator" w:id="0">
    <w:p w:rsidR="00776B5C" w:rsidRDefault="00776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C8E"/>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B4624"/>
    <w:multiLevelType w:val="hybridMultilevel"/>
    <w:tmpl w:val="BCE41430"/>
    <w:lvl w:ilvl="0" w:tplc="BD1C79CA">
      <w:start w:val="1"/>
      <w:numFmt w:val="taiwaneseCountingThousand"/>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1212F"/>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A4755"/>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06BCE"/>
    <w:multiLevelType w:val="hybridMultilevel"/>
    <w:tmpl w:val="0D246894"/>
    <w:lvl w:ilvl="0" w:tplc="55565302">
      <w:start w:val="1"/>
      <w:numFmt w:val="decimalFullWidth"/>
      <w:lvlText w:val="%1."/>
      <w:lvlJc w:val="left"/>
      <w:pPr>
        <w:ind w:left="764" w:hanging="480"/>
      </w:pPr>
      <w:rPr>
        <w:rFonts w:hint="eastAsia"/>
      </w:rPr>
    </w:lvl>
    <w:lvl w:ilvl="1" w:tplc="5558758E">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D66DF"/>
    <w:multiLevelType w:val="hybridMultilevel"/>
    <w:tmpl w:val="6ABAF17A"/>
    <w:lvl w:ilvl="0" w:tplc="04090001">
      <w:start w:val="1"/>
      <w:numFmt w:val="bullet"/>
      <w:lvlText w:val=""/>
      <w:lvlJc w:val="left"/>
      <w:pPr>
        <w:ind w:left="1003" w:hanging="720"/>
      </w:pPr>
      <w:rPr>
        <w:rFonts w:ascii="Wingdings" w:hAnsi="Wingding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96E42"/>
    <w:multiLevelType w:val="hybridMultilevel"/>
    <w:tmpl w:val="92E84AD2"/>
    <w:lvl w:ilvl="0" w:tplc="CEF2A6D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168C3"/>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01B5E"/>
    <w:multiLevelType w:val="hybridMultilevel"/>
    <w:tmpl w:val="4B62873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EA5873"/>
    <w:multiLevelType w:val="hybridMultilevel"/>
    <w:tmpl w:val="7B4C80F8"/>
    <w:lvl w:ilvl="0" w:tplc="55565302">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BF0D39"/>
    <w:multiLevelType w:val="hybridMultilevel"/>
    <w:tmpl w:val="D88AD408"/>
    <w:lvl w:ilvl="0" w:tplc="E13C4DCE">
      <w:start w:val="1"/>
      <w:numFmt w:val="decimalFullWidth"/>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66942"/>
    <w:multiLevelType w:val="hybridMultilevel"/>
    <w:tmpl w:val="774655AC"/>
    <w:lvl w:ilvl="0" w:tplc="3552D7D4">
      <w:start w:val="1"/>
      <w:numFmt w:val="decimalFullWidth"/>
      <w:lvlText w:val="%1."/>
      <w:lvlJc w:val="left"/>
      <w:pPr>
        <w:ind w:left="480" w:hanging="480"/>
      </w:pPr>
      <w:rPr>
        <w:rFonts w:hint="eastAsia"/>
        <w:b w:val="0"/>
        <w:color w:val="00000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235EA"/>
    <w:multiLevelType w:val="hybridMultilevel"/>
    <w:tmpl w:val="792647BE"/>
    <w:lvl w:ilvl="0" w:tplc="95566B6C">
      <w:start w:val="1"/>
      <w:numFmt w:val="decimalFullWidth"/>
      <w:lvlText w:val="%1."/>
      <w:lvlJc w:val="left"/>
      <w:pPr>
        <w:ind w:left="480"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B7CD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BD715E"/>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56CEB"/>
    <w:multiLevelType w:val="hybridMultilevel"/>
    <w:tmpl w:val="7B4C80F8"/>
    <w:lvl w:ilvl="0" w:tplc="55565302">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FF0187"/>
    <w:multiLevelType w:val="hybridMultilevel"/>
    <w:tmpl w:val="CCE290A2"/>
    <w:lvl w:ilvl="0" w:tplc="3C2AA5A6">
      <w:start w:val="1"/>
      <w:numFmt w:val="decimal"/>
      <w:lvlText w:val="（%1）"/>
      <w:lvlJc w:val="left"/>
      <w:pPr>
        <w:ind w:left="1757" w:hanging="480"/>
      </w:pPr>
      <w:rPr>
        <w:rFonts w:ascii="標楷體" w:eastAsia="標楷體" w:hAnsi="標楷體" w:cs="新細明體"/>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15:restartNumberingAfterBreak="0">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0240E"/>
    <w:multiLevelType w:val="hybridMultilevel"/>
    <w:tmpl w:val="D78EDF24"/>
    <w:lvl w:ilvl="0" w:tplc="5AB0933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76971"/>
    <w:multiLevelType w:val="hybridMultilevel"/>
    <w:tmpl w:val="FBD24602"/>
    <w:lvl w:ilvl="0" w:tplc="2294CC7E">
      <w:start w:val="1"/>
      <w:numFmt w:val="decimal"/>
      <w:lvlText w:val="%1."/>
      <w:lvlJc w:val="left"/>
      <w:pPr>
        <w:ind w:left="1288" w:hanging="720"/>
      </w:pPr>
      <w:rPr>
        <w:rFonts w:hint="default"/>
        <w:color w:val="000000"/>
        <w:sz w:val="32"/>
        <w:szCs w:val="32"/>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0" w15:restartNumberingAfterBreak="0">
    <w:nsid w:val="5B396C42"/>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D2D7E"/>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15:restartNumberingAfterBreak="0">
    <w:nsid w:val="67B14830"/>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B07DD"/>
    <w:multiLevelType w:val="hybridMultilevel"/>
    <w:tmpl w:val="792647BE"/>
    <w:lvl w:ilvl="0" w:tplc="95566B6C">
      <w:start w:val="1"/>
      <w:numFmt w:val="decimalFullWidth"/>
      <w:lvlText w:val="%1."/>
      <w:lvlJc w:val="left"/>
      <w:pPr>
        <w:ind w:left="1332" w:hanging="480"/>
      </w:pPr>
      <w:rPr>
        <w:rFonts w:hint="eastAsia"/>
        <w:b w:val="0"/>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57475D"/>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F14D6"/>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6" w15:restartNumberingAfterBreak="0">
    <w:nsid w:val="71192068"/>
    <w:multiLevelType w:val="hybridMultilevel"/>
    <w:tmpl w:val="657827CE"/>
    <w:lvl w:ilvl="0" w:tplc="605C177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2115E"/>
    <w:multiLevelType w:val="hybridMultilevel"/>
    <w:tmpl w:val="0D246894"/>
    <w:lvl w:ilvl="0" w:tplc="55565302">
      <w:start w:val="1"/>
      <w:numFmt w:val="decimalFullWidth"/>
      <w:lvlText w:val="%1."/>
      <w:lvlJc w:val="left"/>
      <w:pPr>
        <w:ind w:left="480" w:hanging="480"/>
      </w:pPr>
      <w:rPr>
        <w:rFonts w:hint="eastAsia"/>
      </w:rPr>
    </w:lvl>
    <w:lvl w:ilvl="1" w:tplc="555875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0" w15:restartNumberingAfterBreak="0">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8"/>
  </w:num>
  <w:num w:numId="3">
    <w:abstractNumId w:val="24"/>
  </w:num>
  <w:num w:numId="4">
    <w:abstractNumId w:val="17"/>
  </w:num>
  <w:num w:numId="5">
    <w:abstractNumId w:val="22"/>
  </w:num>
  <w:num w:numId="6">
    <w:abstractNumId w:val="9"/>
  </w:num>
  <w:num w:numId="7">
    <w:abstractNumId w:val="26"/>
  </w:num>
  <w:num w:numId="8">
    <w:abstractNumId w:val="39"/>
  </w:num>
  <w:num w:numId="9">
    <w:abstractNumId w:val="12"/>
  </w:num>
  <w:num w:numId="10">
    <w:abstractNumId w:val="13"/>
  </w:num>
  <w:num w:numId="11">
    <w:abstractNumId w:val="37"/>
  </w:num>
  <w:num w:numId="12">
    <w:abstractNumId w:val="34"/>
  </w:num>
  <w:num w:numId="13">
    <w:abstractNumId w:val="5"/>
  </w:num>
  <w:num w:numId="14">
    <w:abstractNumId w:val="20"/>
  </w:num>
  <w:num w:numId="15">
    <w:abstractNumId w:val="32"/>
  </w:num>
  <w:num w:numId="16">
    <w:abstractNumId w:val="40"/>
  </w:num>
  <w:num w:numId="17">
    <w:abstractNumId w:val="8"/>
  </w:num>
  <w:num w:numId="18">
    <w:abstractNumId w:val="2"/>
  </w:num>
  <w:num w:numId="19">
    <w:abstractNumId w:val="31"/>
  </w:num>
  <w:num w:numId="20">
    <w:abstractNumId w:val="19"/>
  </w:num>
  <w:num w:numId="21">
    <w:abstractNumId w:val="35"/>
  </w:num>
  <w:num w:numId="22">
    <w:abstractNumId w:val="30"/>
  </w:num>
  <w:num w:numId="23">
    <w:abstractNumId w:val="27"/>
  </w:num>
  <w:num w:numId="24">
    <w:abstractNumId w:val="7"/>
  </w:num>
  <w:num w:numId="25">
    <w:abstractNumId w:val="29"/>
  </w:num>
  <w:num w:numId="26">
    <w:abstractNumId w:val="36"/>
  </w:num>
  <w:num w:numId="27">
    <w:abstractNumId w:val="23"/>
  </w:num>
  <w:num w:numId="28">
    <w:abstractNumId w:val="38"/>
  </w:num>
  <w:num w:numId="29">
    <w:abstractNumId w:val="1"/>
  </w:num>
  <w:num w:numId="30">
    <w:abstractNumId w:val="18"/>
  </w:num>
  <w:num w:numId="31">
    <w:abstractNumId w:val="21"/>
  </w:num>
  <w:num w:numId="32">
    <w:abstractNumId w:val="4"/>
  </w:num>
  <w:num w:numId="33">
    <w:abstractNumId w:val="10"/>
  </w:num>
  <w:num w:numId="34">
    <w:abstractNumId w:val="33"/>
  </w:num>
  <w:num w:numId="35">
    <w:abstractNumId w:val="0"/>
  </w:num>
  <w:num w:numId="36">
    <w:abstractNumId w:val="25"/>
  </w:num>
  <w:num w:numId="37">
    <w:abstractNumId w:val="15"/>
  </w:num>
  <w:num w:numId="38">
    <w:abstractNumId w:val="14"/>
  </w:num>
  <w:num w:numId="39">
    <w:abstractNumId w:val="1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DF"/>
    <w:rsid w:val="00004944"/>
    <w:rsid w:val="00004B29"/>
    <w:rsid w:val="00004BCF"/>
    <w:rsid w:val="00010446"/>
    <w:rsid w:val="0002715B"/>
    <w:rsid w:val="000327F3"/>
    <w:rsid w:val="00051BCC"/>
    <w:rsid w:val="00063A76"/>
    <w:rsid w:val="00064F05"/>
    <w:rsid w:val="00075B50"/>
    <w:rsid w:val="000761DC"/>
    <w:rsid w:val="00085261"/>
    <w:rsid w:val="00091565"/>
    <w:rsid w:val="0009711F"/>
    <w:rsid w:val="00097B10"/>
    <w:rsid w:val="000A14E3"/>
    <w:rsid w:val="000B137C"/>
    <w:rsid w:val="000B63D9"/>
    <w:rsid w:val="000C5B7D"/>
    <w:rsid w:val="000D325D"/>
    <w:rsid w:val="000E638E"/>
    <w:rsid w:val="000F095B"/>
    <w:rsid w:val="00100F33"/>
    <w:rsid w:val="0010661A"/>
    <w:rsid w:val="00112B68"/>
    <w:rsid w:val="00115284"/>
    <w:rsid w:val="00125024"/>
    <w:rsid w:val="0012706C"/>
    <w:rsid w:val="0013010C"/>
    <w:rsid w:val="00134CF4"/>
    <w:rsid w:val="00134D0B"/>
    <w:rsid w:val="0015334C"/>
    <w:rsid w:val="00160DA2"/>
    <w:rsid w:val="00176FA1"/>
    <w:rsid w:val="0018199B"/>
    <w:rsid w:val="00181FA8"/>
    <w:rsid w:val="00182C7A"/>
    <w:rsid w:val="00183C68"/>
    <w:rsid w:val="001A17FC"/>
    <w:rsid w:val="001A577E"/>
    <w:rsid w:val="001A6715"/>
    <w:rsid w:val="001B3365"/>
    <w:rsid w:val="001B52F3"/>
    <w:rsid w:val="001E3CE9"/>
    <w:rsid w:val="001F1982"/>
    <w:rsid w:val="0022114A"/>
    <w:rsid w:val="00221815"/>
    <w:rsid w:val="00223D2D"/>
    <w:rsid w:val="00224CE3"/>
    <w:rsid w:val="00227D56"/>
    <w:rsid w:val="00237BB1"/>
    <w:rsid w:val="002538E9"/>
    <w:rsid w:val="002621EC"/>
    <w:rsid w:val="0027691D"/>
    <w:rsid w:val="00277856"/>
    <w:rsid w:val="00282816"/>
    <w:rsid w:val="002938DF"/>
    <w:rsid w:val="00295949"/>
    <w:rsid w:val="002965E0"/>
    <w:rsid w:val="0029689F"/>
    <w:rsid w:val="002A0C42"/>
    <w:rsid w:val="002A2855"/>
    <w:rsid w:val="002A2F5E"/>
    <w:rsid w:val="002C130A"/>
    <w:rsid w:val="002D6F1D"/>
    <w:rsid w:val="002E4727"/>
    <w:rsid w:val="002E78ED"/>
    <w:rsid w:val="002F0DE4"/>
    <w:rsid w:val="00310E65"/>
    <w:rsid w:val="00311C83"/>
    <w:rsid w:val="00333169"/>
    <w:rsid w:val="00340236"/>
    <w:rsid w:val="0034714B"/>
    <w:rsid w:val="003524EE"/>
    <w:rsid w:val="00353F28"/>
    <w:rsid w:val="00374ED6"/>
    <w:rsid w:val="00383346"/>
    <w:rsid w:val="00385ABF"/>
    <w:rsid w:val="00386977"/>
    <w:rsid w:val="003A6265"/>
    <w:rsid w:val="003C2802"/>
    <w:rsid w:val="003D375A"/>
    <w:rsid w:val="003D7C65"/>
    <w:rsid w:val="0042454A"/>
    <w:rsid w:val="004308A7"/>
    <w:rsid w:val="00433693"/>
    <w:rsid w:val="00443FDB"/>
    <w:rsid w:val="00444F59"/>
    <w:rsid w:val="00456058"/>
    <w:rsid w:val="00461D89"/>
    <w:rsid w:val="00462110"/>
    <w:rsid w:val="00462CDA"/>
    <w:rsid w:val="00470E60"/>
    <w:rsid w:val="0047657D"/>
    <w:rsid w:val="00476903"/>
    <w:rsid w:val="00477DF4"/>
    <w:rsid w:val="0048057C"/>
    <w:rsid w:val="00496162"/>
    <w:rsid w:val="004B1053"/>
    <w:rsid w:val="004B44D2"/>
    <w:rsid w:val="004C704E"/>
    <w:rsid w:val="004D7285"/>
    <w:rsid w:val="004E3998"/>
    <w:rsid w:val="004E7B9A"/>
    <w:rsid w:val="004F1D27"/>
    <w:rsid w:val="004F4A67"/>
    <w:rsid w:val="004F643C"/>
    <w:rsid w:val="00507B4F"/>
    <w:rsid w:val="005227BC"/>
    <w:rsid w:val="005243C3"/>
    <w:rsid w:val="005244BC"/>
    <w:rsid w:val="00526F0D"/>
    <w:rsid w:val="00527F3C"/>
    <w:rsid w:val="00533AE6"/>
    <w:rsid w:val="00563614"/>
    <w:rsid w:val="00563DA6"/>
    <w:rsid w:val="00565D0E"/>
    <w:rsid w:val="00572D97"/>
    <w:rsid w:val="0057596B"/>
    <w:rsid w:val="00576171"/>
    <w:rsid w:val="0057712E"/>
    <w:rsid w:val="005862F2"/>
    <w:rsid w:val="005A4337"/>
    <w:rsid w:val="005B3ED9"/>
    <w:rsid w:val="005B68B1"/>
    <w:rsid w:val="005C35FF"/>
    <w:rsid w:val="005C4D6D"/>
    <w:rsid w:val="005C53AC"/>
    <w:rsid w:val="005D75A6"/>
    <w:rsid w:val="005E4228"/>
    <w:rsid w:val="005F2B93"/>
    <w:rsid w:val="005F30AC"/>
    <w:rsid w:val="00610BAB"/>
    <w:rsid w:val="00627600"/>
    <w:rsid w:val="006308FF"/>
    <w:rsid w:val="0064050A"/>
    <w:rsid w:val="006429D9"/>
    <w:rsid w:val="00652F64"/>
    <w:rsid w:val="00666B3C"/>
    <w:rsid w:val="0069679C"/>
    <w:rsid w:val="006A08FF"/>
    <w:rsid w:val="006B3EB2"/>
    <w:rsid w:val="006C1930"/>
    <w:rsid w:val="006C63E8"/>
    <w:rsid w:val="006E2144"/>
    <w:rsid w:val="006E2633"/>
    <w:rsid w:val="006E4A83"/>
    <w:rsid w:val="006F015E"/>
    <w:rsid w:val="006F3BDD"/>
    <w:rsid w:val="006F5D93"/>
    <w:rsid w:val="006F5DE4"/>
    <w:rsid w:val="00704D8B"/>
    <w:rsid w:val="00706417"/>
    <w:rsid w:val="00712A2F"/>
    <w:rsid w:val="007159D8"/>
    <w:rsid w:val="00723B6E"/>
    <w:rsid w:val="007340D5"/>
    <w:rsid w:val="00736597"/>
    <w:rsid w:val="00741127"/>
    <w:rsid w:val="00760990"/>
    <w:rsid w:val="00766F19"/>
    <w:rsid w:val="007763D1"/>
    <w:rsid w:val="00776B5C"/>
    <w:rsid w:val="007804A9"/>
    <w:rsid w:val="007845E3"/>
    <w:rsid w:val="00786F0A"/>
    <w:rsid w:val="007A5EE5"/>
    <w:rsid w:val="007C59C1"/>
    <w:rsid w:val="007D4867"/>
    <w:rsid w:val="007D6384"/>
    <w:rsid w:val="007E2549"/>
    <w:rsid w:val="007E4E7C"/>
    <w:rsid w:val="007F316C"/>
    <w:rsid w:val="007F5B66"/>
    <w:rsid w:val="008043E2"/>
    <w:rsid w:val="00804D8C"/>
    <w:rsid w:val="00814D4A"/>
    <w:rsid w:val="0082513B"/>
    <w:rsid w:val="0082732C"/>
    <w:rsid w:val="008365A8"/>
    <w:rsid w:val="00840EDB"/>
    <w:rsid w:val="00842297"/>
    <w:rsid w:val="008515E9"/>
    <w:rsid w:val="008606B7"/>
    <w:rsid w:val="0086414B"/>
    <w:rsid w:val="00874E30"/>
    <w:rsid w:val="00877645"/>
    <w:rsid w:val="00882610"/>
    <w:rsid w:val="008A0A49"/>
    <w:rsid w:val="008C10F6"/>
    <w:rsid w:val="008C168D"/>
    <w:rsid w:val="008C392A"/>
    <w:rsid w:val="008C57D8"/>
    <w:rsid w:val="008D16B9"/>
    <w:rsid w:val="008D3DC8"/>
    <w:rsid w:val="008E048E"/>
    <w:rsid w:val="008E35E9"/>
    <w:rsid w:val="008E720D"/>
    <w:rsid w:val="008F2A30"/>
    <w:rsid w:val="009047D4"/>
    <w:rsid w:val="0091131E"/>
    <w:rsid w:val="00924CE1"/>
    <w:rsid w:val="0096124C"/>
    <w:rsid w:val="009706EA"/>
    <w:rsid w:val="00975024"/>
    <w:rsid w:val="00990FBE"/>
    <w:rsid w:val="009944DD"/>
    <w:rsid w:val="009B36BA"/>
    <w:rsid w:val="009B5E7E"/>
    <w:rsid w:val="009B6050"/>
    <w:rsid w:val="009B676B"/>
    <w:rsid w:val="009C48C1"/>
    <w:rsid w:val="009D1D4F"/>
    <w:rsid w:val="009D1EA7"/>
    <w:rsid w:val="009E7EF5"/>
    <w:rsid w:val="009F5030"/>
    <w:rsid w:val="00A04E6B"/>
    <w:rsid w:val="00A0500E"/>
    <w:rsid w:val="00A05AD4"/>
    <w:rsid w:val="00A10795"/>
    <w:rsid w:val="00A12523"/>
    <w:rsid w:val="00A223A0"/>
    <w:rsid w:val="00A24C59"/>
    <w:rsid w:val="00A42590"/>
    <w:rsid w:val="00A466D0"/>
    <w:rsid w:val="00A521BA"/>
    <w:rsid w:val="00A60E5C"/>
    <w:rsid w:val="00A63853"/>
    <w:rsid w:val="00A6752F"/>
    <w:rsid w:val="00A73BCB"/>
    <w:rsid w:val="00AA6E4B"/>
    <w:rsid w:val="00AB3140"/>
    <w:rsid w:val="00AB4062"/>
    <w:rsid w:val="00AB6F38"/>
    <w:rsid w:val="00AC1293"/>
    <w:rsid w:val="00AC5747"/>
    <w:rsid w:val="00AF169D"/>
    <w:rsid w:val="00AF1FDF"/>
    <w:rsid w:val="00AF255F"/>
    <w:rsid w:val="00AF4082"/>
    <w:rsid w:val="00AF7904"/>
    <w:rsid w:val="00AF7D00"/>
    <w:rsid w:val="00B00510"/>
    <w:rsid w:val="00B0075D"/>
    <w:rsid w:val="00B02C6C"/>
    <w:rsid w:val="00B03750"/>
    <w:rsid w:val="00B11497"/>
    <w:rsid w:val="00B3519F"/>
    <w:rsid w:val="00B432A7"/>
    <w:rsid w:val="00B4690F"/>
    <w:rsid w:val="00B6282C"/>
    <w:rsid w:val="00B706FA"/>
    <w:rsid w:val="00B73539"/>
    <w:rsid w:val="00B77602"/>
    <w:rsid w:val="00B824FE"/>
    <w:rsid w:val="00B961CE"/>
    <w:rsid w:val="00BE042A"/>
    <w:rsid w:val="00BE2305"/>
    <w:rsid w:val="00BF652C"/>
    <w:rsid w:val="00C10EAB"/>
    <w:rsid w:val="00C14066"/>
    <w:rsid w:val="00C23E94"/>
    <w:rsid w:val="00C25D7F"/>
    <w:rsid w:val="00C57DFD"/>
    <w:rsid w:val="00C66531"/>
    <w:rsid w:val="00C755CF"/>
    <w:rsid w:val="00C76DE6"/>
    <w:rsid w:val="00C86194"/>
    <w:rsid w:val="00C90D4E"/>
    <w:rsid w:val="00CB0FC2"/>
    <w:rsid w:val="00CB2407"/>
    <w:rsid w:val="00CC61F1"/>
    <w:rsid w:val="00CF261F"/>
    <w:rsid w:val="00CF522A"/>
    <w:rsid w:val="00CF62A2"/>
    <w:rsid w:val="00D02622"/>
    <w:rsid w:val="00D04507"/>
    <w:rsid w:val="00D05741"/>
    <w:rsid w:val="00D10DA6"/>
    <w:rsid w:val="00D17A96"/>
    <w:rsid w:val="00D26381"/>
    <w:rsid w:val="00D35180"/>
    <w:rsid w:val="00D3569C"/>
    <w:rsid w:val="00D40A5D"/>
    <w:rsid w:val="00D55AB2"/>
    <w:rsid w:val="00D61EA7"/>
    <w:rsid w:val="00D70160"/>
    <w:rsid w:val="00D77D93"/>
    <w:rsid w:val="00D81C3F"/>
    <w:rsid w:val="00D8338C"/>
    <w:rsid w:val="00D873A9"/>
    <w:rsid w:val="00D923A4"/>
    <w:rsid w:val="00D96F72"/>
    <w:rsid w:val="00DA179A"/>
    <w:rsid w:val="00DC30CE"/>
    <w:rsid w:val="00DC3129"/>
    <w:rsid w:val="00DC3CD1"/>
    <w:rsid w:val="00DC6F39"/>
    <w:rsid w:val="00DD5C39"/>
    <w:rsid w:val="00DE1303"/>
    <w:rsid w:val="00DE5FB8"/>
    <w:rsid w:val="00DE67BF"/>
    <w:rsid w:val="00E002C3"/>
    <w:rsid w:val="00E01C4E"/>
    <w:rsid w:val="00E047D1"/>
    <w:rsid w:val="00E105C7"/>
    <w:rsid w:val="00E10E68"/>
    <w:rsid w:val="00E22741"/>
    <w:rsid w:val="00E231BE"/>
    <w:rsid w:val="00E304A8"/>
    <w:rsid w:val="00E30DD7"/>
    <w:rsid w:val="00E31641"/>
    <w:rsid w:val="00E3622F"/>
    <w:rsid w:val="00E57213"/>
    <w:rsid w:val="00E62F8E"/>
    <w:rsid w:val="00E646DE"/>
    <w:rsid w:val="00E7136E"/>
    <w:rsid w:val="00E73195"/>
    <w:rsid w:val="00E83F2C"/>
    <w:rsid w:val="00E841DC"/>
    <w:rsid w:val="00EA7354"/>
    <w:rsid w:val="00EA771B"/>
    <w:rsid w:val="00EB2F62"/>
    <w:rsid w:val="00EB3C51"/>
    <w:rsid w:val="00ED110C"/>
    <w:rsid w:val="00F003D9"/>
    <w:rsid w:val="00F10DB8"/>
    <w:rsid w:val="00F12117"/>
    <w:rsid w:val="00F30B8A"/>
    <w:rsid w:val="00F411E2"/>
    <w:rsid w:val="00F44C34"/>
    <w:rsid w:val="00F464A2"/>
    <w:rsid w:val="00F66133"/>
    <w:rsid w:val="00F706FD"/>
    <w:rsid w:val="00F72FCD"/>
    <w:rsid w:val="00F7315C"/>
    <w:rsid w:val="00F86F00"/>
    <w:rsid w:val="00F875EC"/>
    <w:rsid w:val="00F87FA1"/>
    <w:rsid w:val="00F968B5"/>
    <w:rsid w:val="00FA4358"/>
    <w:rsid w:val="00FB37EB"/>
    <w:rsid w:val="00FB546B"/>
    <w:rsid w:val="00FB6746"/>
    <w:rsid w:val="00FC11E2"/>
    <w:rsid w:val="00FF025F"/>
    <w:rsid w:val="00FF6A5C"/>
    <w:rsid w:val="00FF7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66FB13-EDE8-45E2-80C2-BC1098EA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A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2272">
      <w:bodyDiv w:val="1"/>
      <w:marLeft w:val="0"/>
      <w:marRight w:val="0"/>
      <w:marTop w:val="0"/>
      <w:marBottom w:val="0"/>
      <w:divBdr>
        <w:top w:val="none" w:sz="0" w:space="0" w:color="auto"/>
        <w:left w:val="none" w:sz="0" w:space="0" w:color="auto"/>
        <w:bottom w:val="none" w:sz="0" w:space="0" w:color="auto"/>
        <w:right w:val="none" w:sz="0" w:space="0" w:color="auto"/>
      </w:divBdr>
      <w:divsChild>
        <w:div w:id="707069717">
          <w:marLeft w:val="0"/>
          <w:marRight w:val="0"/>
          <w:marTop w:val="0"/>
          <w:marBottom w:val="0"/>
          <w:divBdr>
            <w:top w:val="none" w:sz="0" w:space="0" w:color="auto"/>
            <w:left w:val="none" w:sz="0" w:space="0" w:color="auto"/>
            <w:bottom w:val="none" w:sz="0" w:space="0" w:color="auto"/>
            <w:right w:val="none" w:sz="0" w:space="0" w:color="auto"/>
          </w:divBdr>
          <w:divsChild>
            <w:div w:id="117991542">
              <w:marLeft w:val="0"/>
              <w:marRight w:val="0"/>
              <w:marTop w:val="0"/>
              <w:marBottom w:val="0"/>
              <w:divBdr>
                <w:top w:val="none" w:sz="0" w:space="0" w:color="auto"/>
                <w:left w:val="none" w:sz="0" w:space="0" w:color="auto"/>
                <w:bottom w:val="none" w:sz="0" w:space="0" w:color="auto"/>
                <w:right w:val="none" w:sz="0" w:space="0" w:color="auto"/>
              </w:divBdr>
            </w:div>
            <w:div w:id="1415935429">
              <w:marLeft w:val="0"/>
              <w:marRight w:val="0"/>
              <w:marTop w:val="0"/>
              <w:marBottom w:val="0"/>
              <w:divBdr>
                <w:top w:val="none" w:sz="0" w:space="0" w:color="auto"/>
                <w:left w:val="none" w:sz="0" w:space="0" w:color="auto"/>
                <w:bottom w:val="none" w:sz="0" w:space="0" w:color="auto"/>
                <w:right w:val="none" w:sz="0" w:space="0" w:color="auto"/>
              </w:divBdr>
            </w:div>
            <w:div w:id="1467970054">
              <w:marLeft w:val="0"/>
              <w:marRight w:val="0"/>
              <w:marTop w:val="0"/>
              <w:marBottom w:val="0"/>
              <w:divBdr>
                <w:top w:val="none" w:sz="0" w:space="0" w:color="auto"/>
                <w:left w:val="none" w:sz="0" w:space="0" w:color="auto"/>
                <w:bottom w:val="none" w:sz="0" w:space="0" w:color="auto"/>
                <w:right w:val="none" w:sz="0" w:space="0" w:color="auto"/>
              </w:divBdr>
              <w:divsChild>
                <w:div w:id="1809009472">
                  <w:marLeft w:val="0"/>
                  <w:marRight w:val="0"/>
                  <w:marTop w:val="0"/>
                  <w:marBottom w:val="0"/>
                  <w:divBdr>
                    <w:top w:val="none" w:sz="0" w:space="0" w:color="auto"/>
                    <w:left w:val="none" w:sz="0" w:space="0" w:color="auto"/>
                    <w:bottom w:val="none" w:sz="0" w:space="0" w:color="auto"/>
                    <w:right w:val="none" w:sz="0" w:space="0" w:color="auto"/>
                  </w:divBdr>
                </w:div>
                <w:div w:id="2139956404">
                  <w:marLeft w:val="0"/>
                  <w:marRight w:val="0"/>
                  <w:marTop w:val="0"/>
                  <w:marBottom w:val="0"/>
                  <w:divBdr>
                    <w:top w:val="none" w:sz="0" w:space="0" w:color="auto"/>
                    <w:left w:val="none" w:sz="0" w:space="0" w:color="auto"/>
                    <w:bottom w:val="none" w:sz="0" w:space="0" w:color="auto"/>
                    <w:right w:val="none" w:sz="0" w:space="0" w:color="auto"/>
                  </w:divBdr>
                  <w:divsChild>
                    <w:div w:id="311450951">
                      <w:marLeft w:val="0"/>
                      <w:marRight w:val="0"/>
                      <w:marTop w:val="195"/>
                      <w:marBottom w:val="195"/>
                      <w:divBdr>
                        <w:top w:val="none" w:sz="0" w:space="0" w:color="auto"/>
                        <w:left w:val="none" w:sz="0" w:space="0" w:color="auto"/>
                        <w:bottom w:val="none" w:sz="0" w:space="0" w:color="auto"/>
                        <w:right w:val="none" w:sz="0" w:space="0" w:color="auto"/>
                      </w:divBdr>
                      <w:divsChild>
                        <w:div w:id="1403214918">
                          <w:marLeft w:val="0"/>
                          <w:marRight w:val="0"/>
                          <w:marTop w:val="0"/>
                          <w:marBottom w:val="0"/>
                          <w:divBdr>
                            <w:top w:val="none" w:sz="0" w:space="0" w:color="auto"/>
                            <w:left w:val="single" w:sz="2" w:space="0" w:color="999999"/>
                            <w:bottom w:val="single" w:sz="2" w:space="0" w:color="999999"/>
                            <w:right w:val="single" w:sz="2" w:space="0" w:color="999999"/>
                          </w:divBdr>
                          <w:divsChild>
                            <w:div w:id="1484463988">
                              <w:marLeft w:val="0"/>
                              <w:marRight w:val="0"/>
                              <w:marTop w:val="0"/>
                              <w:marBottom w:val="0"/>
                              <w:divBdr>
                                <w:top w:val="none" w:sz="0" w:space="0" w:color="auto"/>
                                <w:left w:val="none" w:sz="0" w:space="0" w:color="auto"/>
                                <w:bottom w:val="none" w:sz="0" w:space="0" w:color="auto"/>
                                <w:right w:val="none" w:sz="0" w:space="0" w:color="auto"/>
                              </w:divBdr>
                            </w:div>
                            <w:div w:id="2135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2533">
                      <w:marLeft w:val="0"/>
                      <w:marRight w:val="0"/>
                      <w:marTop w:val="0"/>
                      <w:marBottom w:val="0"/>
                      <w:divBdr>
                        <w:top w:val="none" w:sz="0" w:space="0" w:color="auto"/>
                        <w:left w:val="none" w:sz="0" w:space="0" w:color="auto"/>
                        <w:bottom w:val="none" w:sz="0" w:space="0" w:color="auto"/>
                        <w:right w:val="none" w:sz="0" w:space="0" w:color="auto"/>
                      </w:divBdr>
                      <w:divsChild>
                        <w:div w:id="2048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850">
      <w:bodyDiv w:val="1"/>
      <w:marLeft w:val="0"/>
      <w:marRight w:val="0"/>
      <w:marTop w:val="0"/>
      <w:marBottom w:val="0"/>
      <w:divBdr>
        <w:top w:val="none" w:sz="0" w:space="0" w:color="auto"/>
        <w:left w:val="none" w:sz="0" w:space="0" w:color="auto"/>
        <w:bottom w:val="none" w:sz="0" w:space="0" w:color="auto"/>
        <w:right w:val="none" w:sz="0" w:space="0" w:color="auto"/>
      </w:divBdr>
    </w:div>
    <w:div w:id="2071732648">
      <w:bodyDiv w:val="1"/>
      <w:marLeft w:val="0"/>
      <w:marRight w:val="0"/>
      <w:marTop w:val="0"/>
      <w:marBottom w:val="0"/>
      <w:divBdr>
        <w:top w:val="none" w:sz="0" w:space="0" w:color="auto"/>
        <w:left w:val="none" w:sz="0" w:space="0" w:color="auto"/>
        <w:bottom w:val="none" w:sz="0" w:space="0" w:color="auto"/>
        <w:right w:val="none" w:sz="0" w:space="0" w:color="auto"/>
      </w:divBdr>
      <w:divsChild>
        <w:div w:id="170487078">
          <w:marLeft w:val="0"/>
          <w:marRight w:val="0"/>
          <w:marTop w:val="0"/>
          <w:marBottom w:val="0"/>
          <w:divBdr>
            <w:top w:val="none" w:sz="0" w:space="0" w:color="auto"/>
            <w:left w:val="none" w:sz="0" w:space="0" w:color="auto"/>
            <w:bottom w:val="none" w:sz="0" w:space="0" w:color="auto"/>
            <w:right w:val="none" w:sz="0" w:space="0" w:color="auto"/>
          </w:divBdr>
          <w:divsChild>
            <w:div w:id="285157914">
              <w:marLeft w:val="0"/>
              <w:marRight w:val="0"/>
              <w:marTop w:val="0"/>
              <w:marBottom w:val="0"/>
              <w:divBdr>
                <w:top w:val="none" w:sz="0" w:space="0" w:color="auto"/>
                <w:left w:val="none" w:sz="0" w:space="0" w:color="auto"/>
                <w:bottom w:val="none" w:sz="0" w:space="0" w:color="auto"/>
                <w:right w:val="none" w:sz="0" w:space="0" w:color="auto"/>
              </w:divBdr>
            </w:div>
            <w:div w:id="1025600323">
              <w:marLeft w:val="0"/>
              <w:marRight w:val="0"/>
              <w:marTop w:val="0"/>
              <w:marBottom w:val="0"/>
              <w:divBdr>
                <w:top w:val="none" w:sz="0" w:space="0" w:color="auto"/>
                <w:left w:val="none" w:sz="0" w:space="0" w:color="auto"/>
                <w:bottom w:val="none" w:sz="0" w:space="0" w:color="auto"/>
                <w:right w:val="none" w:sz="0" w:space="0" w:color="auto"/>
              </w:divBdr>
            </w:div>
            <w:div w:id="1630429629">
              <w:marLeft w:val="0"/>
              <w:marRight w:val="0"/>
              <w:marTop w:val="0"/>
              <w:marBottom w:val="0"/>
              <w:divBdr>
                <w:top w:val="none" w:sz="0" w:space="0" w:color="auto"/>
                <w:left w:val="none" w:sz="0" w:space="0" w:color="auto"/>
                <w:bottom w:val="none" w:sz="0" w:space="0" w:color="auto"/>
                <w:right w:val="none" w:sz="0" w:space="0" w:color="auto"/>
              </w:divBdr>
              <w:divsChild>
                <w:div w:id="251360239">
                  <w:marLeft w:val="0"/>
                  <w:marRight w:val="0"/>
                  <w:marTop w:val="0"/>
                  <w:marBottom w:val="0"/>
                  <w:divBdr>
                    <w:top w:val="none" w:sz="0" w:space="0" w:color="auto"/>
                    <w:left w:val="none" w:sz="0" w:space="0" w:color="auto"/>
                    <w:bottom w:val="none" w:sz="0" w:space="0" w:color="auto"/>
                    <w:right w:val="none" w:sz="0" w:space="0" w:color="auto"/>
                  </w:divBdr>
                  <w:divsChild>
                    <w:div w:id="1046374418">
                      <w:marLeft w:val="0"/>
                      <w:marRight w:val="0"/>
                      <w:marTop w:val="195"/>
                      <w:marBottom w:val="195"/>
                      <w:divBdr>
                        <w:top w:val="none" w:sz="0" w:space="0" w:color="auto"/>
                        <w:left w:val="none" w:sz="0" w:space="0" w:color="auto"/>
                        <w:bottom w:val="none" w:sz="0" w:space="0" w:color="auto"/>
                        <w:right w:val="none" w:sz="0" w:space="0" w:color="auto"/>
                      </w:divBdr>
                      <w:divsChild>
                        <w:div w:id="1465469555">
                          <w:marLeft w:val="0"/>
                          <w:marRight w:val="0"/>
                          <w:marTop w:val="0"/>
                          <w:marBottom w:val="0"/>
                          <w:divBdr>
                            <w:top w:val="none" w:sz="0" w:space="0" w:color="auto"/>
                            <w:left w:val="single" w:sz="2" w:space="0" w:color="999999"/>
                            <w:bottom w:val="single" w:sz="2" w:space="0" w:color="999999"/>
                            <w:right w:val="single" w:sz="2" w:space="0" w:color="999999"/>
                          </w:divBdr>
                          <w:divsChild>
                            <w:div w:id="98835730">
                              <w:marLeft w:val="0"/>
                              <w:marRight w:val="0"/>
                              <w:marTop w:val="0"/>
                              <w:marBottom w:val="0"/>
                              <w:divBdr>
                                <w:top w:val="none" w:sz="0" w:space="0" w:color="auto"/>
                                <w:left w:val="none" w:sz="0" w:space="0" w:color="auto"/>
                                <w:bottom w:val="none" w:sz="0" w:space="0" w:color="auto"/>
                                <w:right w:val="none" w:sz="0" w:space="0" w:color="auto"/>
                              </w:divBdr>
                            </w:div>
                            <w:div w:id="3847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8051">
                      <w:marLeft w:val="0"/>
                      <w:marRight w:val="0"/>
                      <w:marTop w:val="0"/>
                      <w:marBottom w:val="0"/>
                      <w:divBdr>
                        <w:top w:val="none" w:sz="0" w:space="0" w:color="auto"/>
                        <w:left w:val="none" w:sz="0" w:space="0" w:color="auto"/>
                        <w:bottom w:val="none" w:sz="0" w:space="0" w:color="auto"/>
                        <w:right w:val="none" w:sz="0" w:space="0" w:color="auto"/>
                      </w:divBdr>
                      <w:divsChild>
                        <w:div w:id="15827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ca.org.tw)/&#38364;&#26044;&#20844;&#26371;/&#26371;&#21729;&#21517;&#37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tc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05C8-906A-495F-8A51-F5FBCB13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433</Words>
  <Characters>2473</Characters>
  <Application>Microsoft Office Word</Application>
  <DocSecurity>0</DocSecurity>
  <Lines>20</Lines>
  <Paragraphs>5</Paragraphs>
  <ScaleCrop>false</ScaleCrop>
  <Company>sfb</Company>
  <LinksUpToDate>false</LinksUpToDate>
  <CharactersWithSpaces>2901</CharactersWithSpaces>
  <SharedDoc>false</SharedDoc>
  <HLinks>
    <vt:vector size="12" baseType="variant">
      <vt:variant>
        <vt:i4>1966175</vt:i4>
      </vt:variant>
      <vt:variant>
        <vt:i4>3</vt:i4>
      </vt:variant>
      <vt:variant>
        <vt:i4>0</vt:i4>
      </vt:variant>
      <vt:variant>
        <vt:i4>5</vt:i4>
      </vt:variant>
      <vt:variant>
        <vt:lpwstr>http://www.sitca.org.tw/</vt:lpwstr>
      </vt:variant>
      <vt:variant>
        <vt:lpwstr/>
      </vt:variant>
      <vt:variant>
        <vt:i4>56766913</vt:i4>
      </vt:variant>
      <vt:variant>
        <vt:i4>0</vt:i4>
      </vt:variant>
      <vt:variant>
        <vt:i4>0</vt:i4>
      </vt:variant>
      <vt:variant>
        <vt:i4>5</vt:i4>
      </vt:variant>
      <vt:variant>
        <vt:lpwstr>http://www.sitca.org.tw)/關於公會/會員名錄/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陳家祥chchen</dc:creator>
  <cp:lastModifiedBy>陳榆璇yuhsuanchen</cp:lastModifiedBy>
  <cp:revision>3</cp:revision>
  <cp:lastPrinted>2017-04-12T07:35:00Z</cp:lastPrinted>
  <dcterms:created xsi:type="dcterms:W3CDTF">2022-08-16T10:37:00Z</dcterms:created>
  <dcterms:modified xsi:type="dcterms:W3CDTF">2022-09-06T03:03:00Z</dcterms:modified>
</cp:coreProperties>
</file>