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8338E" w14:textId="3762D4CB" w:rsidR="009F13F7" w:rsidRDefault="00BF4ADD" w:rsidP="00944E16">
      <w:pPr>
        <w:spacing w:line="480" w:lineRule="exact"/>
        <w:jc w:val="center"/>
        <w:rPr>
          <w:rFonts w:eastAsia="標楷體"/>
          <w:b/>
          <w:sz w:val="32"/>
          <w:szCs w:val="32"/>
        </w:rPr>
      </w:pPr>
      <w:r w:rsidRPr="00944E16">
        <w:rPr>
          <w:rFonts w:eastAsia="標楷體" w:hint="eastAsia"/>
          <w:b/>
          <w:sz w:val="32"/>
          <w:szCs w:val="32"/>
        </w:rPr>
        <w:t>證券商申請</w:t>
      </w:r>
      <w:r w:rsidR="00A26296">
        <w:rPr>
          <w:rFonts w:eastAsia="標楷體" w:hint="eastAsia"/>
          <w:b/>
          <w:sz w:val="32"/>
          <w:szCs w:val="32"/>
        </w:rPr>
        <w:t>辦理提供</w:t>
      </w:r>
      <w:r w:rsidRPr="00944E16">
        <w:rPr>
          <w:rFonts w:eastAsia="標楷體" w:hint="eastAsia"/>
          <w:b/>
          <w:sz w:val="32"/>
          <w:szCs w:val="32"/>
        </w:rPr>
        <w:t>高資產客戶服務</w:t>
      </w:r>
      <w:r w:rsidR="009F13F7" w:rsidRPr="00944E16">
        <w:rPr>
          <w:rFonts w:eastAsia="標楷體" w:hint="eastAsia"/>
          <w:b/>
          <w:sz w:val="32"/>
          <w:szCs w:val="32"/>
        </w:rPr>
        <w:t>申請書</w:t>
      </w:r>
    </w:p>
    <w:p w14:paraId="70835259" w14:textId="77777777" w:rsidR="00E04092" w:rsidRPr="00944E16" w:rsidRDefault="00E04092" w:rsidP="00944E16">
      <w:pPr>
        <w:spacing w:line="480" w:lineRule="exact"/>
        <w:jc w:val="center"/>
        <w:rPr>
          <w:rFonts w:eastAsia="標楷體"/>
          <w:b/>
          <w:sz w:val="32"/>
          <w:szCs w:val="32"/>
        </w:rPr>
      </w:pPr>
    </w:p>
    <w:p w14:paraId="05AEC547" w14:textId="10CD66D2" w:rsidR="009F13F7" w:rsidRDefault="009F13F7" w:rsidP="00030722">
      <w:pPr>
        <w:spacing w:line="460" w:lineRule="exact"/>
        <w:ind w:leftChars="118" w:left="1323" w:hangingChars="400" w:hanging="1040"/>
        <w:rPr>
          <w:rFonts w:eastAsia="標楷體"/>
          <w:sz w:val="26"/>
        </w:rPr>
      </w:pPr>
      <w:r>
        <w:rPr>
          <w:rFonts w:eastAsia="標楷體" w:hint="eastAsia"/>
          <w:sz w:val="26"/>
        </w:rPr>
        <w:t>受文者：</w:t>
      </w:r>
      <w:r w:rsidR="00A26296">
        <w:rPr>
          <w:rFonts w:eastAsia="標楷體" w:hint="eastAsia"/>
          <w:sz w:val="26"/>
        </w:rPr>
        <w:t>臺灣證券交易所股份有限公司</w:t>
      </w:r>
      <w:r w:rsidR="004B09F3">
        <w:rPr>
          <w:rFonts w:ascii="標楷體" w:eastAsia="標楷體" w:hAnsi="標楷體" w:hint="eastAsia"/>
          <w:sz w:val="26"/>
        </w:rPr>
        <w:t>（</w:t>
      </w:r>
      <w:r w:rsidR="00A26296">
        <w:rPr>
          <w:rFonts w:eastAsia="標楷體" w:hint="eastAsia"/>
          <w:sz w:val="26"/>
        </w:rPr>
        <w:t>財富管理業務</w:t>
      </w:r>
      <w:r w:rsidR="00E04092">
        <w:rPr>
          <w:rFonts w:eastAsia="標楷體" w:hint="eastAsia"/>
          <w:sz w:val="26"/>
        </w:rPr>
        <w:t>-</w:t>
      </w:r>
      <w:r w:rsidR="00E04092">
        <w:rPr>
          <w:rFonts w:eastAsia="標楷體" w:hint="eastAsia"/>
          <w:sz w:val="26"/>
        </w:rPr>
        <w:t>含國際證券業務分公司</w:t>
      </w:r>
      <w:r w:rsidR="004B09F3">
        <w:rPr>
          <w:rFonts w:ascii="標楷體" w:eastAsia="標楷體" w:hAnsi="標楷體" w:hint="eastAsia"/>
          <w:sz w:val="26"/>
        </w:rPr>
        <w:t>）</w:t>
      </w:r>
      <w:r w:rsidR="00A26296">
        <w:rPr>
          <w:rFonts w:eastAsia="標楷體" w:hint="eastAsia"/>
          <w:sz w:val="26"/>
        </w:rPr>
        <w:t>、</w:t>
      </w:r>
      <w:r w:rsidR="00A26296" w:rsidRPr="003834B4">
        <w:rPr>
          <w:rFonts w:eastAsia="標楷體"/>
          <w:sz w:val="26"/>
        </w:rPr>
        <w:t>財團法人中華民國證券櫃檯買賣中心</w:t>
      </w:r>
      <w:r w:rsidR="004B09F3">
        <w:rPr>
          <w:rFonts w:ascii="標楷體" w:eastAsia="標楷體" w:hAnsi="標楷體" w:hint="eastAsia"/>
          <w:sz w:val="26"/>
        </w:rPr>
        <w:t>（</w:t>
      </w:r>
      <w:r w:rsidR="00A26296">
        <w:rPr>
          <w:rFonts w:eastAsia="標楷體" w:hint="eastAsia"/>
          <w:sz w:val="26"/>
        </w:rPr>
        <w:t>營業處所自行買賣</w:t>
      </w:r>
      <w:r w:rsidR="007272E3">
        <w:rPr>
          <w:rFonts w:eastAsia="標楷體" w:hint="eastAsia"/>
          <w:sz w:val="26"/>
        </w:rPr>
        <w:t>外國</w:t>
      </w:r>
      <w:r w:rsidR="00A26296">
        <w:rPr>
          <w:rFonts w:eastAsia="標楷體" w:hint="eastAsia"/>
          <w:sz w:val="26"/>
        </w:rPr>
        <w:t>債券</w:t>
      </w:r>
      <w:r w:rsidR="00E04092">
        <w:rPr>
          <w:rFonts w:eastAsia="標楷體" w:hint="eastAsia"/>
          <w:sz w:val="26"/>
        </w:rPr>
        <w:t>-</w:t>
      </w:r>
      <w:r w:rsidR="00E04092">
        <w:rPr>
          <w:rFonts w:eastAsia="標楷體" w:hint="eastAsia"/>
          <w:sz w:val="26"/>
        </w:rPr>
        <w:t>含國際證券業務分公司</w:t>
      </w:r>
      <w:r w:rsidR="004B09F3">
        <w:rPr>
          <w:rFonts w:ascii="標楷體" w:eastAsia="標楷體" w:hAnsi="標楷體" w:hint="eastAsia"/>
          <w:sz w:val="26"/>
        </w:rPr>
        <w:t>）</w:t>
      </w:r>
      <w:r w:rsidR="00A26296">
        <w:rPr>
          <w:rFonts w:eastAsia="標楷體" w:hint="eastAsia"/>
          <w:sz w:val="26"/>
        </w:rPr>
        <w:t>、</w:t>
      </w:r>
      <w:r w:rsidR="00BF4ADD" w:rsidRPr="00BF4ADD">
        <w:rPr>
          <w:rFonts w:eastAsia="標楷體" w:hint="eastAsia"/>
          <w:sz w:val="26"/>
        </w:rPr>
        <w:t>中華民國證券商業同業公會（</w:t>
      </w:r>
      <w:r w:rsidR="00A26296">
        <w:rPr>
          <w:rFonts w:eastAsia="標楷體" w:hint="eastAsia"/>
          <w:sz w:val="26"/>
        </w:rPr>
        <w:t>受託買賣外國有價證券業務</w:t>
      </w:r>
      <w:r w:rsidR="00E04092">
        <w:rPr>
          <w:rFonts w:eastAsia="標楷體" w:hint="eastAsia"/>
          <w:sz w:val="26"/>
        </w:rPr>
        <w:t>-</w:t>
      </w:r>
      <w:r w:rsidR="00E04092">
        <w:rPr>
          <w:rFonts w:eastAsia="標楷體" w:hint="eastAsia"/>
          <w:sz w:val="26"/>
        </w:rPr>
        <w:t>含國際證券業務分公司</w:t>
      </w:r>
      <w:r w:rsidR="00A26296">
        <w:rPr>
          <w:rFonts w:eastAsia="標楷體" w:hint="eastAsia"/>
          <w:sz w:val="26"/>
        </w:rPr>
        <w:t>）</w:t>
      </w:r>
      <w:r w:rsidR="00A26296">
        <w:rPr>
          <w:rFonts w:eastAsia="標楷體" w:hint="eastAsia"/>
          <w:sz w:val="26"/>
        </w:rPr>
        <w:t xml:space="preserve"> (</w:t>
      </w:r>
      <w:r w:rsidR="00BF4ADD" w:rsidRPr="00BF4ADD">
        <w:rPr>
          <w:rFonts w:eastAsia="標楷體" w:hint="eastAsia"/>
          <w:sz w:val="26"/>
        </w:rPr>
        <w:t>核轉金融監督管理委員會</w:t>
      </w:r>
      <w:r w:rsidR="00BF4ADD">
        <w:rPr>
          <w:rFonts w:eastAsia="標楷體" w:hint="eastAsia"/>
          <w:sz w:val="26"/>
        </w:rPr>
        <w:t>證券期貨局</w:t>
      </w:r>
      <w:r w:rsidR="007272E3">
        <w:rPr>
          <w:rFonts w:eastAsia="標楷體" w:hint="eastAsia"/>
          <w:sz w:val="26"/>
        </w:rPr>
        <w:t>)</w:t>
      </w:r>
    </w:p>
    <w:p w14:paraId="1CD2DD7B" w14:textId="4F7D6C23" w:rsidR="009F13F7" w:rsidRDefault="009F13F7" w:rsidP="00030722">
      <w:pPr>
        <w:spacing w:line="460" w:lineRule="exact"/>
        <w:ind w:leftChars="118" w:left="1323" w:hangingChars="400" w:hanging="1040"/>
        <w:rPr>
          <w:sz w:val="26"/>
          <w:szCs w:val="26"/>
        </w:rPr>
      </w:pPr>
      <w:r w:rsidRPr="00030722">
        <w:rPr>
          <w:rFonts w:eastAsia="標楷體" w:hint="eastAsia"/>
          <w:sz w:val="26"/>
        </w:rPr>
        <w:t>主</w:t>
      </w:r>
      <w:r w:rsidR="00BF4ADD" w:rsidRPr="00030722">
        <w:rPr>
          <w:rFonts w:eastAsia="標楷體" w:hint="eastAsia"/>
          <w:sz w:val="26"/>
        </w:rPr>
        <w:t xml:space="preserve"> </w:t>
      </w:r>
      <w:r w:rsidR="00BF4ADD" w:rsidRPr="00030722">
        <w:rPr>
          <w:rFonts w:eastAsia="標楷體"/>
          <w:sz w:val="26"/>
        </w:rPr>
        <w:t xml:space="preserve"> </w:t>
      </w:r>
      <w:r w:rsidRPr="00030722">
        <w:rPr>
          <w:rFonts w:eastAsia="標楷體" w:hint="eastAsia"/>
          <w:sz w:val="26"/>
        </w:rPr>
        <w:t>旨：</w:t>
      </w:r>
      <w:r w:rsidR="00BF4ADD" w:rsidRPr="00030722">
        <w:rPr>
          <w:rFonts w:eastAsia="標楷體" w:hint="eastAsia"/>
          <w:sz w:val="26"/>
        </w:rPr>
        <w:t>本公司辦理</w:t>
      </w:r>
      <w:r w:rsidR="00A26296" w:rsidRPr="00030722">
        <w:rPr>
          <w:rFonts w:eastAsia="標楷體" w:hint="eastAsia"/>
          <w:sz w:val="26"/>
        </w:rPr>
        <w:t>財富管理業務、營業處所自行買賣</w:t>
      </w:r>
      <w:r w:rsidR="007272E3" w:rsidRPr="00030722">
        <w:rPr>
          <w:rFonts w:eastAsia="標楷體" w:hint="eastAsia"/>
          <w:sz w:val="26"/>
        </w:rPr>
        <w:t>外國</w:t>
      </w:r>
      <w:r w:rsidR="00A26296" w:rsidRPr="00030722">
        <w:rPr>
          <w:rFonts w:eastAsia="標楷體" w:hint="eastAsia"/>
          <w:sz w:val="26"/>
        </w:rPr>
        <w:t>債券及</w:t>
      </w:r>
      <w:r w:rsidR="00BF4ADD" w:rsidRPr="00030722">
        <w:rPr>
          <w:rFonts w:eastAsia="標楷體" w:hint="eastAsia"/>
          <w:sz w:val="26"/>
        </w:rPr>
        <w:t>受託買賣外國有價證券業務，擬申請提供高資產客戶服務，茲依</w:t>
      </w:r>
      <w:r w:rsidR="00A26296" w:rsidRPr="00030722">
        <w:rPr>
          <w:rFonts w:eastAsia="標楷體" w:hint="eastAsia"/>
          <w:sz w:val="26"/>
        </w:rPr>
        <w:t>證券商辦理財富管理業務應注意事項、證券商營業處所買賣有價證券管理辦法第五條第一項規定之令、</w:t>
      </w:r>
      <w:r w:rsidR="00BF4ADD" w:rsidRPr="00030722">
        <w:rPr>
          <w:rFonts w:eastAsia="標楷體" w:hint="eastAsia"/>
          <w:sz w:val="26"/>
        </w:rPr>
        <w:t>證券商受託買賣外國有價證券</w:t>
      </w:r>
      <w:r w:rsidR="00A26296" w:rsidRPr="00030722">
        <w:rPr>
          <w:rFonts w:eastAsia="標楷體" w:hint="eastAsia"/>
          <w:sz w:val="26"/>
        </w:rPr>
        <w:t>管理規則</w:t>
      </w:r>
      <w:r w:rsidR="00AB3998" w:rsidRPr="00030722">
        <w:rPr>
          <w:rFonts w:eastAsia="標楷體" w:hint="eastAsia"/>
          <w:sz w:val="26"/>
        </w:rPr>
        <w:t>相關規定</w:t>
      </w:r>
      <w:r w:rsidR="00BF4ADD" w:rsidRPr="00030722">
        <w:rPr>
          <w:rFonts w:eastAsia="標楷體" w:hint="eastAsia"/>
          <w:sz w:val="26"/>
        </w:rPr>
        <w:t>，檢附申請書件乙式</w:t>
      </w:r>
      <w:r w:rsidR="00A26296" w:rsidRPr="00030722">
        <w:rPr>
          <w:rFonts w:eastAsia="標楷體" w:hint="eastAsia"/>
          <w:sz w:val="26"/>
        </w:rPr>
        <w:t>三</w:t>
      </w:r>
      <w:r w:rsidR="00BF4ADD" w:rsidRPr="00030722">
        <w:rPr>
          <w:rFonts w:eastAsia="標楷體" w:hint="eastAsia"/>
          <w:sz w:val="26"/>
        </w:rPr>
        <w:t>份，請惠予審查。</w:t>
      </w:r>
    </w:p>
    <w:p w14:paraId="1921FE4D" w14:textId="77777777" w:rsidR="00E04092" w:rsidRDefault="00E04092" w:rsidP="009D432E">
      <w:pPr>
        <w:pStyle w:val="a3"/>
        <w:spacing w:line="460" w:lineRule="exact"/>
        <w:ind w:left="993" w:hanging="993"/>
        <w:rPr>
          <w:sz w:val="26"/>
        </w:rPr>
      </w:pP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1"/>
        <w:gridCol w:w="1467"/>
        <w:gridCol w:w="2790"/>
        <w:gridCol w:w="1701"/>
        <w:gridCol w:w="3686"/>
      </w:tblGrid>
      <w:tr w:rsidR="00770813" w14:paraId="1990066F" w14:textId="77777777" w:rsidTr="00030722">
        <w:trPr>
          <w:jc w:val="center"/>
        </w:trPr>
        <w:tc>
          <w:tcPr>
            <w:tcW w:w="1908" w:type="dxa"/>
            <w:gridSpan w:val="2"/>
          </w:tcPr>
          <w:p w14:paraId="6087835C" w14:textId="77777777" w:rsidR="00770813" w:rsidRDefault="00770813" w:rsidP="009D432E">
            <w:pPr>
              <w:spacing w:line="460" w:lineRule="exact"/>
              <w:jc w:val="distribute"/>
              <w:rPr>
                <w:rFonts w:eastAsia="標楷體"/>
                <w:sz w:val="26"/>
              </w:rPr>
            </w:pPr>
            <w:r>
              <w:rPr>
                <w:rFonts w:eastAsia="標楷體" w:hint="eastAsia"/>
                <w:sz w:val="26"/>
              </w:rPr>
              <w:t>證券商名稱</w:t>
            </w:r>
          </w:p>
        </w:tc>
        <w:tc>
          <w:tcPr>
            <w:tcW w:w="2790" w:type="dxa"/>
          </w:tcPr>
          <w:p w14:paraId="59471FE7" w14:textId="77777777" w:rsidR="00770813" w:rsidRDefault="00770813" w:rsidP="009D432E">
            <w:pPr>
              <w:spacing w:line="460" w:lineRule="exact"/>
              <w:jc w:val="distribute"/>
              <w:rPr>
                <w:rFonts w:eastAsia="標楷體"/>
                <w:sz w:val="26"/>
              </w:rPr>
            </w:pPr>
          </w:p>
        </w:tc>
        <w:tc>
          <w:tcPr>
            <w:tcW w:w="1701" w:type="dxa"/>
          </w:tcPr>
          <w:p w14:paraId="189FC267" w14:textId="48648CFC" w:rsidR="00770813" w:rsidRDefault="00770813" w:rsidP="009D432E">
            <w:pPr>
              <w:spacing w:line="460" w:lineRule="exact"/>
              <w:jc w:val="distribute"/>
              <w:rPr>
                <w:rFonts w:eastAsia="標楷體"/>
                <w:sz w:val="26"/>
              </w:rPr>
            </w:pPr>
            <w:r>
              <w:rPr>
                <w:rFonts w:eastAsia="標楷體" w:hint="eastAsia"/>
                <w:sz w:val="26"/>
              </w:rPr>
              <w:t>申</w:t>
            </w:r>
            <w:r>
              <w:rPr>
                <w:rFonts w:eastAsia="標楷體" w:hint="eastAsia"/>
                <w:sz w:val="26"/>
              </w:rPr>
              <w:t xml:space="preserve"> </w:t>
            </w:r>
            <w:r>
              <w:rPr>
                <w:rFonts w:eastAsia="標楷體" w:hint="eastAsia"/>
                <w:sz w:val="26"/>
              </w:rPr>
              <w:t>請</w:t>
            </w:r>
            <w:r>
              <w:rPr>
                <w:rFonts w:eastAsia="標楷體" w:hint="eastAsia"/>
                <w:sz w:val="26"/>
              </w:rPr>
              <w:t xml:space="preserve"> </w:t>
            </w:r>
            <w:r>
              <w:rPr>
                <w:rFonts w:eastAsia="標楷體" w:hint="eastAsia"/>
                <w:sz w:val="26"/>
              </w:rPr>
              <w:t>日</w:t>
            </w:r>
            <w:r>
              <w:rPr>
                <w:rFonts w:eastAsia="標楷體" w:hint="eastAsia"/>
                <w:sz w:val="26"/>
              </w:rPr>
              <w:t xml:space="preserve"> </w:t>
            </w:r>
            <w:r>
              <w:rPr>
                <w:rFonts w:eastAsia="標楷體" w:hint="eastAsia"/>
                <w:sz w:val="26"/>
              </w:rPr>
              <w:t>期</w:t>
            </w:r>
          </w:p>
        </w:tc>
        <w:tc>
          <w:tcPr>
            <w:tcW w:w="3686" w:type="dxa"/>
          </w:tcPr>
          <w:p w14:paraId="6C9E8CE4" w14:textId="78B88159" w:rsidR="00770813" w:rsidRDefault="00770813" w:rsidP="009D432E">
            <w:pPr>
              <w:spacing w:line="460" w:lineRule="exact"/>
              <w:jc w:val="distribute"/>
              <w:rPr>
                <w:rFonts w:eastAsia="標楷體"/>
                <w:sz w:val="26"/>
              </w:rPr>
            </w:pPr>
          </w:p>
        </w:tc>
      </w:tr>
      <w:tr w:rsidR="009F13F7" w14:paraId="5FBB1787" w14:textId="77777777" w:rsidTr="00030722">
        <w:trPr>
          <w:jc w:val="center"/>
        </w:trPr>
        <w:tc>
          <w:tcPr>
            <w:tcW w:w="1908" w:type="dxa"/>
            <w:gridSpan w:val="2"/>
          </w:tcPr>
          <w:p w14:paraId="56F4A688" w14:textId="77777777" w:rsidR="00030722" w:rsidRDefault="009F13F7" w:rsidP="009D432E">
            <w:pPr>
              <w:spacing w:line="460" w:lineRule="exact"/>
              <w:jc w:val="distribute"/>
              <w:rPr>
                <w:rFonts w:eastAsia="標楷體"/>
                <w:sz w:val="26"/>
              </w:rPr>
            </w:pPr>
            <w:r>
              <w:rPr>
                <w:rFonts w:eastAsia="標楷體" w:hint="eastAsia"/>
                <w:sz w:val="26"/>
              </w:rPr>
              <w:t>已核准</w:t>
            </w:r>
          </w:p>
          <w:p w14:paraId="455390B0" w14:textId="02A59157" w:rsidR="009F13F7" w:rsidRDefault="009F13F7" w:rsidP="009D432E">
            <w:pPr>
              <w:spacing w:line="460" w:lineRule="exact"/>
              <w:jc w:val="distribute"/>
              <w:rPr>
                <w:rFonts w:eastAsia="標楷體"/>
                <w:sz w:val="26"/>
              </w:rPr>
            </w:pPr>
            <w:r>
              <w:rPr>
                <w:rFonts w:eastAsia="標楷體" w:hint="eastAsia"/>
                <w:sz w:val="26"/>
              </w:rPr>
              <w:t>業務種類</w:t>
            </w:r>
          </w:p>
        </w:tc>
        <w:tc>
          <w:tcPr>
            <w:tcW w:w="2790" w:type="dxa"/>
          </w:tcPr>
          <w:p w14:paraId="31E28AE7" w14:textId="77777777" w:rsidR="009F13F7" w:rsidRDefault="009F13F7" w:rsidP="009D432E">
            <w:pPr>
              <w:spacing w:line="460" w:lineRule="exact"/>
              <w:jc w:val="distribute"/>
              <w:rPr>
                <w:rFonts w:eastAsia="標楷體"/>
                <w:sz w:val="26"/>
              </w:rPr>
            </w:pPr>
          </w:p>
        </w:tc>
        <w:tc>
          <w:tcPr>
            <w:tcW w:w="1701" w:type="dxa"/>
            <w:vMerge w:val="restart"/>
          </w:tcPr>
          <w:p w14:paraId="1F2DEC81" w14:textId="77777777" w:rsidR="00770813" w:rsidRDefault="00770813" w:rsidP="009D432E">
            <w:pPr>
              <w:spacing w:line="460" w:lineRule="exact"/>
              <w:jc w:val="distribute"/>
              <w:rPr>
                <w:rFonts w:eastAsia="標楷體"/>
                <w:sz w:val="26"/>
              </w:rPr>
            </w:pPr>
          </w:p>
          <w:p w14:paraId="08876E27" w14:textId="77777777" w:rsidR="00F97398" w:rsidRDefault="00F97398" w:rsidP="009D432E">
            <w:pPr>
              <w:spacing w:line="460" w:lineRule="exact"/>
              <w:jc w:val="distribute"/>
              <w:rPr>
                <w:rFonts w:eastAsia="標楷體"/>
                <w:sz w:val="26"/>
              </w:rPr>
            </w:pPr>
          </w:p>
          <w:p w14:paraId="4E997BF3" w14:textId="77777777" w:rsidR="00F97398" w:rsidRDefault="00F97398" w:rsidP="009D432E">
            <w:pPr>
              <w:spacing w:line="460" w:lineRule="exact"/>
              <w:jc w:val="distribute"/>
              <w:rPr>
                <w:rFonts w:eastAsia="標楷體"/>
                <w:sz w:val="26"/>
              </w:rPr>
            </w:pPr>
          </w:p>
          <w:p w14:paraId="7134F270" w14:textId="77777777" w:rsidR="00F97398" w:rsidRDefault="00F97398" w:rsidP="009D432E">
            <w:pPr>
              <w:spacing w:line="460" w:lineRule="exact"/>
              <w:jc w:val="distribute"/>
              <w:rPr>
                <w:rFonts w:eastAsia="標楷體"/>
                <w:sz w:val="26"/>
              </w:rPr>
            </w:pPr>
          </w:p>
          <w:p w14:paraId="1633793C" w14:textId="77777777" w:rsidR="00F97398" w:rsidRDefault="00F97398" w:rsidP="009D432E">
            <w:pPr>
              <w:spacing w:line="460" w:lineRule="exact"/>
              <w:jc w:val="distribute"/>
              <w:rPr>
                <w:rFonts w:eastAsia="標楷體"/>
                <w:sz w:val="26"/>
              </w:rPr>
            </w:pPr>
          </w:p>
          <w:p w14:paraId="1BDDCDDF" w14:textId="77777777" w:rsidR="009D432E" w:rsidRDefault="009D432E" w:rsidP="009D432E">
            <w:pPr>
              <w:spacing w:line="460" w:lineRule="exact"/>
              <w:jc w:val="distribute"/>
              <w:rPr>
                <w:rFonts w:eastAsia="標楷體"/>
                <w:sz w:val="26"/>
              </w:rPr>
            </w:pPr>
          </w:p>
          <w:p w14:paraId="1CF0705E" w14:textId="77777777" w:rsidR="007272E3" w:rsidRDefault="00770813" w:rsidP="009D432E">
            <w:pPr>
              <w:spacing w:line="460" w:lineRule="exact"/>
              <w:jc w:val="distribute"/>
              <w:rPr>
                <w:rFonts w:eastAsia="標楷體"/>
                <w:sz w:val="26"/>
              </w:rPr>
            </w:pPr>
            <w:r>
              <w:rPr>
                <w:rFonts w:eastAsia="標楷體" w:hint="eastAsia"/>
                <w:sz w:val="26"/>
              </w:rPr>
              <w:t>申</w:t>
            </w:r>
            <w:r>
              <w:rPr>
                <w:rFonts w:eastAsia="標楷體" w:hint="eastAsia"/>
                <w:sz w:val="26"/>
              </w:rPr>
              <w:t xml:space="preserve"> </w:t>
            </w:r>
            <w:r>
              <w:rPr>
                <w:rFonts w:eastAsia="標楷體" w:hint="eastAsia"/>
                <w:sz w:val="26"/>
              </w:rPr>
              <w:t>請</w:t>
            </w:r>
            <w:r>
              <w:rPr>
                <w:rFonts w:eastAsia="標楷體" w:hint="eastAsia"/>
                <w:sz w:val="26"/>
              </w:rPr>
              <w:t xml:space="preserve"> </w:t>
            </w:r>
            <w:r>
              <w:rPr>
                <w:rFonts w:eastAsia="標楷體" w:hint="eastAsia"/>
                <w:sz w:val="26"/>
              </w:rPr>
              <w:t>增</w:t>
            </w:r>
            <w:r>
              <w:rPr>
                <w:rFonts w:eastAsia="標楷體" w:hint="eastAsia"/>
                <w:sz w:val="26"/>
              </w:rPr>
              <w:t xml:space="preserve"> </w:t>
            </w:r>
            <w:r>
              <w:rPr>
                <w:rFonts w:eastAsia="標楷體" w:hint="eastAsia"/>
                <w:sz w:val="26"/>
              </w:rPr>
              <w:t>加</w:t>
            </w:r>
            <w:r>
              <w:rPr>
                <w:rFonts w:eastAsia="標楷體" w:hint="eastAsia"/>
                <w:sz w:val="26"/>
              </w:rPr>
              <w:t xml:space="preserve"> </w:t>
            </w:r>
          </w:p>
          <w:p w14:paraId="5AF78706" w14:textId="4F137700" w:rsidR="009F13F7" w:rsidRPr="005015F1" w:rsidRDefault="00770813" w:rsidP="009D432E">
            <w:pPr>
              <w:spacing w:line="460" w:lineRule="exact"/>
              <w:jc w:val="distribute"/>
              <w:rPr>
                <w:rFonts w:eastAsia="標楷體"/>
                <w:spacing w:val="-20"/>
                <w:sz w:val="26"/>
                <w:szCs w:val="26"/>
              </w:rPr>
            </w:pPr>
            <w:r>
              <w:rPr>
                <w:rFonts w:eastAsia="標楷體" w:hint="eastAsia"/>
                <w:sz w:val="26"/>
              </w:rPr>
              <w:t>營</w:t>
            </w:r>
            <w:r>
              <w:rPr>
                <w:rFonts w:eastAsia="標楷體" w:hint="eastAsia"/>
                <w:sz w:val="26"/>
              </w:rPr>
              <w:t xml:space="preserve"> </w:t>
            </w:r>
            <w:r>
              <w:rPr>
                <w:rFonts w:eastAsia="標楷體" w:hint="eastAsia"/>
                <w:sz w:val="26"/>
              </w:rPr>
              <w:t>業</w:t>
            </w:r>
            <w:r w:rsidR="00BF4ADD">
              <w:rPr>
                <w:rFonts w:eastAsia="標楷體" w:hint="eastAsia"/>
                <w:sz w:val="26"/>
              </w:rPr>
              <w:t xml:space="preserve"> </w:t>
            </w:r>
            <w:r>
              <w:rPr>
                <w:rFonts w:eastAsia="標楷體" w:hint="eastAsia"/>
                <w:sz w:val="26"/>
              </w:rPr>
              <w:t>項</w:t>
            </w:r>
            <w:r>
              <w:rPr>
                <w:rFonts w:eastAsia="標楷體" w:hint="eastAsia"/>
                <w:sz w:val="26"/>
              </w:rPr>
              <w:t xml:space="preserve"> </w:t>
            </w:r>
            <w:r>
              <w:rPr>
                <w:rFonts w:eastAsia="標楷體" w:hint="eastAsia"/>
                <w:sz w:val="26"/>
              </w:rPr>
              <w:t>目</w:t>
            </w:r>
          </w:p>
        </w:tc>
        <w:tc>
          <w:tcPr>
            <w:tcW w:w="3686" w:type="dxa"/>
            <w:vMerge w:val="restart"/>
          </w:tcPr>
          <w:p w14:paraId="79DFFA54" w14:textId="77777777" w:rsidR="009F13F7" w:rsidRDefault="00AB3998" w:rsidP="00D30939">
            <w:pPr>
              <w:spacing w:line="460" w:lineRule="exact"/>
              <w:ind w:left="240" w:hangingChars="100" w:hanging="240"/>
              <w:jc w:val="both"/>
              <w:rPr>
                <w:rFonts w:ascii="標楷體" w:eastAsia="標楷體" w:hAnsi="標楷體"/>
              </w:rPr>
            </w:pPr>
            <w:r>
              <w:rPr>
                <w:rFonts w:ascii="標楷體" w:eastAsia="標楷體" w:hAnsi="標楷體" w:hint="eastAsia"/>
              </w:rPr>
              <w:t>□131證券經紀商-受託買賣外國有價證券(高資產客戶)</w:t>
            </w:r>
          </w:p>
          <w:p w14:paraId="4E0B5128" w14:textId="3FBF4073" w:rsidR="00AB3998" w:rsidRDefault="00AB3998" w:rsidP="00D30939">
            <w:pPr>
              <w:spacing w:line="460" w:lineRule="exact"/>
              <w:ind w:left="240" w:hangingChars="100" w:hanging="240"/>
              <w:jc w:val="both"/>
              <w:rPr>
                <w:rFonts w:ascii="標楷體" w:eastAsia="標楷體" w:hAnsi="標楷體"/>
              </w:rPr>
            </w:pPr>
            <w:r>
              <w:rPr>
                <w:rFonts w:ascii="標楷體" w:eastAsia="標楷體" w:hAnsi="標楷體" w:hint="eastAsia"/>
              </w:rPr>
              <w:t>□</w:t>
            </w:r>
            <w:r w:rsidR="007272E3">
              <w:rPr>
                <w:rFonts w:ascii="標楷體" w:eastAsia="標楷體" w:hAnsi="標楷體" w:hint="eastAsia"/>
              </w:rPr>
              <w:t>21</w:t>
            </w:r>
            <w:r w:rsidR="00140212">
              <w:rPr>
                <w:rFonts w:ascii="標楷體" w:eastAsia="標楷體" w:hAnsi="標楷體" w:hint="eastAsia"/>
              </w:rPr>
              <w:t>5</w:t>
            </w:r>
            <w:r w:rsidR="007272E3">
              <w:rPr>
                <w:rFonts w:ascii="標楷體" w:eastAsia="標楷體" w:hAnsi="標楷體" w:hint="eastAsia"/>
              </w:rPr>
              <w:t>證券</w:t>
            </w:r>
            <w:r>
              <w:rPr>
                <w:rFonts w:ascii="標楷體" w:eastAsia="標楷體" w:hAnsi="標楷體" w:hint="eastAsia"/>
              </w:rPr>
              <w:t>自營</w:t>
            </w:r>
            <w:r w:rsidR="007272E3">
              <w:rPr>
                <w:rFonts w:ascii="標楷體" w:eastAsia="標楷體" w:hAnsi="標楷體" w:hint="eastAsia"/>
              </w:rPr>
              <w:t>商-在其營業處所自行買賣各類債券(高資產客戶)</w:t>
            </w:r>
          </w:p>
          <w:p w14:paraId="5CCC7261" w14:textId="2A4CD6E5" w:rsidR="00D30939" w:rsidRPr="00FF3C10" w:rsidRDefault="00AB3998" w:rsidP="00D30939">
            <w:pPr>
              <w:spacing w:line="460" w:lineRule="exact"/>
              <w:ind w:left="240" w:hangingChars="100" w:hanging="240"/>
              <w:jc w:val="both"/>
              <w:rPr>
                <w:rFonts w:ascii="標楷體" w:eastAsia="標楷體" w:hAnsi="標楷體"/>
                <w:sz w:val="28"/>
                <w:szCs w:val="28"/>
              </w:rPr>
            </w:pPr>
            <w:r>
              <w:rPr>
                <w:rFonts w:ascii="標楷體" w:eastAsia="標楷體" w:hAnsi="標楷體" w:hint="eastAsia"/>
              </w:rPr>
              <w:t>□</w:t>
            </w:r>
            <w:r w:rsidR="00B135AC">
              <w:rPr>
                <w:rFonts w:ascii="標楷體" w:eastAsia="標楷體" w:hAnsi="標楷體" w:hint="eastAsia"/>
              </w:rPr>
              <w:t>154</w:t>
            </w:r>
            <w:r w:rsidR="007272E3">
              <w:rPr>
                <w:rFonts w:ascii="標楷體" w:eastAsia="標楷體" w:hAnsi="標楷體" w:hint="eastAsia"/>
              </w:rPr>
              <w:t>信託業-</w:t>
            </w:r>
            <w:r w:rsidR="00D30939" w:rsidRPr="00D30939">
              <w:rPr>
                <w:rFonts w:ascii="標楷體" w:eastAsia="標楷體" w:hAnsi="標楷體"/>
              </w:rPr>
              <w:t>財富管理業務-以信託方式接受客戶執行資產配置</w:t>
            </w:r>
            <w:r w:rsidR="00D30939" w:rsidRPr="00D30939">
              <w:rPr>
                <w:rFonts w:ascii="標楷體" w:eastAsia="標楷體" w:hAnsi="標楷體" w:hint="eastAsia"/>
              </w:rPr>
              <w:t>(高資產客戶)</w:t>
            </w:r>
          </w:p>
          <w:p w14:paraId="4C7A40A2" w14:textId="7B7E1C39" w:rsidR="00092962" w:rsidRDefault="00AB3998" w:rsidP="00D30939">
            <w:pPr>
              <w:spacing w:line="460" w:lineRule="exact"/>
              <w:ind w:left="240" w:hangingChars="100" w:hanging="240"/>
              <w:jc w:val="both"/>
              <w:rPr>
                <w:rFonts w:ascii="標楷體" w:eastAsia="標楷體" w:hAnsi="標楷體"/>
              </w:rPr>
            </w:pPr>
            <w:r>
              <w:rPr>
                <w:rFonts w:ascii="標楷體" w:eastAsia="標楷體" w:hAnsi="標楷體" w:hint="eastAsia"/>
              </w:rPr>
              <w:t>□</w:t>
            </w:r>
            <w:r w:rsidR="00092962">
              <w:rPr>
                <w:rFonts w:ascii="標楷體" w:eastAsia="標楷體" w:hAnsi="標楷體" w:hint="eastAsia"/>
              </w:rPr>
              <w:t>184證券經紀商-國際證券業務-</w:t>
            </w:r>
            <w:r w:rsidR="00092962" w:rsidDel="00092962">
              <w:rPr>
                <w:rFonts w:ascii="標楷體" w:eastAsia="標楷體" w:hAnsi="標楷體" w:hint="eastAsia"/>
              </w:rPr>
              <w:t xml:space="preserve"> </w:t>
            </w:r>
            <w:r w:rsidR="00092962" w:rsidRPr="00092962">
              <w:rPr>
                <w:rFonts w:ascii="標楷體" w:eastAsia="標楷體" w:hAnsi="標楷體" w:hint="eastAsia"/>
              </w:rPr>
              <w:t>辦理外幣有價證券之行紀、居間及代理業務</w:t>
            </w:r>
            <w:r w:rsidR="00092962">
              <w:rPr>
                <w:rFonts w:ascii="標楷體" w:eastAsia="標楷體" w:hAnsi="標楷體" w:hint="eastAsia"/>
              </w:rPr>
              <w:t>(高資產客戶)</w:t>
            </w:r>
          </w:p>
          <w:p w14:paraId="547F08C2" w14:textId="300DA993" w:rsidR="00092962" w:rsidRDefault="00092962" w:rsidP="00D30939">
            <w:pPr>
              <w:spacing w:line="460" w:lineRule="exact"/>
              <w:ind w:left="240" w:hangingChars="100" w:hanging="240"/>
              <w:jc w:val="both"/>
              <w:rPr>
                <w:rFonts w:ascii="標楷體" w:eastAsia="標楷體" w:hAnsi="標楷體"/>
              </w:rPr>
            </w:pPr>
            <w:r>
              <w:rPr>
                <w:rFonts w:ascii="標楷體" w:eastAsia="標楷體" w:hAnsi="標楷體" w:hint="eastAsia"/>
              </w:rPr>
              <w:t>□283證券自營商-國際證券業務-</w:t>
            </w:r>
            <w:r w:rsidRPr="00092962">
              <w:rPr>
                <w:rFonts w:ascii="標楷體" w:eastAsia="標楷體" w:hAnsi="標楷體" w:hint="eastAsia"/>
              </w:rPr>
              <w:t>辦理外幣有價證券或其他外幣金融商品之買賣</w:t>
            </w:r>
            <w:r>
              <w:rPr>
                <w:rFonts w:ascii="標楷體" w:eastAsia="標楷體" w:hAnsi="標楷體" w:hint="eastAsia"/>
              </w:rPr>
              <w:t>(高資產客戶)</w:t>
            </w:r>
          </w:p>
          <w:p w14:paraId="6503D97A" w14:textId="2063486A" w:rsidR="00AB3998" w:rsidRPr="009D432E" w:rsidRDefault="00092962" w:rsidP="00D30939">
            <w:pPr>
              <w:spacing w:line="460" w:lineRule="exact"/>
              <w:ind w:left="240" w:hangingChars="100" w:hanging="240"/>
              <w:jc w:val="both"/>
              <w:rPr>
                <w:rFonts w:ascii="標楷體" w:eastAsia="標楷體" w:hAnsi="標楷體"/>
              </w:rPr>
            </w:pPr>
            <w:r>
              <w:rPr>
                <w:rFonts w:ascii="標楷體" w:eastAsia="標楷體" w:hAnsi="標楷體" w:hint="eastAsia"/>
              </w:rPr>
              <w:t>□185財富管理業務-國際證券業務-</w:t>
            </w:r>
            <w:r w:rsidRPr="00870A4B">
              <w:rPr>
                <w:rFonts w:ascii="標楷體" w:eastAsia="標楷體" w:hAnsi="標楷體" w:hint="eastAsia"/>
              </w:rPr>
              <w:t>辦理資產配置或財務規劃之顧問諮詢、外幣有價證券之銷售服務</w:t>
            </w:r>
            <w:r>
              <w:rPr>
                <w:rFonts w:ascii="標楷體" w:eastAsia="標楷體" w:hAnsi="標楷體" w:hint="eastAsia"/>
              </w:rPr>
              <w:t>(高資產客戶)</w:t>
            </w:r>
          </w:p>
        </w:tc>
      </w:tr>
      <w:tr w:rsidR="009F13F7" w14:paraId="5E63C99E" w14:textId="77777777" w:rsidTr="00030722">
        <w:trPr>
          <w:jc w:val="center"/>
        </w:trPr>
        <w:tc>
          <w:tcPr>
            <w:tcW w:w="1908" w:type="dxa"/>
            <w:gridSpan w:val="2"/>
          </w:tcPr>
          <w:p w14:paraId="612954E0" w14:textId="77777777" w:rsidR="00030722" w:rsidRDefault="00770813" w:rsidP="009F13F7">
            <w:pPr>
              <w:spacing w:line="540" w:lineRule="exact"/>
              <w:jc w:val="distribute"/>
              <w:rPr>
                <w:rFonts w:eastAsia="標楷體"/>
                <w:spacing w:val="-20"/>
                <w:sz w:val="26"/>
                <w:szCs w:val="26"/>
              </w:rPr>
            </w:pPr>
            <w:r w:rsidRPr="005015F1">
              <w:rPr>
                <w:rFonts w:eastAsia="標楷體" w:hint="eastAsia"/>
                <w:spacing w:val="-20"/>
                <w:sz w:val="26"/>
                <w:szCs w:val="26"/>
              </w:rPr>
              <w:t>已</w:t>
            </w:r>
            <w:r w:rsidRPr="005015F1">
              <w:rPr>
                <w:rFonts w:eastAsia="標楷體" w:hint="eastAsia"/>
                <w:spacing w:val="-20"/>
                <w:sz w:val="26"/>
                <w:szCs w:val="26"/>
              </w:rPr>
              <w:t xml:space="preserve"> </w:t>
            </w:r>
            <w:r w:rsidRPr="005015F1">
              <w:rPr>
                <w:rFonts w:eastAsia="標楷體" w:hint="eastAsia"/>
                <w:spacing w:val="-20"/>
                <w:sz w:val="26"/>
                <w:szCs w:val="26"/>
              </w:rPr>
              <w:t>核</w:t>
            </w:r>
            <w:r w:rsidRPr="005015F1">
              <w:rPr>
                <w:rFonts w:eastAsia="標楷體" w:hint="eastAsia"/>
                <w:spacing w:val="-20"/>
                <w:sz w:val="26"/>
                <w:szCs w:val="26"/>
              </w:rPr>
              <w:t xml:space="preserve"> </w:t>
            </w:r>
            <w:r w:rsidRPr="005015F1">
              <w:rPr>
                <w:rFonts w:eastAsia="標楷體" w:hint="eastAsia"/>
                <w:spacing w:val="-20"/>
                <w:sz w:val="26"/>
                <w:szCs w:val="26"/>
              </w:rPr>
              <w:t>准</w:t>
            </w:r>
            <w:r w:rsidRPr="005015F1">
              <w:rPr>
                <w:rFonts w:eastAsia="標楷體" w:hint="eastAsia"/>
                <w:spacing w:val="-20"/>
                <w:sz w:val="26"/>
                <w:szCs w:val="26"/>
              </w:rPr>
              <w:t xml:space="preserve"> </w:t>
            </w:r>
          </w:p>
          <w:p w14:paraId="278279B3" w14:textId="09A9ECF8" w:rsidR="009F13F7" w:rsidRDefault="00770813" w:rsidP="009F13F7">
            <w:pPr>
              <w:spacing w:line="540" w:lineRule="exact"/>
              <w:jc w:val="distribute"/>
              <w:rPr>
                <w:rFonts w:eastAsia="標楷體"/>
                <w:sz w:val="26"/>
              </w:rPr>
            </w:pPr>
            <w:r w:rsidRPr="005015F1">
              <w:rPr>
                <w:rFonts w:eastAsia="標楷體" w:hint="eastAsia"/>
                <w:spacing w:val="-20"/>
                <w:sz w:val="26"/>
                <w:szCs w:val="26"/>
              </w:rPr>
              <w:t>營</w:t>
            </w:r>
            <w:r w:rsidRPr="005015F1">
              <w:rPr>
                <w:rFonts w:eastAsia="標楷體" w:hint="eastAsia"/>
                <w:spacing w:val="-20"/>
                <w:sz w:val="26"/>
                <w:szCs w:val="26"/>
              </w:rPr>
              <w:t xml:space="preserve"> </w:t>
            </w:r>
            <w:r w:rsidRPr="005015F1">
              <w:rPr>
                <w:rFonts w:eastAsia="標楷體" w:hint="eastAsia"/>
                <w:spacing w:val="-20"/>
                <w:sz w:val="26"/>
                <w:szCs w:val="26"/>
              </w:rPr>
              <w:t>業</w:t>
            </w:r>
            <w:r w:rsidRPr="005015F1">
              <w:rPr>
                <w:rFonts w:eastAsia="標楷體" w:hint="eastAsia"/>
                <w:spacing w:val="-20"/>
                <w:sz w:val="26"/>
                <w:szCs w:val="26"/>
              </w:rPr>
              <w:t xml:space="preserve"> </w:t>
            </w:r>
            <w:r w:rsidRPr="005015F1">
              <w:rPr>
                <w:rFonts w:eastAsia="標楷體" w:hint="eastAsia"/>
                <w:spacing w:val="-20"/>
                <w:sz w:val="26"/>
                <w:szCs w:val="26"/>
              </w:rPr>
              <w:t>項</w:t>
            </w:r>
            <w:r w:rsidRPr="005015F1">
              <w:rPr>
                <w:rFonts w:eastAsia="標楷體" w:hint="eastAsia"/>
                <w:spacing w:val="-20"/>
                <w:sz w:val="26"/>
                <w:szCs w:val="26"/>
              </w:rPr>
              <w:t xml:space="preserve"> </w:t>
            </w:r>
            <w:r w:rsidRPr="005015F1">
              <w:rPr>
                <w:rFonts w:eastAsia="標楷體" w:hint="eastAsia"/>
                <w:spacing w:val="-20"/>
                <w:sz w:val="26"/>
                <w:szCs w:val="26"/>
              </w:rPr>
              <w:t>目</w:t>
            </w:r>
          </w:p>
        </w:tc>
        <w:tc>
          <w:tcPr>
            <w:tcW w:w="2790" w:type="dxa"/>
          </w:tcPr>
          <w:p w14:paraId="538391D5" w14:textId="77777777" w:rsidR="009F13F7" w:rsidRDefault="009F13F7" w:rsidP="0037333A">
            <w:pPr>
              <w:spacing w:line="440" w:lineRule="exact"/>
              <w:jc w:val="distribute"/>
              <w:rPr>
                <w:rFonts w:eastAsia="標楷體"/>
                <w:sz w:val="26"/>
              </w:rPr>
            </w:pPr>
          </w:p>
        </w:tc>
        <w:tc>
          <w:tcPr>
            <w:tcW w:w="1701" w:type="dxa"/>
            <w:vMerge/>
          </w:tcPr>
          <w:p w14:paraId="797E6EFE" w14:textId="77777777" w:rsidR="009F13F7" w:rsidRDefault="009F13F7" w:rsidP="009F13F7">
            <w:pPr>
              <w:spacing w:line="540" w:lineRule="exact"/>
              <w:jc w:val="distribute"/>
              <w:rPr>
                <w:rFonts w:eastAsia="標楷體"/>
                <w:sz w:val="26"/>
              </w:rPr>
            </w:pPr>
          </w:p>
        </w:tc>
        <w:tc>
          <w:tcPr>
            <w:tcW w:w="3686" w:type="dxa"/>
            <w:vMerge/>
          </w:tcPr>
          <w:p w14:paraId="02750595" w14:textId="77777777" w:rsidR="009F13F7" w:rsidRDefault="009F13F7" w:rsidP="009F13F7">
            <w:pPr>
              <w:spacing w:line="540" w:lineRule="exact"/>
              <w:jc w:val="distribute"/>
              <w:rPr>
                <w:rFonts w:eastAsia="標楷體"/>
                <w:sz w:val="26"/>
              </w:rPr>
            </w:pPr>
          </w:p>
        </w:tc>
      </w:tr>
      <w:tr w:rsidR="009F13F7" w14:paraId="0A2F4FD7" w14:textId="77777777" w:rsidTr="00030722">
        <w:trPr>
          <w:trHeight w:val="7641"/>
          <w:jc w:val="center"/>
        </w:trPr>
        <w:tc>
          <w:tcPr>
            <w:tcW w:w="441" w:type="dxa"/>
          </w:tcPr>
          <w:p w14:paraId="09174B89" w14:textId="77777777" w:rsidR="009F13F7" w:rsidRDefault="009F13F7" w:rsidP="009F13F7">
            <w:pPr>
              <w:spacing w:line="540" w:lineRule="exact"/>
              <w:rPr>
                <w:rFonts w:eastAsia="標楷體"/>
                <w:sz w:val="26"/>
              </w:rPr>
            </w:pPr>
          </w:p>
          <w:p w14:paraId="5DB97F6A" w14:textId="01462AFF" w:rsidR="009F13F7" w:rsidRDefault="009F13F7" w:rsidP="009F13F7">
            <w:pPr>
              <w:spacing w:line="540" w:lineRule="exact"/>
              <w:rPr>
                <w:rFonts w:eastAsia="標楷體"/>
                <w:sz w:val="26"/>
              </w:rPr>
            </w:pPr>
          </w:p>
          <w:p w14:paraId="7BEC3BD8" w14:textId="30C0CB0D" w:rsidR="00224BE3" w:rsidRDefault="00224BE3" w:rsidP="009F13F7">
            <w:pPr>
              <w:spacing w:line="540" w:lineRule="exact"/>
              <w:rPr>
                <w:rFonts w:eastAsia="標楷體"/>
                <w:sz w:val="26"/>
              </w:rPr>
            </w:pPr>
          </w:p>
          <w:p w14:paraId="6F3A8138" w14:textId="77777777" w:rsidR="00224BE3" w:rsidRDefault="00224BE3" w:rsidP="009F13F7">
            <w:pPr>
              <w:spacing w:line="540" w:lineRule="exact"/>
              <w:rPr>
                <w:rFonts w:eastAsia="標楷體"/>
                <w:sz w:val="26"/>
              </w:rPr>
            </w:pPr>
          </w:p>
          <w:p w14:paraId="3059EBA3" w14:textId="77777777" w:rsidR="009F13F7" w:rsidRDefault="009F13F7" w:rsidP="009F13F7">
            <w:pPr>
              <w:spacing w:line="540" w:lineRule="exact"/>
              <w:rPr>
                <w:rFonts w:eastAsia="標楷體"/>
                <w:sz w:val="26"/>
              </w:rPr>
            </w:pPr>
            <w:r>
              <w:rPr>
                <w:rFonts w:eastAsia="標楷體" w:hint="eastAsia"/>
                <w:sz w:val="26"/>
              </w:rPr>
              <w:t>附</w:t>
            </w:r>
          </w:p>
          <w:p w14:paraId="04B195CC" w14:textId="77777777" w:rsidR="009F13F7" w:rsidRDefault="009F13F7" w:rsidP="009F13F7">
            <w:pPr>
              <w:spacing w:line="540" w:lineRule="exact"/>
              <w:rPr>
                <w:rFonts w:eastAsia="標楷體"/>
                <w:sz w:val="26"/>
              </w:rPr>
            </w:pPr>
          </w:p>
          <w:p w14:paraId="2BCC74D3" w14:textId="77777777" w:rsidR="009F13F7" w:rsidRDefault="009F13F7" w:rsidP="009F13F7">
            <w:pPr>
              <w:spacing w:line="540" w:lineRule="exact"/>
              <w:rPr>
                <w:rFonts w:eastAsia="標楷體"/>
                <w:sz w:val="26"/>
              </w:rPr>
            </w:pPr>
          </w:p>
          <w:p w14:paraId="5DAA8197" w14:textId="77777777" w:rsidR="009F13F7" w:rsidRDefault="009F13F7" w:rsidP="009F13F7">
            <w:pPr>
              <w:spacing w:line="540" w:lineRule="exact"/>
              <w:rPr>
                <w:rFonts w:eastAsia="標楷體"/>
                <w:sz w:val="26"/>
              </w:rPr>
            </w:pPr>
            <w:r>
              <w:rPr>
                <w:rFonts w:eastAsia="標楷體" w:hint="eastAsia"/>
                <w:sz w:val="26"/>
              </w:rPr>
              <w:t>件</w:t>
            </w:r>
          </w:p>
        </w:tc>
        <w:tc>
          <w:tcPr>
            <w:tcW w:w="9644" w:type="dxa"/>
            <w:gridSpan w:val="4"/>
          </w:tcPr>
          <w:p w14:paraId="279C308D" w14:textId="18F3F36B" w:rsidR="00267667" w:rsidRPr="00267667" w:rsidRDefault="00267667" w:rsidP="0037333A">
            <w:pPr>
              <w:numPr>
                <w:ilvl w:val="0"/>
                <w:numId w:val="1"/>
              </w:numPr>
              <w:spacing w:line="440" w:lineRule="exact"/>
              <w:ind w:left="573" w:hanging="573"/>
              <w:rPr>
                <w:rFonts w:eastAsia="標楷體"/>
                <w:sz w:val="26"/>
                <w:szCs w:val="26"/>
              </w:rPr>
            </w:pPr>
            <w:r w:rsidRPr="00267667">
              <w:rPr>
                <w:rFonts w:eastAsia="標楷體" w:hint="eastAsia"/>
                <w:sz w:val="26"/>
              </w:rPr>
              <w:t>董事會</w:t>
            </w:r>
            <w:r w:rsidR="00192DD9">
              <w:rPr>
                <w:rFonts w:ascii="標楷體" w:eastAsia="標楷體" w:hAnsi="標楷體" w:hint="eastAsia"/>
                <w:sz w:val="26"/>
              </w:rPr>
              <w:t>（</w:t>
            </w:r>
            <w:r w:rsidRPr="00267667">
              <w:rPr>
                <w:rFonts w:eastAsia="標楷體" w:hint="eastAsia"/>
                <w:sz w:val="26"/>
              </w:rPr>
              <w:t>外國證券商在臺分支機構可由總公司授權人員</w:t>
            </w:r>
            <w:r w:rsidR="00A648AB">
              <w:rPr>
                <w:rFonts w:eastAsia="標楷體" w:hint="eastAsia"/>
                <w:sz w:val="26"/>
              </w:rPr>
              <w:t>處理</w:t>
            </w:r>
            <w:r w:rsidR="00192DD9">
              <w:rPr>
                <w:rFonts w:ascii="標楷體" w:eastAsia="標楷體" w:hAnsi="標楷體" w:hint="eastAsia"/>
                <w:sz w:val="26"/>
              </w:rPr>
              <w:t>）</w:t>
            </w:r>
            <w:r w:rsidRPr="00267667">
              <w:rPr>
                <w:rFonts w:eastAsia="標楷體" w:hint="eastAsia"/>
                <w:sz w:val="26"/>
              </w:rPr>
              <w:t>議事錄。</w:t>
            </w:r>
          </w:p>
          <w:p w14:paraId="51175A95" w14:textId="786B435E" w:rsidR="00267667" w:rsidRPr="00F473A2" w:rsidRDefault="00267667" w:rsidP="0037333A">
            <w:pPr>
              <w:numPr>
                <w:ilvl w:val="0"/>
                <w:numId w:val="1"/>
              </w:numPr>
              <w:spacing w:line="440" w:lineRule="exact"/>
              <w:ind w:left="573" w:hanging="573"/>
              <w:rPr>
                <w:rFonts w:eastAsia="標楷體"/>
                <w:sz w:val="26"/>
                <w:szCs w:val="26"/>
              </w:rPr>
            </w:pPr>
            <w:r w:rsidRPr="00F473A2">
              <w:rPr>
                <w:rFonts w:eastAsia="標楷體" w:hint="eastAsia"/>
                <w:sz w:val="26"/>
                <w:szCs w:val="26"/>
              </w:rPr>
              <w:t>最近期經會計師查核簽證之財務報告。</w:t>
            </w:r>
          </w:p>
          <w:p w14:paraId="06986A06" w14:textId="77777777" w:rsidR="00CF7829" w:rsidRPr="00CF7829" w:rsidRDefault="00267667" w:rsidP="0037333A">
            <w:pPr>
              <w:numPr>
                <w:ilvl w:val="0"/>
                <w:numId w:val="1"/>
              </w:numPr>
              <w:spacing w:line="440" w:lineRule="exact"/>
              <w:ind w:left="573" w:hanging="573"/>
              <w:rPr>
                <w:rFonts w:ascii="標楷體" w:eastAsia="標楷體" w:hAnsi="標楷體"/>
                <w:sz w:val="26"/>
                <w:szCs w:val="26"/>
              </w:rPr>
            </w:pPr>
            <w:r w:rsidRPr="00F473A2">
              <w:rPr>
                <w:rFonts w:eastAsia="標楷體" w:hint="eastAsia"/>
                <w:sz w:val="26"/>
                <w:szCs w:val="26"/>
              </w:rPr>
              <w:t>營業計畫書：</w:t>
            </w:r>
          </w:p>
          <w:p w14:paraId="578B4DB3" w14:textId="3FFA7647" w:rsidR="00E743D7" w:rsidRPr="00CF7829" w:rsidRDefault="00267667" w:rsidP="00CF7829">
            <w:pPr>
              <w:numPr>
                <w:ilvl w:val="0"/>
                <w:numId w:val="2"/>
              </w:numPr>
              <w:spacing w:line="440" w:lineRule="exact"/>
              <w:rPr>
                <w:rFonts w:ascii="標楷體" w:eastAsia="標楷體" w:hAnsi="標楷體"/>
                <w:sz w:val="26"/>
                <w:szCs w:val="26"/>
              </w:rPr>
            </w:pPr>
            <w:r w:rsidRPr="00F473A2">
              <w:rPr>
                <w:rFonts w:eastAsia="標楷體" w:hint="eastAsia"/>
                <w:sz w:val="26"/>
                <w:szCs w:val="26"/>
              </w:rPr>
              <w:t>載明業務經營原則</w:t>
            </w:r>
            <w:r w:rsidR="00AC336C" w:rsidRPr="00F473A2">
              <w:rPr>
                <w:rFonts w:eastAsia="標楷體" w:hint="eastAsia"/>
                <w:sz w:val="26"/>
                <w:szCs w:val="26"/>
              </w:rPr>
              <w:t>及</w:t>
            </w:r>
            <w:r w:rsidRPr="00F473A2">
              <w:rPr>
                <w:rFonts w:eastAsia="標楷體" w:hint="eastAsia"/>
                <w:sz w:val="26"/>
                <w:szCs w:val="26"/>
              </w:rPr>
              <w:t>發展計畫</w:t>
            </w:r>
            <w:r w:rsidR="00E743D7" w:rsidRPr="00F473A2">
              <w:rPr>
                <w:rFonts w:ascii="標楷體" w:eastAsia="標楷體" w:hAnsi="標楷體" w:hint="eastAsia"/>
                <w:color w:val="000000" w:themeColor="text1"/>
                <w:sz w:val="26"/>
                <w:szCs w:val="26"/>
              </w:rPr>
              <w:t>（含申請業務之簡報資料）。</w:t>
            </w:r>
          </w:p>
          <w:p w14:paraId="71BA6B0A" w14:textId="666540AA" w:rsidR="00CF7829" w:rsidRPr="00F473A2" w:rsidRDefault="00CF7829" w:rsidP="00CF7829">
            <w:pPr>
              <w:numPr>
                <w:ilvl w:val="0"/>
                <w:numId w:val="2"/>
              </w:numPr>
              <w:spacing w:line="440" w:lineRule="exact"/>
              <w:rPr>
                <w:rFonts w:ascii="標楷體" w:eastAsia="標楷體" w:hAnsi="標楷體"/>
                <w:sz w:val="26"/>
                <w:szCs w:val="26"/>
              </w:rPr>
            </w:pPr>
            <w:r w:rsidRPr="00CF7829">
              <w:rPr>
                <w:rFonts w:ascii="標楷體" w:eastAsia="標楷體" w:hAnsi="標楷體" w:hint="eastAsia"/>
                <w:color w:val="EE0000"/>
                <w:sz w:val="26"/>
                <w:szCs w:val="26"/>
              </w:rPr>
              <w:t>申請以複委託方式提供高資產客戶服務者</w:t>
            </w:r>
            <w:r w:rsidRPr="00CF7829">
              <w:rPr>
                <w:rFonts w:ascii="Aparajita" w:eastAsia="標楷體" w:hAnsi="Aparajita" w:cs="Aparajita"/>
                <w:color w:val="EE0000"/>
                <w:sz w:val="26"/>
                <w:szCs w:val="26"/>
              </w:rPr>
              <w:t>，</w:t>
            </w:r>
            <w:r w:rsidRPr="00CF7829">
              <w:rPr>
                <w:rFonts w:ascii="標楷體" w:eastAsia="標楷體" w:hAnsi="標楷體" w:hint="eastAsia"/>
                <w:color w:val="EE0000"/>
                <w:sz w:val="26"/>
                <w:szCs w:val="26"/>
              </w:rPr>
              <w:t>應</w:t>
            </w:r>
            <w:r w:rsidR="004A6626" w:rsidRPr="00CF7829">
              <w:rPr>
                <w:rFonts w:ascii="標楷體" w:eastAsia="標楷體" w:hAnsi="標楷體" w:hint="eastAsia"/>
                <w:color w:val="EE0000"/>
                <w:sz w:val="26"/>
                <w:szCs w:val="26"/>
              </w:rPr>
              <w:t>請參考「業務分級化管理表」</w:t>
            </w:r>
            <w:r w:rsidRPr="00CF7829">
              <w:rPr>
                <w:rFonts w:ascii="標楷體" w:eastAsia="標楷體" w:hAnsi="標楷體" w:hint="eastAsia"/>
                <w:color w:val="EE0000"/>
                <w:sz w:val="26"/>
                <w:szCs w:val="26"/>
              </w:rPr>
              <w:t>併說明適用金融商品或服務之業務規畫。</w:t>
            </w:r>
          </w:p>
          <w:p w14:paraId="4CAED567" w14:textId="27BC6806" w:rsidR="0070427E" w:rsidRPr="00F473A2" w:rsidRDefault="003D6508" w:rsidP="0037333A">
            <w:pPr>
              <w:numPr>
                <w:ilvl w:val="0"/>
                <w:numId w:val="1"/>
              </w:numPr>
              <w:spacing w:line="440" w:lineRule="exact"/>
              <w:rPr>
                <w:rFonts w:eastAsia="標楷體"/>
                <w:color w:val="000000" w:themeColor="text1"/>
                <w:sz w:val="26"/>
              </w:rPr>
            </w:pPr>
            <w:r w:rsidRPr="00F473A2">
              <w:rPr>
                <w:rFonts w:ascii="標楷體" w:eastAsia="標楷體" w:hAnsi="標楷體" w:hint="eastAsia"/>
                <w:sz w:val="26"/>
                <w:szCs w:val="26"/>
              </w:rPr>
              <w:t>內部</w:t>
            </w:r>
            <w:r w:rsidR="0070427E" w:rsidRPr="00F473A2">
              <w:rPr>
                <w:rFonts w:ascii="標楷體" w:eastAsia="標楷體" w:hAnsi="標楷體" w:hint="eastAsia"/>
                <w:sz w:val="26"/>
                <w:szCs w:val="26"/>
              </w:rPr>
              <w:t>控制制度</w:t>
            </w:r>
            <w:r w:rsidR="00192DD9" w:rsidRPr="00F473A2">
              <w:rPr>
                <w:rFonts w:ascii="標楷體" w:eastAsia="標楷體" w:hAnsi="標楷體" w:hint="eastAsia"/>
                <w:color w:val="000000" w:themeColor="text1"/>
                <w:sz w:val="26"/>
                <w:szCs w:val="26"/>
              </w:rPr>
              <w:t>（</w:t>
            </w:r>
            <w:r w:rsidR="0070427E" w:rsidRPr="00F473A2">
              <w:rPr>
                <w:rFonts w:ascii="標楷體" w:eastAsia="標楷體" w:hAnsi="標楷體" w:hint="eastAsia"/>
                <w:color w:val="000000" w:themeColor="text1"/>
                <w:sz w:val="26"/>
                <w:szCs w:val="26"/>
              </w:rPr>
              <w:t>含增加</w:t>
            </w:r>
            <w:r w:rsidR="00AC639B" w:rsidRPr="00F473A2">
              <w:rPr>
                <w:rFonts w:ascii="標楷體" w:eastAsia="標楷體" w:hAnsi="標楷體" w:hint="eastAsia"/>
                <w:color w:val="000000" w:themeColor="text1"/>
                <w:sz w:val="26"/>
                <w:szCs w:val="26"/>
              </w:rPr>
              <w:t>辦理本項業務之內部控管作業程序</w:t>
            </w:r>
            <w:r w:rsidR="00192DD9" w:rsidRPr="00F473A2">
              <w:rPr>
                <w:rFonts w:ascii="標楷體" w:eastAsia="標楷體" w:hAnsi="標楷體" w:hint="eastAsia"/>
                <w:color w:val="000000" w:themeColor="text1"/>
                <w:sz w:val="26"/>
                <w:szCs w:val="26"/>
              </w:rPr>
              <w:t>）</w:t>
            </w:r>
            <w:r w:rsidR="0070427E" w:rsidRPr="00F473A2">
              <w:rPr>
                <w:rFonts w:ascii="標楷體" w:eastAsia="標楷體" w:hAnsi="標楷體" w:hint="eastAsia"/>
                <w:color w:val="000000" w:themeColor="text1"/>
                <w:sz w:val="26"/>
                <w:szCs w:val="26"/>
              </w:rPr>
              <w:t>。</w:t>
            </w:r>
          </w:p>
          <w:p w14:paraId="71948D8E" w14:textId="342CC443" w:rsidR="00AC639B" w:rsidRPr="00AC639B" w:rsidRDefault="00AC639B" w:rsidP="0037333A">
            <w:pPr>
              <w:numPr>
                <w:ilvl w:val="0"/>
                <w:numId w:val="1"/>
              </w:numPr>
              <w:spacing w:line="440" w:lineRule="exact"/>
              <w:rPr>
                <w:rFonts w:eastAsia="標楷體"/>
                <w:sz w:val="26"/>
              </w:rPr>
            </w:pPr>
            <w:r w:rsidRPr="00AC639B">
              <w:rPr>
                <w:rFonts w:eastAsia="標楷體" w:hint="eastAsia"/>
                <w:sz w:val="26"/>
              </w:rPr>
              <w:t>符合辦理本項業務資格條件之證明文件。</w:t>
            </w:r>
          </w:p>
          <w:p w14:paraId="4400F541" w14:textId="73CD8B90" w:rsidR="00AC639B" w:rsidRDefault="00267667" w:rsidP="00F854EA">
            <w:pPr>
              <w:numPr>
                <w:ilvl w:val="0"/>
                <w:numId w:val="8"/>
              </w:numPr>
              <w:spacing w:line="440" w:lineRule="exact"/>
              <w:jc w:val="both"/>
              <w:rPr>
                <w:rFonts w:eastAsia="標楷體"/>
                <w:sz w:val="26"/>
              </w:rPr>
            </w:pPr>
            <w:r w:rsidRPr="00267667">
              <w:rPr>
                <w:rFonts w:eastAsia="標楷體" w:hint="eastAsia"/>
                <w:sz w:val="26"/>
              </w:rPr>
              <w:t>申請前半年申報之自有資本適足率逾百分之二百之證明文件。</w:t>
            </w:r>
          </w:p>
          <w:p w14:paraId="7DBB49EB" w14:textId="1895FE14" w:rsidR="00267667" w:rsidRPr="00CF7829" w:rsidRDefault="00CF7829" w:rsidP="00F854EA">
            <w:pPr>
              <w:numPr>
                <w:ilvl w:val="0"/>
                <w:numId w:val="8"/>
              </w:numPr>
              <w:spacing w:line="440" w:lineRule="exact"/>
              <w:rPr>
                <w:rFonts w:eastAsia="標楷體"/>
                <w:color w:val="EE0000"/>
                <w:sz w:val="26"/>
              </w:rPr>
            </w:pPr>
            <w:r w:rsidRPr="00CF7829">
              <w:rPr>
                <w:rFonts w:eastAsia="標楷體" w:hint="eastAsia"/>
                <w:color w:val="EE0000"/>
                <w:sz w:val="26"/>
              </w:rPr>
              <w:t>財務狀況符合下列條件之一：</w:t>
            </w:r>
          </w:p>
          <w:p w14:paraId="21EED69B" w14:textId="0DAAD2D7" w:rsidR="00CF7829" w:rsidRPr="00CF7829" w:rsidRDefault="00CF7829" w:rsidP="00CF7829">
            <w:pPr>
              <w:spacing w:line="440" w:lineRule="exact"/>
              <w:ind w:leftChars="500" w:left="1460" w:hangingChars="100" w:hanging="260"/>
              <w:jc w:val="both"/>
              <w:rPr>
                <w:rFonts w:eastAsia="標楷體"/>
                <w:color w:val="EE0000"/>
                <w:sz w:val="26"/>
              </w:rPr>
            </w:pPr>
            <w:r w:rsidRPr="00CF7829">
              <w:rPr>
                <w:rFonts w:eastAsia="標楷體" w:hint="eastAsia"/>
                <w:color w:val="EE0000"/>
                <w:sz w:val="26"/>
              </w:rPr>
              <w:t>1.</w:t>
            </w:r>
            <w:r w:rsidRPr="00CF7829">
              <w:rPr>
                <w:rFonts w:eastAsia="標楷體" w:hint="eastAsia"/>
                <w:color w:val="EE0000"/>
                <w:sz w:val="26"/>
              </w:rPr>
              <w:t>最近期經會計師查核或核閱之財務報告無累積虧損，且財務狀況符合證券商管理規則第十三條、第十四條、第十六條、第十八條、第十八條之一及第十九條規定者。</w:t>
            </w:r>
          </w:p>
          <w:p w14:paraId="72C8CEDF" w14:textId="1FF3647B" w:rsidR="00AC639B" w:rsidRPr="00CF7829" w:rsidRDefault="00CF7829" w:rsidP="00CF7829">
            <w:pPr>
              <w:spacing w:line="440" w:lineRule="exact"/>
              <w:ind w:leftChars="500" w:left="1460" w:hangingChars="100" w:hanging="260"/>
              <w:jc w:val="both"/>
              <w:rPr>
                <w:rFonts w:eastAsia="標楷體"/>
                <w:color w:val="EE0000"/>
                <w:sz w:val="26"/>
              </w:rPr>
            </w:pPr>
            <w:r w:rsidRPr="00CF7829">
              <w:rPr>
                <w:rFonts w:eastAsia="標楷體" w:hint="eastAsia"/>
                <w:color w:val="EE0000"/>
                <w:sz w:val="26"/>
              </w:rPr>
              <w:t>2.</w:t>
            </w:r>
            <w:r w:rsidRPr="00CF7829">
              <w:rPr>
                <w:rFonts w:eastAsia="標楷體" w:hint="eastAsia"/>
                <w:color w:val="EE0000"/>
                <w:sz w:val="26"/>
              </w:rPr>
              <w:t>直接或間接持有證券商股份百分之百之控制公司出具無條件且不可撤銷之保證以擔保其債務者</w:t>
            </w:r>
            <w:r w:rsidR="00267667" w:rsidRPr="00CF7829">
              <w:rPr>
                <w:rFonts w:eastAsia="標楷體" w:hint="eastAsia"/>
                <w:color w:val="EE0000"/>
                <w:sz w:val="26"/>
              </w:rPr>
              <w:t>。</w:t>
            </w:r>
          </w:p>
          <w:p w14:paraId="5BA47F72" w14:textId="77777777" w:rsidR="00AC639B" w:rsidRDefault="00267667" w:rsidP="00F854EA">
            <w:pPr>
              <w:numPr>
                <w:ilvl w:val="0"/>
                <w:numId w:val="8"/>
              </w:numPr>
              <w:spacing w:line="440" w:lineRule="exact"/>
              <w:rPr>
                <w:rFonts w:eastAsia="標楷體"/>
                <w:sz w:val="26"/>
              </w:rPr>
            </w:pPr>
            <w:r w:rsidRPr="00AC639B">
              <w:rPr>
                <w:rFonts w:eastAsia="標楷體" w:hint="eastAsia"/>
                <w:sz w:val="26"/>
              </w:rPr>
              <w:t>最近一定期間未受主管機關相關處分之證明文件。</w:t>
            </w:r>
          </w:p>
          <w:p w14:paraId="1188364A" w14:textId="71D7F87B" w:rsidR="00267667" w:rsidRPr="00AC639B" w:rsidRDefault="00267667" w:rsidP="00F854EA">
            <w:pPr>
              <w:numPr>
                <w:ilvl w:val="0"/>
                <w:numId w:val="8"/>
              </w:numPr>
              <w:spacing w:line="440" w:lineRule="exact"/>
              <w:rPr>
                <w:rFonts w:eastAsia="標楷體"/>
                <w:sz w:val="26"/>
              </w:rPr>
            </w:pPr>
            <w:r w:rsidRPr="00AC639B">
              <w:rPr>
                <w:rFonts w:eastAsia="標楷體" w:hint="eastAsia"/>
                <w:sz w:val="26"/>
              </w:rPr>
              <w:t>其他（如：未符合「證券商受託買賣外國有價證券管理規則」第六條之一第一項第三款所定條件者，應檢附已改善之具體證明文件</w:t>
            </w:r>
            <w:r w:rsidR="00192DD9">
              <w:rPr>
                <w:rFonts w:ascii="標楷體" w:eastAsia="標楷體" w:hAnsi="標楷體" w:hint="eastAsia"/>
                <w:sz w:val="26"/>
              </w:rPr>
              <w:t>）</w:t>
            </w:r>
            <w:r w:rsidRPr="00AC639B">
              <w:rPr>
                <w:rFonts w:eastAsia="標楷體" w:hint="eastAsia"/>
                <w:sz w:val="26"/>
              </w:rPr>
              <w:t>。</w:t>
            </w:r>
          </w:p>
          <w:p w14:paraId="0281931D" w14:textId="0CB48F04" w:rsidR="00AC336C" w:rsidRDefault="00AC336C" w:rsidP="0037333A">
            <w:pPr>
              <w:numPr>
                <w:ilvl w:val="0"/>
                <w:numId w:val="1"/>
              </w:numPr>
              <w:spacing w:line="440" w:lineRule="exact"/>
              <w:rPr>
                <w:rFonts w:eastAsia="標楷體"/>
                <w:sz w:val="26"/>
              </w:rPr>
            </w:pPr>
            <w:r w:rsidRPr="003834B4">
              <w:rPr>
                <w:rFonts w:eastAsia="標楷體" w:hint="eastAsia"/>
                <w:sz w:val="26"/>
              </w:rPr>
              <w:t>送件日之最近</w:t>
            </w:r>
            <w:r w:rsidRPr="003834B4">
              <w:rPr>
                <w:rFonts w:eastAsia="標楷體" w:hint="eastAsia"/>
                <w:sz w:val="26"/>
              </w:rPr>
              <w:t>1</w:t>
            </w:r>
            <w:r w:rsidRPr="003834B4">
              <w:rPr>
                <w:rFonts w:eastAsia="標楷體" w:hint="eastAsia"/>
                <w:sz w:val="26"/>
              </w:rPr>
              <w:t>個月自行編製之資產負債表、損益表及重要財務比率分析表，及「截至目前各項財務、業務均已符合規定」之聲明。</w:t>
            </w:r>
          </w:p>
          <w:p w14:paraId="5AD3B386" w14:textId="35E4FDE1" w:rsidR="005059AC" w:rsidRDefault="005059AC" w:rsidP="0037333A">
            <w:pPr>
              <w:numPr>
                <w:ilvl w:val="0"/>
                <w:numId w:val="1"/>
              </w:numPr>
              <w:spacing w:line="440" w:lineRule="exact"/>
              <w:rPr>
                <w:rFonts w:eastAsia="標楷體"/>
                <w:sz w:val="26"/>
              </w:rPr>
            </w:pPr>
            <w:r w:rsidRPr="009B41D8">
              <w:rPr>
                <w:rFonts w:eastAsia="標楷體"/>
                <w:sz w:val="26"/>
              </w:rPr>
              <w:t>法令遵循主管出具符合法令及內部規範之意見</w:t>
            </w:r>
            <w:r w:rsidRPr="009B41D8">
              <w:rPr>
                <w:rFonts w:eastAsia="標楷體" w:hint="eastAsia"/>
                <w:sz w:val="26"/>
              </w:rPr>
              <w:t>書</w:t>
            </w:r>
            <w:r w:rsidRPr="009B41D8">
              <w:rPr>
                <w:rFonts w:eastAsia="標楷體"/>
                <w:sz w:val="26"/>
              </w:rPr>
              <w:t>。</w:t>
            </w:r>
          </w:p>
          <w:p w14:paraId="4C6F09B1" w14:textId="3F0A4656" w:rsidR="005059AC" w:rsidRPr="003834B4" w:rsidRDefault="005059AC" w:rsidP="0037333A">
            <w:pPr>
              <w:numPr>
                <w:ilvl w:val="0"/>
                <w:numId w:val="1"/>
              </w:numPr>
              <w:spacing w:line="440" w:lineRule="exact"/>
              <w:rPr>
                <w:rFonts w:eastAsia="標楷體"/>
                <w:sz w:val="26"/>
              </w:rPr>
            </w:pPr>
            <w:r w:rsidRPr="00944E16">
              <w:rPr>
                <w:rFonts w:eastAsia="標楷體" w:hint="eastAsia"/>
                <w:sz w:val="26"/>
              </w:rPr>
              <w:t>證券商資訊安全自評表</w:t>
            </w:r>
            <w:r>
              <w:rPr>
                <w:rFonts w:eastAsia="標楷體" w:hint="eastAsia"/>
                <w:sz w:val="26"/>
              </w:rPr>
              <w:t>。</w:t>
            </w:r>
          </w:p>
          <w:p w14:paraId="37A48469" w14:textId="2007B8FE" w:rsidR="005059AC" w:rsidRDefault="005059AC" w:rsidP="0037333A">
            <w:pPr>
              <w:numPr>
                <w:ilvl w:val="0"/>
                <w:numId w:val="1"/>
              </w:numPr>
              <w:spacing w:line="440" w:lineRule="exact"/>
              <w:ind w:left="573" w:hanging="573"/>
              <w:rPr>
                <w:rFonts w:ascii="標楷體" w:eastAsia="標楷體" w:hAnsi="標楷體"/>
                <w:sz w:val="26"/>
                <w:szCs w:val="26"/>
              </w:rPr>
            </w:pPr>
            <w:r w:rsidRPr="00AC639B">
              <w:rPr>
                <w:rFonts w:eastAsia="標楷體" w:hint="eastAsia"/>
                <w:sz w:val="26"/>
              </w:rPr>
              <w:t>申請書暨附件所載事項無虛偽、隱匿之聲明</w:t>
            </w:r>
            <w:r>
              <w:rPr>
                <w:rFonts w:eastAsia="標楷體" w:hint="eastAsia"/>
                <w:sz w:val="26"/>
              </w:rPr>
              <w:t>。</w:t>
            </w:r>
          </w:p>
          <w:p w14:paraId="19885F38" w14:textId="3A4FBD9F" w:rsidR="005059AC" w:rsidRPr="003834B4" w:rsidRDefault="00AC639B" w:rsidP="0037333A">
            <w:pPr>
              <w:numPr>
                <w:ilvl w:val="0"/>
                <w:numId w:val="1"/>
              </w:numPr>
              <w:spacing w:line="440" w:lineRule="exact"/>
              <w:ind w:left="573" w:hanging="573"/>
              <w:rPr>
                <w:rFonts w:ascii="標楷體" w:eastAsia="標楷體" w:hAnsi="標楷體"/>
                <w:sz w:val="26"/>
                <w:szCs w:val="26"/>
              </w:rPr>
            </w:pPr>
            <w:r w:rsidRPr="00AC639B">
              <w:rPr>
                <w:rFonts w:ascii="標楷體" w:eastAsia="標楷體" w:hAnsi="標楷體" w:hint="eastAsia"/>
                <w:sz w:val="26"/>
                <w:szCs w:val="26"/>
              </w:rPr>
              <w:t>證券商申請辦理</w:t>
            </w:r>
            <w:r w:rsidR="00310F86">
              <w:rPr>
                <w:rFonts w:ascii="標楷體" w:eastAsia="標楷體" w:hAnsi="標楷體" w:hint="eastAsia"/>
                <w:sz w:val="26"/>
                <w:szCs w:val="26"/>
              </w:rPr>
              <w:t>本項業務案件</w:t>
            </w:r>
            <w:r w:rsidRPr="00AC639B">
              <w:rPr>
                <w:rFonts w:ascii="標楷體" w:eastAsia="標楷體" w:hAnsi="標楷體" w:hint="eastAsia"/>
                <w:sz w:val="26"/>
                <w:szCs w:val="26"/>
              </w:rPr>
              <w:t>檢查表。</w:t>
            </w:r>
          </w:p>
          <w:p w14:paraId="5AB5C40F" w14:textId="679F1C35" w:rsidR="009F13F7" w:rsidRPr="00AC639B" w:rsidRDefault="00AC639B" w:rsidP="0037333A">
            <w:pPr>
              <w:numPr>
                <w:ilvl w:val="0"/>
                <w:numId w:val="1"/>
              </w:numPr>
              <w:spacing w:line="440" w:lineRule="exact"/>
              <w:rPr>
                <w:rFonts w:eastAsia="標楷體"/>
                <w:sz w:val="26"/>
              </w:rPr>
            </w:pPr>
            <w:r w:rsidRPr="00AC639B">
              <w:rPr>
                <w:rFonts w:eastAsia="標楷體" w:hint="eastAsia"/>
                <w:sz w:val="26"/>
              </w:rPr>
              <w:t>其他經主管機關規定應提出之文件。</w:t>
            </w:r>
          </w:p>
        </w:tc>
      </w:tr>
      <w:tr w:rsidR="009F13F7" w14:paraId="77C9D455" w14:textId="77777777" w:rsidTr="00030722">
        <w:trPr>
          <w:jc w:val="center"/>
        </w:trPr>
        <w:tc>
          <w:tcPr>
            <w:tcW w:w="10085" w:type="dxa"/>
            <w:gridSpan w:val="5"/>
          </w:tcPr>
          <w:p w14:paraId="68503EBD" w14:textId="77777777" w:rsidR="00AC639B" w:rsidRPr="00DE4EE7" w:rsidRDefault="00AC639B" w:rsidP="00AC639B">
            <w:pPr>
              <w:spacing w:line="440" w:lineRule="exact"/>
              <w:ind w:firstLineChars="1400" w:firstLine="3920"/>
              <w:rPr>
                <w:rFonts w:eastAsia="標楷體"/>
                <w:color w:val="000000"/>
                <w:sz w:val="28"/>
              </w:rPr>
            </w:pPr>
            <w:r w:rsidRPr="00DE4EE7">
              <w:rPr>
                <w:rFonts w:eastAsia="標楷體" w:hint="eastAsia"/>
                <w:color w:val="000000"/>
                <w:sz w:val="28"/>
              </w:rPr>
              <w:t>申請證券商：</w:t>
            </w:r>
          </w:p>
          <w:p w14:paraId="6983B5F2" w14:textId="60FC5BA7" w:rsidR="00AC639B" w:rsidRPr="00DE4EE7" w:rsidRDefault="00AC639B" w:rsidP="00AC639B">
            <w:pPr>
              <w:spacing w:line="440" w:lineRule="exact"/>
              <w:ind w:firstLineChars="1400" w:firstLine="3920"/>
              <w:rPr>
                <w:rFonts w:eastAsia="標楷體"/>
                <w:color w:val="000000"/>
                <w:sz w:val="28"/>
              </w:rPr>
            </w:pPr>
            <w:r w:rsidRPr="00DE4EE7">
              <w:rPr>
                <w:rFonts w:eastAsia="標楷體" w:hint="eastAsia"/>
                <w:color w:val="000000"/>
                <w:sz w:val="28"/>
              </w:rPr>
              <w:t>代表人：</w:t>
            </w:r>
            <w:r w:rsidRPr="00DE4EE7">
              <w:rPr>
                <w:rFonts w:eastAsia="標楷體" w:hint="eastAsia"/>
                <w:color w:val="000000"/>
                <w:sz w:val="28"/>
              </w:rPr>
              <w:t xml:space="preserve">                              (</w:t>
            </w:r>
            <w:r w:rsidRPr="00DE4EE7">
              <w:rPr>
                <w:rFonts w:eastAsia="標楷體" w:hint="eastAsia"/>
                <w:color w:val="000000"/>
                <w:sz w:val="28"/>
              </w:rPr>
              <w:t>簽章</w:t>
            </w:r>
            <w:r w:rsidRPr="00DE4EE7">
              <w:rPr>
                <w:rFonts w:eastAsia="標楷體" w:hint="eastAsia"/>
                <w:color w:val="000000"/>
                <w:sz w:val="28"/>
              </w:rPr>
              <w:t>)</w:t>
            </w:r>
          </w:p>
          <w:p w14:paraId="18A7C8AA" w14:textId="4AECA55E" w:rsidR="00CF7829" w:rsidRDefault="00030722" w:rsidP="00CF7829">
            <w:pPr>
              <w:spacing w:line="540" w:lineRule="exact"/>
              <w:rPr>
                <w:rFonts w:eastAsia="標楷體"/>
                <w:sz w:val="26"/>
              </w:rPr>
            </w:pPr>
            <w:r>
              <w:rPr>
                <w:rFonts w:eastAsia="標楷體" w:hint="eastAsia"/>
                <w:color w:val="000000"/>
                <w:sz w:val="28"/>
              </w:rPr>
              <w:t xml:space="preserve">                         </w:t>
            </w:r>
            <w:r w:rsidR="00AC639B" w:rsidRPr="00DE4EE7">
              <w:rPr>
                <w:rFonts w:eastAsia="標楷體" w:hint="eastAsia"/>
                <w:color w:val="000000"/>
                <w:sz w:val="28"/>
              </w:rPr>
              <w:t>(</w:t>
            </w:r>
            <w:r w:rsidR="00AC639B" w:rsidRPr="00DE4EE7">
              <w:rPr>
                <w:rFonts w:eastAsia="標楷體" w:hint="eastAsia"/>
                <w:color w:val="000000"/>
                <w:sz w:val="28"/>
              </w:rPr>
              <w:t>聯絡人及電話：</w:t>
            </w:r>
            <w:r w:rsidR="00AC639B" w:rsidRPr="00DE4EE7">
              <w:rPr>
                <w:rFonts w:eastAsia="標楷體" w:hint="eastAsia"/>
                <w:color w:val="000000"/>
                <w:sz w:val="28"/>
              </w:rPr>
              <w:t xml:space="preserve">        </w:t>
            </w:r>
            <w:r w:rsidR="00224BE3">
              <w:rPr>
                <w:rFonts w:eastAsia="標楷體" w:hint="eastAsia"/>
                <w:color w:val="000000"/>
                <w:sz w:val="28"/>
              </w:rPr>
              <w:t xml:space="preserve">　　</w:t>
            </w:r>
            <w:r w:rsidR="00AC639B" w:rsidRPr="00DE4EE7">
              <w:rPr>
                <w:rFonts w:eastAsia="標楷體" w:hint="eastAsia"/>
                <w:color w:val="000000"/>
                <w:sz w:val="28"/>
              </w:rPr>
              <w:t xml:space="preserve">                   )</w:t>
            </w:r>
          </w:p>
        </w:tc>
      </w:tr>
    </w:tbl>
    <w:p w14:paraId="4A390EED" w14:textId="09FE67A7" w:rsidR="00CF7829" w:rsidRDefault="00CF7829">
      <w:pPr>
        <w:sectPr w:rsidR="00CF7829" w:rsidSect="0064569C">
          <w:pgSz w:w="11907" w:h="16840" w:code="9"/>
          <w:pgMar w:top="1134" w:right="680" w:bottom="1134" w:left="680" w:header="851" w:footer="992" w:gutter="0"/>
          <w:pgNumType w:start="1"/>
          <w:cols w:space="425"/>
          <w:docGrid w:type="lines" w:linePitch="336"/>
        </w:sectPr>
      </w:pPr>
    </w:p>
    <w:p w14:paraId="60C09192" w14:textId="5AAD1B13" w:rsidR="00CF7829" w:rsidRPr="00CF7829" w:rsidRDefault="00CF7829" w:rsidP="00CF7829">
      <w:pPr>
        <w:jc w:val="center"/>
      </w:pPr>
      <w:r w:rsidRPr="00CF7829">
        <w:rPr>
          <w:rFonts w:ascii="標楷體" w:eastAsia="標楷體" w:hAnsi="標楷體" w:hint="eastAsia"/>
          <w:b/>
          <w:bCs/>
          <w:sz w:val="32"/>
          <w:szCs w:val="32"/>
        </w:rPr>
        <w:lastRenderedPageBreak/>
        <w:t>業務分級化管理表</w:t>
      </w:r>
    </w:p>
    <w:tbl>
      <w:tblPr>
        <w:tblStyle w:val="ab"/>
        <w:tblW w:w="9634" w:type="dxa"/>
        <w:jc w:val="center"/>
        <w:tblLook w:val="04A0" w:firstRow="1" w:lastRow="0" w:firstColumn="1" w:lastColumn="0" w:noHBand="0" w:noVBand="1"/>
      </w:tblPr>
      <w:tblGrid>
        <w:gridCol w:w="988"/>
        <w:gridCol w:w="3118"/>
        <w:gridCol w:w="5528"/>
      </w:tblGrid>
      <w:tr w:rsidR="00CF7829" w:rsidRPr="00846FC8" w14:paraId="0F3E8F31" w14:textId="77777777" w:rsidTr="00CF7829">
        <w:trPr>
          <w:trHeight w:val="567"/>
          <w:tblHeader/>
          <w:jc w:val="center"/>
        </w:trPr>
        <w:tc>
          <w:tcPr>
            <w:tcW w:w="4106" w:type="dxa"/>
            <w:gridSpan w:val="2"/>
            <w:vAlign w:val="center"/>
          </w:tcPr>
          <w:p w14:paraId="4A07429C" w14:textId="77777777" w:rsidR="00CF7829" w:rsidRPr="00846FC8" w:rsidRDefault="00CF7829" w:rsidP="00C6000A">
            <w:pPr>
              <w:widowControl/>
              <w:snapToGrid w:val="0"/>
              <w:spacing w:line="500" w:lineRule="exact"/>
              <w:jc w:val="center"/>
              <w:rPr>
                <w:rFonts w:ascii="Times New Roman" w:eastAsia="標楷體" w:hAnsi="Times New Roman" w:cs="Times New Roman"/>
                <w:color w:val="000000" w:themeColor="text1"/>
                <w:sz w:val="28"/>
                <w:szCs w:val="28"/>
              </w:rPr>
            </w:pPr>
            <w:r w:rsidRPr="00846FC8">
              <w:rPr>
                <w:rFonts w:ascii="Times New Roman" w:eastAsia="標楷體" w:hAnsi="Times New Roman" w:cs="Times New Roman"/>
                <w:color w:val="000000" w:themeColor="text1"/>
                <w:sz w:val="28"/>
                <w:szCs w:val="28"/>
              </w:rPr>
              <w:t>申請時之淨值</w:t>
            </w:r>
          </w:p>
        </w:tc>
        <w:tc>
          <w:tcPr>
            <w:tcW w:w="5528" w:type="dxa"/>
            <w:vAlign w:val="center"/>
          </w:tcPr>
          <w:p w14:paraId="139326A7" w14:textId="77777777" w:rsidR="00CF7829" w:rsidRPr="00846FC8" w:rsidRDefault="00CF7829" w:rsidP="00C6000A">
            <w:pPr>
              <w:widowControl/>
              <w:snapToGrid w:val="0"/>
              <w:spacing w:line="500" w:lineRule="exact"/>
              <w:jc w:val="center"/>
              <w:rPr>
                <w:rFonts w:ascii="Times New Roman" w:eastAsia="標楷體" w:hAnsi="Times New Roman" w:cs="Times New Roman"/>
                <w:color w:val="000000" w:themeColor="text1"/>
                <w:sz w:val="32"/>
                <w:szCs w:val="32"/>
              </w:rPr>
            </w:pPr>
            <w:r>
              <w:rPr>
                <w:rFonts w:ascii="Times New Roman" w:eastAsia="標楷體" w:hAnsi="Times New Roman" w:cs="Times New Roman" w:hint="eastAsia"/>
                <w:color w:val="000000" w:themeColor="text1"/>
                <w:sz w:val="28"/>
                <w:szCs w:val="28"/>
              </w:rPr>
              <w:t>得申請範疇</w:t>
            </w:r>
          </w:p>
        </w:tc>
      </w:tr>
      <w:tr w:rsidR="00CF7829" w:rsidRPr="00846FC8" w14:paraId="7BF71994" w14:textId="77777777" w:rsidTr="00CF7829">
        <w:trPr>
          <w:jc w:val="center"/>
        </w:trPr>
        <w:tc>
          <w:tcPr>
            <w:tcW w:w="988" w:type="dxa"/>
          </w:tcPr>
          <w:p w14:paraId="6E07F8F4" w14:textId="77777777" w:rsidR="00CF7829" w:rsidRPr="00846FC8" w:rsidRDefault="00CF7829" w:rsidP="00C6000A">
            <w:pPr>
              <w:widowControl/>
              <w:spacing w:beforeLines="20" w:before="67"/>
              <w:jc w:val="center"/>
              <w:rPr>
                <w:rFonts w:ascii="Times New Roman" w:eastAsia="標楷體" w:hAnsi="Times New Roman" w:cs="Times New Roman"/>
                <w:color w:val="000000" w:themeColor="text1"/>
                <w:sz w:val="28"/>
                <w:szCs w:val="28"/>
              </w:rPr>
            </w:pPr>
            <w:r w:rsidRPr="00846FC8">
              <w:rPr>
                <w:rFonts w:ascii="Times New Roman" w:eastAsia="標楷體" w:hAnsi="Times New Roman" w:cs="Times New Roman"/>
                <w:color w:val="000000" w:themeColor="text1"/>
                <w:sz w:val="28"/>
                <w:szCs w:val="28"/>
              </w:rPr>
              <w:t>A</w:t>
            </w:r>
            <w:r w:rsidRPr="00846FC8">
              <w:rPr>
                <w:rFonts w:ascii="Times New Roman" w:eastAsia="標楷體" w:hAnsi="Times New Roman" w:cs="Times New Roman"/>
                <w:color w:val="000000" w:themeColor="text1"/>
                <w:sz w:val="28"/>
                <w:szCs w:val="28"/>
              </w:rPr>
              <w:t>級</w:t>
            </w:r>
          </w:p>
        </w:tc>
        <w:tc>
          <w:tcPr>
            <w:tcW w:w="3118" w:type="dxa"/>
          </w:tcPr>
          <w:p w14:paraId="42E6A4A6" w14:textId="77777777" w:rsidR="00CF7829" w:rsidRPr="004F1D5D" w:rsidRDefault="00CF7829" w:rsidP="00C6000A">
            <w:pPr>
              <w:widowControl/>
              <w:snapToGrid w:val="0"/>
              <w:spacing w:beforeLines="20" w:before="67" w:line="360" w:lineRule="exact"/>
              <w:jc w:val="both"/>
              <w:rPr>
                <w:rFonts w:ascii="Times New Roman" w:eastAsia="標楷體" w:hAnsi="Times New Roman" w:cs="Times New Roman"/>
                <w:color w:val="000000" w:themeColor="text1"/>
                <w:sz w:val="28"/>
                <w:szCs w:val="28"/>
                <w:u w:val="single"/>
                <w:shd w:val="clear" w:color="auto" w:fill="FFFFFF"/>
              </w:rPr>
            </w:pPr>
            <w:r w:rsidRPr="004F1D5D">
              <w:rPr>
                <w:rFonts w:ascii="Times New Roman" w:eastAsia="標楷體" w:hAnsi="Times New Roman" w:cs="Times New Roman"/>
                <w:color w:val="000000" w:themeColor="text1"/>
                <w:sz w:val="28"/>
                <w:szCs w:val="28"/>
              </w:rPr>
              <w:t>最近期經會計師查核簽證之財務報告顯示淨值達新臺幣</w:t>
            </w:r>
            <w:r w:rsidRPr="004F1D5D">
              <w:rPr>
                <w:rFonts w:ascii="Times New Roman" w:eastAsia="標楷體" w:hAnsi="Times New Roman" w:cs="Times New Roman"/>
                <w:color w:val="000000" w:themeColor="text1"/>
                <w:sz w:val="28"/>
                <w:szCs w:val="28"/>
              </w:rPr>
              <w:t>100</w:t>
            </w:r>
            <w:r w:rsidRPr="004F1D5D">
              <w:rPr>
                <w:rFonts w:ascii="Times New Roman" w:eastAsia="標楷體" w:hAnsi="Times New Roman" w:cs="Times New Roman"/>
                <w:color w:val="000000" w:themeColor="text1"/>
                <w:sz w:val="28"/>
                <w:szCs w:val="28"/>
              </w:rPr>
              <w:t>億元以上，且不低於實收資本額。</w:t>
            </w:r>
          </w:p>
        </w:tc>
        <w:tc>
          <w:tcPr>
            <w:tcW w:w="5528" w:type="dxa"/>
          </w:tcPr>
          <w:p w14:paraId="25473F76" w14:textId="28B1EE49" w:rsidR="00CF7829" w:rsidRPr="007B4903" w:rsidRDefault="007B4903" w:rsidP="007B4903">
            <w:pPr>
              <w:widowControl/>
              <w:snapToGrid w:val="0"/>
              <w:spacing w:beforeLines="20" w:before="67" w:line="360" w:lineRule="exact"/>
              <w:ind w:left="350" w:hangingChars="125" w:hanging="350"/>
              <w:jc w:val="both"/>
              <w:rPr>
                <w:rFonts w:ascii="標楷體" w:eastAsia="標楷體" w:hAnsi="標楷體" w:cs="Times New Roman"/>
                <w:color w:val="000000" w:themeColor="text1"/>
                <w:sz w:val="28"/>
                <w:szCs w:val="28"/>
                <w:shd w:val="clear" w:color="auto" w:fill="FFFFFF"/>
              </w:rPr>
            </w:pPr>
            <w:r w:rsidRPr="007B4903">
              <w:rPr>
                <w:rFonts w:ascii="標楷體" w:eastAsia="標楷體" w:hAnsi="標楷體" w:cs="Times New Roman" w:hint="eastAsia"/>
                <w:sz w:val="28"/>
                <w:szCs w:val="28"/>
              </w:rPr>
              <w:t>1.</w:t>
            </w:r>
            <w:r w:rsidRPr="00417526">
              <w:rPr>
                <w:rFonts w:ascii="標楷體" w:eastAsia="標楷體" w:hAnsi="標楷體" w:cs="Times New Roman" w:hint="eastAsia"/>
                <w:color w:val="EE0000"/>
                <w:sz w:val="28"/>
                <w:szCs w:val="28"/>
              </w:rPr>
              <w:t>高資產客戶等買賣外國債券不限信用評等</w:t>
            </w:r>
            <w:r w:rsidRPr="00417526">
              <w:rPr>
                <w:rFonts w:ascii="標楷體" w:eastAsia="標楷體" w:hAnsi="標楷體" w:cs="Times New Roman" w:hint="eastAsia"/>
                <w:color w:val="EE0000"/>
                <w:szCs w:val="24"/>
              </w:rPr>
              <w:t>(</w:t>
            </w:r>
            <w:r w:rsidR="00CF7829" w:rsidRPr="00417526">
              <w:rPr>
                <w:rFonts w:ascii="標楷體" w:eastAsia="標楷體" w:hAnsi="標楷體" w:cs="Times New Roman"/>
                <w:szCs w:val="24"/>
              </w:rPr>
              <w:t>113年10月1日金管證券字第1130353825號令第5點第7款</w:t>
            </w:r>
            <w:r w:rsidRPr="00417526">
              <w:rPr>
                <w:rFonts w:ascii="標楷體" w:eastAsia="標楷體" w:hAnsi="標楷體" w:cs="Times New Roman" w:hint="eastAsia"/>
                <w:color w:val="EE0000"/>
                <w:szCs w:val="24"/>
              </w:rPr>
              <w:t>)</w:t>
            </w:r>
          </w:p>
          <w:p w14:paraId="395A4C76" w14:textId="5AACBB95" w:rsidR="00CF7829" w:rsidRPr="007B4903" w:rsidRDefault="007B4903" w:rsidP="007B4903">
            <w:pPr>
              <w:widowControl/>
              <w:snapToGrid w:val="0"/>
              <w:spacing w:beforeLines="20" w:before="67" w:line="360" w:lineRule="exact"/>
              <w:ind w:left="300" w:hangingChars="125" w:hanging="300"/>
              <w:jc w:val="both"/>
              <w:rPr>
                <w:rFonts w:ascii="標楷體" w:eastAsia="標楷體" w:hAnsi="標楷體" w:cs="Times New Roman"/>
                <w:color w:val="000000" w:themeColor="text1"/>
                <w:sz w:val="28"/>
                <w:szCs w:val="28"/>
                <w:shd w:val="clear" w:color="auto" w:fill="FFFFFF"/>
              </w:rPr>
            </w:pPr>
            <w:r w:rsidRPr="007B4903">
              <w:rPr>
                <w:rFonts w:ascii="標楷體" w:eastAsia="標楷體" w:hAnsi="標楷體" w:hint="eastAsia"/>
              </w:rPr>
              <w:t>2.</w:t>
            </w:r>
            <w:r w:rsidRPr="00417526">
              <w:rPr>
                <w:rFonts w:ascii="標楷體" w:eastAsia="標楷體" w:hAnsi="標楷體" w:cs="Times New Roman" w:hint="eastAsia"/>
                <w:color w:val="EE0000"/>
                <w:sz w:val="28"/>
                <w:szCs w:val="28"/>
              </w:rPr>
              <w:t>高資產客戶買賣境外結構型商品，得自定類型化審查之規範</w:t>
            </w:r>
            <w:r w:rsidRPr="00417526">
              <w:rPr>
                <w:rFonts w:ascii="標楷體" w:eastAsia="標楷體" w:hAnsi="標楷體" w:cs="Times New Roman" w:hint="eastAsia"/>
                <w:color w:val="EE0000"/>
                <w:szCs w:val="24"/>
              </w:rPr>
              <w:t>(</w:t>
            </w:r>
            <w:r w:rsidR="00CF7829" w:rsidRPr="00417526">
              <w:rPr>
                <w:rFonts w:ascii="標楷體" w:eastAsia="標楷體" w:hAnsi="標楷體" w:cs="Times New Roman"/>
                <w:szCs w:val="24"/>
              </w:rPr>
              <w:t>證券商受託買賣外國有價證券管理規則第6-2條第1項</w:t>
            </w:r>
            <w:r w:rsidRPr="00417526">
              <w:rPr>
                <w:rFonts w:ascii="標楷體" w:eastAsia="標楷體" w:hAnsi="標楷體" w:cs="Times New Roman" w:hint="eastAsia"/>
                <w:color w:val="EE0000"/>
                <w:szCs w:val="24"/>
              </w:rPr>
              <w:t>)</w:t>
            </w:r>
          </w:p>
          <w:p w14:paraId="5834265A" w14:textId="1A2A8983" w:rsidR="00CF7829" w:rsidRPr="007B4903" w:rsidRDefault="007B4903" w:rsidP="007B4903">
            <w:pPr>
              <w:widowControl/>
              <w:snapToGrid w:val="0"/>
              <w:spacing w:beforeLines="20" w:before="67" w:line="360" w:lineRule="exact"/>
              <w:ind w:left="350" w:hangingChars="125" w:hanging="350"/>
              <w:jc w:val="both"/>
              <w:rPr>
                <w:rFonts w:ascii="標楷體" w:eastAsia="標楷體" w:hAnsi="標楷體" w:cs="Times New Roman"/>
                <w:color w:val="000000" w:themeColor="text1"/>
                <w:sz w:val="28"/>
                <w:szCs w:val="28"/>
                <w:shd w:val="clear" w:color="auto" w:fill="FFFFFF"/>
              </w:rPr>
            </w:pPr>
            <w:r w:rsidRPr="007B4903">
              <w:rPr>
                <w:rFonts w:ascii="標楷體" w:eastAsia="標楷體" w:hAnsi="標楷體" w:cs="Times New Roman" w:hint="eastAsia"/>
                <w:color w:val="000000" w:themeColor="text1"/>
                <w:sz w:val="28"/>
                <w:szCs w:val="28"/>
                <w:shd w:val="clear" w:color="auto" w:fill="FFFFFF"/>
              </w:rPr>
              <w:t>3.</w:t>
            </w:r>
            <w:r w:rsidRPr="00417526">
              <w:rPr>
                <w:rFonts w:ascii="標楷體" w:eastAsia="標楷體" w:hAnsi="標楷體" w:cs="Times New Roman" w:hint="eastAsia"/>
                <w:color w:val="EE0000"/>
                <w:sz w:val="28"/>
                <w:szCs w:val="28"/>
              </w:rPr>
              <w:t>可接受高資產客戶等買賣銀行或證券商之海外分支機構或轉投資公司發行境外結構型商品</w:t>
            </w:r>
            <w:r w:rsidRPr="00417526">
              <w:rPr>
                <w:rFonts w:ascii="標楷體" w:eastAsia="標楷體" w:hAnsi="標楷體" w:cs="Times New Roman" w:hint="eastAsia"/>
                <w:color w:val="EE0000"/>
                <w:szCs w:val="24"/>
              </w:rPr>
              <w:t>(</w:t>
            </w:r>
            <w:r w:rsidR="00CF7829" w:rsidRPr="00417526">
              <w:rPr>
                <w:rFonts w:ascii="標楷體" w:eastAsia="標楷體" w:hAnsi="標楷體" w:cs="Times New Roman"/>
                <w:color w:val="000000" w:themeColor="text1"/>
                <w:szCs w:val="24"/>
                <w:shd w:val="clear" w:color="auto" w:fill="FFFFFF"/>
              </w:rPr>
              <w:t>證券商受託買賣外國有價證券管理規則第6-2條第2項</w:t>
            </w:r>
            <w:r w:rsidRPr="00417526">
              <w:rPr>
                <w:rFonts w:ascii="標楷體" w:eastAsia="標楷體" w:hAnsi="標楷體" w:cs="Times New Roman" w:hint="eastAsia"/>
                <w:color w:val="EE0000"/>
                <w:szCs w:val="24"/>
                <w:shd w:val="clear" w:color="auto" w:fill="FFFFFF"/>
              </w:rPr>
              <w:t>)</w:t>
            </w:r>
          </w:p>
          <w:p w14:paraId="63B04294" w14:textId="34FF50FB" w:rsidR="00CF7829" w:rsidRPr="007B4903" w:rsidRDefault="007B4903" w:rsidP="007B4903">
            <w:pPr>
              <w:widowControl/>
              <w:snapToGrid w:val="0"/>
              <w:spacing w:beforeLines="20" w:before="67" w:line="360" w:lineRule="exact"/>
              <w:ind w:left="350" w:hangingChars="125" w:hanging="350"/>
              <w:jc w:val="both"/>
              <w:rPr>
                <w:rFonts w:ascii="標楷體" w:eastAsia="標楷體" w:hAnsi="標楷體" w:cs="Times New Roman"/>
                <w:color w:val="000000" w:themeColor="text1"/>
                <w:sz w:val="28"/>
                <w:szCs w:val="28"/>
                <w:u w:val="single"/>
                <w:shd w:val="clear" w:color="auto" w:fill="FFFFFF"/>
              </w:rPr>
            </w:pPr>
            <w:r w:rsidRPr="007B4903">
              <w:rPr>
                <w:rFonts w:ascii="標楷體" w:eastAsia="標楷體" w:hAnsi="標楷體" w:cs="Times New Roman" w:hint="eastAsia"/>
                <w:sz w:val="28"/>
                <w:szCs w:val="28"/>
              </w:rPr>
              <w:t>4.</w:t>
            </w:r>
            <w:r w:rsidRPr="00417526">
              <w:rPr>
                <w:rFonts w:ascii="標楷體" w:eastAsia="標楷體" w:hAnsi="標楷體" w:cs="Times New Roman" w:hint="eastAsia"/>
                <w:color w:val="EE0000"/>
                <w:sz w:val="28"/>
                <w:szCs w:val="28"/>
              </w:rPr>
              <w:t>得接受高資產客戶等委託買賣「未具證券投資信託基金性質」之境外基金</w:t>
            </w:r>
            <w:r w:rsidRPr="00417526">
              <w:rPr>
                <w:rFonts w:ascii="標楷體" w:eastAsia="標楷體" w:hAnsi="標楷體" w:cs="Times New Roman" w:hint="eastAsia"/>
                <w:szCs w:val="24"/>
              </w:rPr>
              <w:t>(</w:t>
            </w:r>
            <w:r w:rsidR="00CF7829" w:rsidRPr="00417526">
              <w:rPr>
                <w:rFonts w:ascii="標楷體" w:eastAsia="標楷體" w:hAnsi="標楷體" w:cs="Times New Roman"/>
                <w:szCs w:val="24"/>
              </w:rPr>
              <w:t>114年1月8日金管證券字第1130386599號令</w:t>
            </w:r>
            <w:r w:rsidRPr="00417526">
              <w:rPr>
                <w:rFonts w:ascii="標楷體" w:eastAsia="標楷體" w:hAnsi="標楷體" w:cs="Times New Roman" w:hint="eastAsia"/>
                <w:szCs w:val="24"/>
              </w:rPr>
              <w:t>)</w:t>
            </w:r>
          </w:p>
        </w:tc>
      </w:tr>
      <w:tr w:rsidR="00CF7829" w:rsidRPr="00846FC8" w14:paraId="7EFC880A" w14:textId="77777777" w:rsidTr="00CF7829">
        <w:trPr>
          <w:jc w:val="center"/>
        </w:trPr>
        <w:tc>
          <w:tcPr>
            <w:tcW w:w="988" w:type="dxa"/>
          </w:tcPr>
          <w:p w14:paraId="519D3F98" w14:textId="77777777" w:rsidR="00CF7829" w:rsidRPr="00846FC8" w:rsidRDefault="00CF7829" w:rsidP="00C6000A">
            <w:pPr>
              <w:widowControl/>
              <w:spacing w:beforeLines="20" w:before="67"/>
              <w:jc w:val="center"/>
              <w:rPr>
                <w:rFonts w:ascii="Times New Roman" w:eastAsia="標楷體" w:hAnsi="Times New Roman" w:cs="Times New Roman"/>
                <w:color w:val="000000" w:themeColor="text1"/>
                <w:sz w:val="28"/>
                <w:szCs w:val="28"/>
              </w:rPr>
            </w:pPr>
            <w:r w:rsidRPr="00846FC8">
              <w:rPr>
                <w:rFonts w:ascii="Times New Roman" w:eastAsia="標楷體" w:hAnsi="Times New Roman" w:cs="Times New Roman"/>
                <w:color w:val="000000" w:themeColor="text1"/>
                <w:sz w:val="28"/>
                <w:szCs w:val="28"/>
              </w:rPr>
              <w:t>B</w:t>
            </w:r>
            <w:r w:rsidRPr="00846FC8">
              <w:rPr>
                <w:rFonts w:ascii="Times New Roman" w:eastAsia="標楷體" w:hAnsi="Times New Roman" w:cs="Times New Roman"/>
                <w:color w:val="000000" w:themeColor="text1"/>
                <w:sz w:val="28"/>
                <w:szCs w:val="28"/>
              </w:rPr>
              <w:t>級</w:t>
            </w:r>
          </w:p>
        </w:tc>
        <w:tc>
          <w:tcPr>
            <w:tcW w:w="3118" w:type="dxa"/>
          </w:tcPr>
          <w:p w14:paraId="189D9BBD" w14:textId="77777777" w:rsidR="00CF7829" w:rsidRPr="00846FC8" w:rsidRDefault="00CF7829" w:rsidP="00C6000A">
            <w:pPr>
              <w:widowControl/>
              <w:snapToGrid w:val="0"/>
              <w:spacing w:beforeLines="20" w:before="67" w:line="360" w:lineRule="exact"/>
              <w:jc w:val="both"/>
              <w:rPr>
                <w:rFonts w:ascii="Times New Roman" w:eastAsia="標楷體" w:hAnsi="Times New Roman" w:cs="Times New Roman"/>
                <w:color w:val="000000" w:themeColor="text1"/>
                <w:sz w:val="28"/>
                <w:szCs w:val="28"/>
              </w:rPr>
            </w:pPr>
            <w:r w:rsidRPr="004F1D5D">
              <w:rPr>
                <w:rFonts w:ascii="Times New Roman" w:eastAsia="標楷體" w:hAnsi="Times New Roman" w:cs="Times New Roman"/>
                <w:color w:val="000000" w:themeColor="text1"/>
                <w:sz w:val="28"/>
                <w:szCs w:val="28"/>
              </w:rPr>
              <w:t>未符合上開條件所定淨值者。</w:t>
            </w:r>
          </w:p>
        </w:tc>
        <w:tc>
          <w:tcPr>
            <w:tcW w:w="5528" w:type="dxa"/>
          </w:tcPr>
          <w:p w14:paraId="716C5C40" w14:textId="77777777" w:rsidR="00CF7829" w:rsidRPr="001E4F33" w:rsidRDefault="00CF7829" w:rsidP="00CF7829">
            <w:pPr>
              <w:pStyle w:val="ac"/>
              <w:widowControl/>
              <w:numPr>
                <w:ilvl w:val="0"/>
                <w:numId w:val="5"/>
              </w:numPr>
              <w:snapToGrid w:val="0"/>
              <w:spacing w:beforeLines="20" w:before="67" w:line="360" w:lineRule="exact"/>
              <w:ind w:leftChars="0" w:left="357" w:hanging="357"/>
              <w:jc w:val="both"/>
              <w:rPr>
                <w:rFonts w:ascii="Times New Roman" w:eastAsia="標楷體" w:hAnsi="Times New Roman" w:cs="Times New Roman"/>
                <w:sz w:val="28"/>
                <w:szCs w:val="28"/>
                <w:shd w:val="clear" w:color="auto" w:fill="FFFFFF"/>
              </w:rPr>
            </w:pPr>
            <w:r w:rsidRPr="001E4F33">
              <w:rPr>
                <w:rFonts w:ascii="Times New Roman" w:eastAsia="標楷體" w:hAnsi="Times New Roman" w:cs="Times New Roman"/>
                <w:sz w:val="28"/>
                <w:szCs w:val="28"/>
                <w:shd w:val="clear" w:color="auto" w:fill="FFFFFF"/>
              </w:rPr>
              <w:t>首次可申請辦理上開第</w:t>
            </w:r>
            <w:r w:rsidRPr="001E4F33">
              <w:rPr>
                <w:rFonts w:ascii="Times New Roman" w:eastAsia="標楷體" w:hAnsi="Times New Roman" w:cs="Times New Roman"/>
                <w:sz w:val="28"/>
                <w:szCs w:val="28"/>
                <w:shd w:val="clear" w:color="auto" w:fill="FFFFFF"/>
              </w:rPr>
              <w:t>1</w:t>
            </w:r>
            <w:r w:rsidRPr="001E4F33">
              <w:rPr>
                <w:rFonts w:ascii="Times New Roman" w:eastAsia="標楷體" w:hAnsi="Times New Roman" w:cs="Times New Roman" w:hint="eastAsia"/>
                <w:sz w:val="28"/>
                <w:szCs w:val="28"/>
                <w:shd w:val="clear" w:color="auto" w:fill="FFFFFF"/>
              </w:rPr>
              <w:t>項及第</w:t>
            </w:r>
            <w:r w:rsidRPr="001E4F33">
              <w:rPr>
                <w:rFonts w:ascii="Times New Roman" w:eastAsia="標楷體" w:hAnsi="Times New Roman" w:cs="Times New Roman" w:hint="eastAsia"/>
                <w:sz w:val="28"/>
                <w:szCs w:val="28"/>
                <w:shd w:val="clear" w:color="auto" w:fill="FFFFFF"/>
              </w:rPr>
              <w:t>2</w:t>
            </w:r>
            <w:r w:rsidRPr="001E4F33">
              <w:rPr>
                <w:rFonts w:ascii="Times New Roman" w:eastAsia="標楷體" w:hAnsi="Times New Roman" w:cs="Times New Roman"/>
                <w:sz w:val="28"/>
                <w:szCs w:val="28"/>
                <w:shd w:val="clear" w:color="auto" w:fill="FFFFFF"/>
              </w:rPr>
              <w:t>項</w:t>
            </w:r>
            <w:r>
              <w:rPr>
                <w:rFonts w:ascii="Times New Roman" w:eastAsia="標楷體" w:hAnsi="Times New Roman" w:cs="Times New Roman" w:hint="eastAsia"/>
                <w:sz w:val="28"/>
                <w:szCs w:val="28"/>
                <w:shd w:val="clear" w:color="auto" w:fill="FFFFFF"/>
              </w:rPr>
              <w:t>。</w:t>
            </w:r>
          </w:p>
          <w:p w14:paraId="651C0519" w14:textId="77777777" w:rsidR="00CF7829" w:rsidRPr="001E4F33" w:rsidRDefault="00CF7829" w:rsidP="00CF7829">
            <w:pPr>
              <w:pStyle w:val="ac"/>
              <w:widowControl/>
              <w:numPr>
                <w:ilvl w:val="0"/>
                <w:numId w:val="5"/>
              </w:numPr>
              <w:snapToGrid w:val="0"/>
              <w:spacing w:beforeLines="20" w:before="67" w:line="360" w:lineRule="exact"/>
              <w:ind w:leftChars="0" w:left="357" w:hanging="357"/>
              <w:jc w:val="both"/>
              <w:rPr>
                <w:rFonts w:ascii="Times New Roman" w:eastAsia="標楷體" w:hAnsi="Times New Roman" w:cs="Times New Roman"/>
                <w:sz w:val="28"/>
                <w:szCs w:val="28"/>
                <w:u w:val="single"/>
                <w:shd w:val="clear" w:color="auto" w:fill="FFFFFF"/>
              </w:rPr>
            </w:pPr>
            <w:r w:rsidRPr="001E4F33">
              <w:rPr>
                <w:rFonts w:ascii="Times New Roman" w:eastAsia="標楷體" w:hAnsi="Times New Roman" w:cs="Times New Roman"/>
                <w:sz w:val="28"/>
                <w:szCs w:val="28"/>
                <w:shd w:val="clear" w:color="auto" w:fill="FFFFFF"/>
              </w:rPr>
              <w:t>開辦本業務半年後可申請辦理第</w:t>
            </w:r>
            <w:r w:rsidRPr="001E4F33">
              <w:rPr>
                <w:rFonts w:ascii="Times New Roman" w:eastAsia="標楷體" w:hAnsi="Times New Roman" w:cs="Times New Roman" w:hint="eastAsia"/>
                <w:sz w:val="28"/>
                <w:szCs w:val="28"/>
                <w:shd w:val="clear" w:color="auto" w:fill="FFFFFF"/>
              </w:rPr>
              <w:t>3</w:t>
            </w:r>
            <w:r w:rsidRPr="001E4F33">
              <w:rPr>
                <w:rFonts w:ascii="Times New Roman" w:eastAsia="標楷體" w:hAnsi="Times New Roman" w:cs="Times New Roman"/>
                <w:sz w:val="28"/>
                <w:szCs w:val="28"/>
                <w:shd w:val="clear" w:color="auto" w:fill="FFFFFF"/>
              </w:rPr>
              <w:t>項</w:t>
            </w:r>
            <w:r w:rsidRPr="001E4F33">
              <w:rPr>
                <w:rFonts w:ascii="Times New Roman" w:eastAsia="標楷體" w:hAnsi="Times New Roman" w:cs="Times New Roman" w:hint="eastAsia"/>
                <w:sz w:val="28"/>
                <w:szCs w:val="28"/>
                <w:shd w:val="clear" w:color="auto" w:fill="FFFFFF"/>
              </w:rPr>
              <w:t>及第</w:t>
            </w:r>
            <w:r w:rsidRPr="001E4F33">
              <w:rPr>
                <w:rFonts w:ascii="Times New Roman" w:eastAsia="標楷體" w:hAnsi="Times New Roman" w:cs="Times New Roman" w:hint="eastAsia"/>
                <w:sz w:val="28"/>
                <w:szCs w:val="28"/>
                <w:shd w:val="clear" w:color="auto" w:fill="FFFFFF"/>
              </w:rPr>
              <w:t>4</w:t>
            </w:r>
            <w:r w:rsidRPr="001E4F33">
              <w:rPr>
                <w:rFonts w:ascii="Times New Roman" w:eastAsia="標楷體" w:hAnsi="Times New Roman" w:cs="Times New Roman" w:hint="eastAsia"/>
                <w:sz w:val="28"/>
                <w:szCs w:val="28"/>
                <w:shd w:val="clear" w:color="auto" w:fill="FFFFFF"/>
              </w:rPr>
              <w:t>項</w:t>
            </w:r>
            <w:r>
              <w:rPr>
                <w:rFonts w:ascii="Times New Roman" w:eastAsia="標楷體" w:hAnsi="Times New Roman" w:cs="Times New Roman" w:hint="eastAsia"/>
                <w:sz w:val="28"/>
                <w:szCs w:val="28"/>
                <w:shd w:val="clear" w:color="auto" w:fill="FFFFFF"/>
              </w:rPr>
              <w:t>。</w:t>
            </w:r>
          </w:p>
        </w:tc>
      </w:tr>
      <w:tr w:rsidR="00CF7829" w:rsidRPr="00846FC8" w14:paraId="65D064E0" w14:textId="77777777" w:rsidTr="00CF7829">
        <w:trPr>
          <w:trHeight w:val="3572"/>
          <w:jc w:val="center"/>
        </w:trPr>
        <w:tc>
          <w:tcPr>
            <w:tcW w:w="988" w:type="dxa"/>
          </w:tcPr>
          <w:p w14:paraId="38FBE06B" w14:textId="77777777" w:rsidR="00CF7829" w:rsidRPr="00846FC8" w:rsidRDefault="00CF7829" w:rsidP="00C6000A">
            <w:pPr>
              <w:widowControl/>
              <w:spacing w:beforeLines="20" w:before="67" w:line="360" w:lineRule="exact"/>
              <w:ind w:left="-89"/>
              <w:jc w:val="center"/>
              <w:rPr>
                <w:rFonts w:ascii="Times New Roman" w:eastAsia="標楷體" w:hAnsi="Times New Roman" w:cs="Times New Roman"/>
                <w:color w:val="000000" w:themeColor="text1"/>
                <w:sz w:val="28"/>
                <w:szCs w:val="28"/>
              </w:rPr>
            </w:pPr>
            <w:r w:rsidRPr="00846FC8">
              <w:rPr>
                <w:rFonts w:ascii="Times New Roman" w:eastAsia="標楷體" w:hAnsi="Times New Roman" w:cs="Times New Roman"/>
                <w:color w:val="000000" w:themeColor="text1"/>
                <w:sz w:val="28"/>
                <w:szCs w:val="28"/>
              </w:rPr>
              <w:t>釋例</w:t>
            </w:r>
          </w:p>
        </w:tc>
        <w:tc>
          <w:tcPr>
            <w:tcW w:w="3118" w:type="dxa"/>
          </w:tcPr>
          <w:p w14:paraId="31DD3B38" w14:textId="77777777" w:rsidR="00CF7829" w:rsidRPr="00846FC8" w:rsidRDefault="00CF7829" w:rsidP="00C6000A">
            <w:pPr>
              <w:widowControl/>
              <w:snapToGrid w:val="0"/>
              <w:spacing w:beforeLines="20" w:before="67" w:line="360" w:lineRule="exact"/>
              <w:jc w:val="both"/>
              <w:rPr>
                <w:rFonts w:ascii="Times New Roman" w:eastAsia="標楷體" w:hAnsi="Times New Roman" w:cs="Times New Roman"/>
                <w:color w:val="000000" w:themeColor="text1"/>
                <w:sz w:val="28"/>
                <w:szCs w:val="28"/>
                <w:u w:val="single"/>
                <w:shd w:val="clear" w:color="auto" w:fill="FFFFFF"/>
              </w:rPr>
            </w:pPr>
            <w:r w:rsidRPr="00846FC8">
              <w:rPr>
                <w:rFonts w:ascii="Times New Roman" w:eastAsia="標楷體" w:hAnsi="Times New Roman" w:cs="Times New Roman"/>
                <w:color w:val="000000" w:themeColor="text1"/>
                <w:sz w:val="28"/>
                <w:szCs w:val="28"/>
              </w:rPr>
              <w:t>甲證券商於</w:t>
            </w:r>
            <w:r w:rsidRPr="00846FC8">
              <w:rPr>
                <w:rFonts w:ascii="Times New Roman" w:eastAsia="標楷體" w:hAnsi="Times New Roman" w:cs="Times New Roman"/>
                <w:color w:val="000000" w:themeColor="text1"/>
                <w:sz w:val="28"/>
                <w:szCs w:val="28"/>
              </w:rPr>
              <w:t>11</w:t>
            </w:r>
            <w:r>
              <w:rPr>
                <w:rFonts w:ascii="Times New Roman" w:eastAsia="標楷體" w:hAnsi="Times New Roman" w:cs="Times New Roman" w:hint="eastAsia"/>
                <w:color w:val="000000" w:themeColor="text1"/>
                <w:sz w:val="28"/>
                <w:szCs w:val="28"/>
              </w:rPr>
              <w:t>5</w:t>
            </w:r>
            <w:r w:rsidRPr="00846FC8">
              <w:rPr>
                <w:rFonts w:ascii="Times New Roman" w:eastAsia="標楷體" w:hAnsi="Times New Roman" w:cs="Times New Roman"/>
                <w:color w:val="000000" w:themeColor="text1"/>
                <w:sz w:val="28"/>
                <w:szCs w:val="28"/>
              </w:rPr>
              <w:t>年</w:t>
            </w:r>
            <w:r w:rsidRPr="00846FC8">
              <w:rPr>
                <w:rFonts w:ascii="Times New Roman" w:eastAsia="標楷體" w:hAnsi="Times New Roman" w:cs="Times New Roman"/>
                <w:color w:val="000000" w:themeColor="text1"/>
                <w:sz w:val="28"/>
                <w:szCs w:val="28"/>
              </w:rPr>
              <w:t>3</w:t>
            </w:r>
            <w:r w:rsidRPr="00846FC8">
              <w:rPr>
                <w:rFonts w:ascii="Times New Roman" w:eastAsia="標楷體" w:hAnsi="Times New Roman" w:cs="Times New Roman"/>
                <w:color w:val="000000" w:themeColor="text1"/>
                <w:sz w:val="28"/>
                <w:szCs w:val="28"/>
              </w:rPr>
              <w:t>月申請辦理高資產業務，申請時，其淨值為</w:t>
            </w:r>
            <w:r w:rsidRPr="00846FC8">
              <w:rPr>
                <w:rFonts w:ascii="Times New Roman" w:eastAsia="標楷體" w:hAnsi="Times New Roman" w:cs="Times New Roman"/>
                <w:color w:val="000000" w:themeColor="text1"/>
                <w:sz w:val="28"/>
                <w:szCs w:val="28"/>
              </w:rPr>
              <w:t>90</w:t>
            </w:r>
            <w:r w:rsidRPr="00846FC8">
              <w:rPr>
                <w:rFonts w:ascii="Times New Roman" w:eastAsia="標楷體" w:hAnsi="Times New Roman" w:cs="Times New Roman"/>
                <w:color w:val="000000" w:themeColor="text1"/>
                <w:sz w:val="28"/>
                <w:szCs w:val="28"/>
              </w:rPr>
              <w:t>億元，符合</w:t>
            </w:r>
            <w:r w:rsidRPr="00846FC8">
              <w:rPr>
                <w:rFonts w:ascii="Times New Roman" w:eastAsia="標楷體" w:hAnsi="Times New Roman" w:cs="Times New Roman"/>
                <w:color w:val="000000" w:themeColor="text1"/>
                <w:sz w:val="28"/>
                <w:szCs w:val="28"/>
              </w:rPr>
              <w:t>B</w:t>
            </w:r>
            <w:r w:rsidRPr="00846FC8">
              <w:rPr>
                <w:rFonts w:ascii="Times New Roman" w:eastAsia="標楷體" w:hAnsi="Times New Roman" w:cs="Times New Roman"/>
                <w:color w:val="000000" w:themeColor="text1"/>
                <w:sz w:val="28"/>
                <w:szCs w:val="28"/>
              </w:rPr>
              <w:t>級之淨值。</w:t>
            </w:r>
          </w:p>
        </w:tc>
        <w:tc>
          <w:tcPr>
            <w:tcW w:w="5528" w:type="dxa"/>
          </w:tcPr>
          <w:p w14:paraId="0F359EBA" w14:textId="103853AA" w:rsidR="00CF7829" w:rsidRDefault="00CF7829" w:rsidP="00CF7829">
            <w:pPr>
              <w:pStyle w:val="ac"/>
              <w:widowControl/>
              <w:numPr>
                <w:ilvl w:val="0"/>
                <w:numId w:val="7"/>
              </w:numPr>
              <w:snapToGrid w:val="0"/>
              <w:spacing w:beforeLines="20" w:before="67" w:line="360" w:lineRule="exact"/>
              <w:ind w:leftChars="0" w:left="357" w:hanging="357"/>
              <w:jc w:val="both"/>
              <w:rPr>
                <w:rFonts w:ascii="Times New Roman" w:eastAsia="標楷體" w:hAnsi="Times New Roman" w:cs="Times New Roman"/>
                <w:color w:val="000000" w:themeColor="text1"/>
                <w:sz w:val="28"/>
                <w:szCs w:val="28"/>
                <w:shd w:val="clear" w:color="auto" w:fill="FFFFFF"/>
              </w:rPr>
            </w:pPr>
            <w:r w:rsidRPr="001E4F33">
              <w:rPr>
                <w:rFonts w:ascii="Times New Roman" w:eastAsia="標楷體" w:hAnsi="Times New Roman" w:cs="Times New Roman" w:hint="eastAsia"/>
                <w:color w:val="000000" w:themeColor="text1"/>
                <w:sz w:val="28"/>
                <w:szCs w:val="28"/>
                <w:shd w:val="clear" w:color="auto" w:fill="FFFFFF"/>
              </w:rPr>
              <w:t>該證券商得申</w:t>
            </w:r>
            <w:r w:rsidR="00092A45" w:rsidRPr="00092A45">
              <w:rPr>
                <w:rFonts w:ascii="Times New Roman" w:eastAsia="標楷體" w:hAnsi="Times New Roman" w:cs="Times New Roman" w:hint="eastAsia"/>
                <w:color w:val="EE0000"/>
                <w:sz w:val="28"/>
                <w:szCs w:val="28"/>
                <w:shd w:val="clear" w:color="auto" w:fill="FFFFFF"/>
              </w:rPr>
              <w:t>辦</w:t>
            </w:r>
            <w:r w:rsidR="00092A45" w:rsidRPr="00417526">
              <w:rPr>
                <w:rFonts w:ascii="Times New Roman" w:eastAsia="標楷體" w:hAnsi="Times New Roman" w:cs="Times New Roman" w:hint="eastAsia"/>
                <w:color w:val="EE0000"/>
                <w:sz w:val="28"/>
                <w:szCs w:val="28"/>
                <w:shd w:val="clear" w:color="auto" w:fill="FFFFFF"/>
              </w:rPr>
              <w:t>高資產客戶等買賣外國債券不限信用評等</w:t>
            </w:r>
            <w:r w:rsidR="00092A45" w:rsidRPr="00417526">
              <w:rPr>
                <w:rFonts w:ascii="Aparajita" w:eastAsia="標楷體" w:hAnsi="Aparajita" w:cs="Aparajita"/>
                <w:color w:val="EE0000"/>
                <w:sz w:val="28"/>
                <w:szCs w:val="28"/>
                <w:shd w:val="clear" w:color="auto" w:fill="FFFFFF"/>
              </w:rPr>
              <w:t>，</w:t>
            </w:r>
            <w:r w:rsidR="00092A45" w:rsidRPr="00417526">
              <w:rPr>
                <w:rFonts w:ascii="Times New Roman" w:eastAsia="標楷體" w:hAnsi="Times New Roman" w:cs="Times New Roman" w:hint="eastAsia"/>
                <w:color w:val="EE0000"/>
                <w:sz w:val="28"/>
                <w:szCs w:val="28"/>
                <w:shd w:val="clear" w:color="auto" w:fill="FFFFFF"/>
              </w:rPr>
              <w:t>以及高資產客戶買賣境外結構型商品，得自定類型化審查等</w:t>
            </w:r>
            <w:r w:rsidR="00092A45" w:rsidRPr="00417526">
              <w:rPr>
                <w:rFonts w:ascii="Times New Roman" w:eastAsia="標楷體" w:hAnsi="Times New Roman" w:cs="Times New Roman" w:hint="eastAsia"/>
                <w:color w:val="EE0000"/>
                <w:sz w:val="28"/>
                <w:szCs w:val="28"/>
                <w:shd w:val="clear" w:color="auto" w:fill="FFFFFF"/>
              </w:rPr>
              <w:t>2</w:t>
            </w:r>
            <w:r w:rsidR="00092A45" w:rsidRPr="00417526">
              <w:rPr>
                <w:rFonts w:ascii="Times New Roman" w:eastAsia="標楷體" w:hAnsi="Times New Roman" w:cs="Times New Roman" w:hint="eastAsia"/>
                <w:color w:val="EE0000"/>
                <w:sz w:val="28"/>
                <w:szCs w:val="28"/>
                <w:shd w:val="clear" w:color="auto" w:fill="FFFFFF"/>
              </w:rPr>
              <w:t>項</w:t>
            </w:r>
            <w:r w:rsidR="00092A45" w:rsidRPr="00417526">
              <w:rPr>
                <w:rFonts w:ascii="標楷體" w:eastAsia="標楷體" w:hAnsi="標楷體" w:cs="Times New Roman" w:hint="eastAsia"/>
                <w:color w:val="EE0000"/>
                <w:szCs w:val="24"/>
                <w:shd w:val="clear" w:color="auto" w:fill="FFFFFF"/>
              </w:rPr>
              <w:t>(</w:t>
            </w:r>
            <w:r w:rsidR="00092A45" w:rsidRPr="00417526">
              <w:rPr>
                <w:rFonts w:ascii="Times New Roman" w:eastAsia="標楷體" w:hAnsi="Times New Roman" w:cs="Times New Roman" w:hint="eastAsia"/>
                <w:color w:val="000000" w:themeColor="text1"/>
                <w:szCs w:val="24"/>
                <w:shd w:val="clear" w:color="auto" w:fill="FFFFFF"/>
              </w:rPr>
              <w:t>證券商受託買賣外國有價證券管理規則第</w:t>
            </w:r>
            <w:r w:rsidR="00092A45" w:rsidRPr="00417526">
              <w:rPr>
                <w:rFonts w:ascii="Times New Roman" w:eastAsia="標楷體" w:hAnsi="Times New Roman" w:cs="Times New Roman" w:hint="eastAsia"/>
                <w:color w:val="000000" w:themeColor="text1"/>
                <w:szCs w:val="24"/>
                <w:shd w:val="clear" w:color="auto" w:fill="FFFFFF"/>
              </w:rPr>
              <w:t>6</w:t>
            </w:r>
            <w:r w:rsidR="00092A45" w:rsidRPr="00417526">
              <w:rPr>
                <w:rFonts w:ascii="Times New Roman" w:eastAsia="標楷體" w:hAnsi="Times New Roman" w:cs="Times New Roman" w:hint="eastAsia"/>
                <w:color w:val="000000" w:themeColor="text1"/>
                <w:szCs w:val="24"/>
                <w:shd w:val="clear" w:color="auto" w:fill="FFFFFF"/>
              </w:rPr>
              <w:t>條之</w:t>
            </w:r>
            <w:r w:rsidR="00092A45" w:rsidRPr="00417526">
              <w:rPr>
                <w:rFonts w:ascii="Times New Roman" w:eastAsia="標楷體" w:hAnsi="Times New Roman" w:cs="Times New Roman" w:hint="eastAsia"/>
                <w:color w:val="000000" w:themeColor="text1"/>
                <w:szCs w:val="24"/>
                <w:shd w:val="clear" w:color="auto" w:fill="FFFFFF"/>
              </w:rPr>
              <w:t>2</w:t>
            </w:r>
            <w:r w:rsidR="00092A45" w:rsidRPr="00417526">
              <w:rPr>
                <w:rFonts w:ascii="Times New Roman" w:eastAsia="標楷體" w:hAnsi="Times New Roman" w:cs="Times New Roman" w:hint="eastAsia"/>
                <w:color w:val="000000" w:themeColor="text1"/>
                <w:szCs w:val="24"/>
                <w:shd w:val="clear" w:color="auto" w:fill="FFFFFF"/>
              </w:rPr>
              <w:t>第</w:t>
            </w:r>
            <w:r w:rsidR="00092A45" w:rsidRPr="00417526">
              <w:rPr>
                <w:rFonts w:ascii="Times New Roman" w:eastAsia="標楷體" w:hAnsi="Times New Roman" w:cs="Times New Roman" w:hint="eastAsia"/>
                <w:color w:val="000000" w:themeColor="text1"/>
                <w:szCs w:val="24"/>
                <w:shd w:val="clear" w:color="auto" w:fill="FFFFFF"/>
              </w:rPr>
              <w:t>1</w:t>
            </w:r>
            <w:r w:rsidR="00092A45" w:rsidRPr="00417526">
              <w:rPr>
                <w:rFonts w:ascii="Times New Roman" w:eastAsia="標楷體" w:hAnsi="Times New Roman" w:cs="Times New Roman" w:hint="eastAsia"/>
                <w:color w:val="000000" w:themeColor="text1"/>
                <w:szCs w:val="24"/>
                <w:shd w:val="clear" w:color="auto" w:fill="FFFFFF"/>
              </w:rPr>
              <w:t>項及</w:t>
            </w:r>
            <w:r w:rsidR="00092A45" w:rsidRPr="00417526">
              <w:rPr>
                <w:rFonts w:ascii="Times New Roman" w:eastAsia="標楷體" w:hAnsi="Times New Roman" w:cs="Times New Roman" w:hint="eastAsia"/>
                <w:color w:val="000000" w:themeColor="text1"/>
                <w:szCs w:val="24"/>
                <w:shd w:val="clear" w:color="auto" w:fill="FFFFFF"/>
              </w:rPr>
              <w:t>113</w:t>
            </w:r>
            <w:r w:rsidR="00092A45" w:rsidRPr="00417526">
              <w:rPr>
                <w:rFonts w:ascii="Times New Roman" w:eastAsia="標楷體" w:hAnsi="Times New Roman" w:cs="Times New Roman" w:hint="eastAsia"/>
                <w:color w:val="000000" w:themeColor="text1"/>
                <w:szCs w:val="24"/>
                <w:shd w:val="clear" w:color="auto" w:fill="FFFFFF"/>
              </w:rPr>
              <w:t>年</w:t>
            </w:r>
            <w:r w:rsidR="00092A45" w:rsidRPr="00417526">
              <w:rPr>
                <w:rFonts w:ascii="Times New Roman" w:eastAsia="標楷體" w:hAnsi="Times New Roman" w:cs="Times New Roman" w:hint="eastAsia"/>
                <w:color w:val="000000" w:themeColor="text1"/>
                <w:szCs w:val="24"/>
                <w:shd w:val="clear" w:color="auto" w:fill="FFFFFF"/>
              </w:rPr>
              <w:t>10</w:t>
            </w:r>
            <w:r w:rsidR="00092A45" w:rsidRPr="00417526">
              <w:rPr>
                <w:rFonts w:ascii="Times New Roman" w:eastAsia="標楷體" w:hAnsi="Times New Roman" w:cs="Times New Roman" w:hint="eastAsia"/>
                <w:color w:val="000000" w:themeColor="text1"/>
                <w:szCs w:val="24"/>
                <w:shd w:val="clear" w:color="auto" w:fill="FFFFFF"/>
              </w:rPr>
              <w:t>月</w:t>
            </w:r>
            <w:r w:rsidR="00092A45" w:rsidRPr="00417526">
              <w:rPr>
                <w:rFonts w:ascii="Times New Roman" w:eastAsia="標楷體" w:hAnsi="Times New Roman" w:cs="Times New Roman" w:hint="eastAsia"/>
                <w:color w:val="000000" w:themeColor="text1"/>
                <w:szCs w:val="24"/>
                <w:shd w:val="clear" w:color="auto" w:fill="FFFFFF"/>
              </w:rPr>
              <w:t>1</w:t>
            </w:r>
            <w:r w:rsidR="00092A45" w:rsidRPr="00417526">
              <w:rPr>
                <w:rFonts w:ascii="Times New Roman" w:eastAsia="標楷體" w:hAnsi="Times New Roman" w:cs="Times New Roman" w:hint="eastAsia"/>
                <w:color w:val="000000" w:themeColor="text1"/>
                <w:szCs w:val="24"/>
                <w:shd w:val="clear" w:color="auto" w:fill="FFFFFF"/>
              </w:rPr>
              <w:t>日金管證券字第</w:t>
            </w:r>
            <w:r w:rsidR="00092A45" w:rsidRPr="00417526">
              <w:rPr>
                <w:rFonts w:ascii="Times New Roman" w:eastAsia="標楷體" w:hAnsi="Times New Roman" w:cs="Times New Roman" w:hint="eastAsia"/>
                <w:color w:val="000000" w:themeColor="text1"/>
                <w:szCs w:val="24"/>
                <w:shd w:val="clear" w:color="auto" w:fill="FFFFFF"/>
              </w:rPr>
              <w:t>1130353825</w:t>
            </w:r>
            <w:r w:rsidR="00092A45" w:rsidRPr="00417526">
              <w:rPr>
                <w:rFonts w:ascii="Times New Roman" w:eastAsia="標楷體" w:hAnsi="Times New Roman" w:cs="Times New Roman" w:hint="eastAsia"/>
                <w:color w:val="000000" w:themeColor="text1"/>
                <w:szCs w:val="24"/>
                <w:shd w:val="clear" w:color="auto" w:fill="FFFFFF"/>
              </w:rPr>
              <w:t>號令第</w:t>
            </w:r>
            <w:r w:rsidR="00092A45" w:rsidRPr="00417526">
              <w:rPr>
                <w:rFonts w:ascii="Times New Roman" w:eastAsia="標楷體" w:hAnsi="Times New Roman" w:cs="Times New Roman" w:hint="eastAsia"/>
                <w:color w:val="000000" w:themeColor="text1"/>
                <w:szCs w:val="24"/>
                <w:shd w:val="clear" w:color="auto" w:fill="FFFFFF"/>
              </w:rPr>
              <w:t>5</w:t>
            </w:r>
            <w:r w:rsidR="00092A45" w:rsidRPr="00417526">
              <w:rPr>
                <w:rFonts w:ascii="Times New Roman" w:eastAsia="標楷體" w:hAnsi="Times New Roman" w:cs="Times New Roman" w:hint="eastAsia"/>
                <w:color w:val="000000" w:themeColor="text1"/>
                <w:szCs w:val="24"/>
                <w:shd w:val="clear" w:color="auto" w:fill="FFFFFF"/>
              </w:rPr>
              <w:t>點第</w:t>
            </w:r>
            <w:r w:rsidR="00092A45" w:rsidRPr="00417526">
              <w:rPr>
                <w:rFonts w:ascii="Times New Roman" w:eastAsia="標楷體" w:hAnsi="Times New Roman" w:cs="Times New Roman" w:hint="eastAsia"/>
                <w:color w:val="000000" w:themeColor="text1"/>
                <w:szCs w:val="24"/>
                <w:shd w:val="clear" w:color="auto" w:fill="FFFFFF"/>
              </w:rPr>
              <w:t>7</w:t>
            </w:r>
            <w:r w:rsidR="00092A45" w:rsidRPr="00417526">
              <w:rPr>
                <w:rFonts w:ascii="Times New Roman" w:eastAsia="標楷體" w:hAnsi="Times New Roman" w:cs="Times New Roman" w:hint="eastAsia"/>
                <w:color w:val="000000" w:themeColor="text1"/>
                <w:szCs w:val="24"/>
                <w:shd w:val="clear" w:color="auto" w:fill="FFFFFF"/>
              </w:rPr>
              <w:t>款</w:t>
            </w:r>
            <w:r w:rsidR="00092A45" w:rsidRPr="00417526">
              <w:rPr>
                <w:rFonts w:ascii="標楷體" w:eastAsia="標楷體" w:hAnsi="標楷體" w:cs="Times New Roman" w:hint="eastAsia"/>
                <w:color w:val="EE0000"/>
                <w:szCs w:val="24"/>
                <w:shd w:val="clear" w:color="auto" w:fill="FFFFFF"/>
              </w:rPr>
              <w:t>)</w:t>
            </w:r>
            <w:r>
              <w:rPr>
                <w:rFonts w:ascii="標楷體" w:eastAsia="標楷體" w:hAnsi="標楷體" w:cs="Times New Roman" w:hint="eastAsia"/>
                <w:color w:val="000000" w:themeColor="text1"/>
                <w:sz w:val="28"/>
                <w:szCs w:val="28"/>
                <w:shd w:val="clear" w:color="auto" w:fill="FFFFFF"/>
              </w:rPr>
              <w:t>；並</w:t>
            </w:r>
            <w:r>
              <w:rPr>
                <w:rFonts w:ascii="Times New Roman" w:eastAsia="標楷體" w:hAnsi="Times New Roman" w:cs="Times New Roman" w:hint="eastAsia"/>
                <w:color w:val="000000" w:themeColor="text1"/>
                <w:sz w:val="28"/>
                <w:szCs w:val="28"/>
                <w:shd w:val="clear" w:color="auto" w:fill="FFFFFF"/>
              </w:rPr>
              <w:t>經主管機關於</w:t>
            </w:r>
            <w:r>
              <w:rPr>
                <w:rFonts w:ascii="Times New Roman" w:eastAsia="標楷體" w:hAnsi="Times New Roman" w:cs="Times New Roman" w:hint="eastAsia"/>
                <w:color w:val="000000" w:themeColor="text1"/>
                <w:sz w:val="28"/>
                <w:szCs w:val="28"/>
                <w:shd w:val="clear" w:color="auto" w:fill="FFFFFF"/>
              </w:rPr>
              <w:t>1</w:t>
            </w:r>
            <w:r>
              <w:rPr>
                <w:rFonts w:ascii="Times New Roman" w:eastAsia="標楷體" w:hAnsi="Times New Roman" w:cs="Times New Roman"/>
                <w:color w:val="000000" w:themeColor="text1"/>
                <w:sz w:val="28"/>
                <w:szCs w:val="28"/>
                <w:shd w:val="clear" w:color="auto" w:fill="FFFFFF"/>
              </w:rPr>
              <w:t>15</w:t>
            </w:r>
            <w:r>
              <w:rPr>
                <w:rFonts w:ascii="Times New Roman" w:eastAsia="標楷體" w:hAnsi="Times New Roman" w:cs="Times New Roman" w:hint="eastAsia"/>
                <w:color w:val="000000" w:themeColor="text1"/>
                <w:sz w:val="28"/>
                <w:szCs w:val="28"/>
                <w:shd w:val="clear" w:color="auto" w:fill="FFFFFF"/>
              </w:rPr>
              <w:t>年</w:t>
            </w:r>
            <w:r>
              <w:rPr>
                <w:rFonts w:ascii="Times New Roman" w:eastAsia="標楷體" w:hAnsi="Times New Roman" w:cs="Times New Roman" w:hint="eastAsia"/>
                <w:color w:val="000000" w:themeColor="text1"/>
                <w:sz w:val="28"/>
                <w:szCs w:val="28"/>
                <w:shd w:val="clear" w:color="auto" w:fill="FFFFFF"/>
              </w:rPr>
              <w:t>3</w:t>
            </w:r>
            <w:r>
              <w:rPr>
                <w:rFonts w:ascii="Times New Roman" w:eastAsia="標楷體" w:hAnsi="Times New Roman" w:cs="Times New Roman" w:hint="eastAsia"/>
                <w:color w:val="000000" w:themeColor="text1"/>
                <w:sz w:val="28"/>
                <w:szCs w:val="28"/>
                <w:shd w:val="clear" w:color="auto" w:fill="FFFFFF"/>
              </w:rPr>
              <w:t>月底核准。</w:t>
            </w:r>
          </w:p>
          <w:p w14:paraId="1716EEB5" w14:textId="4C98B2ED" w:rsidR="00CF7829" w:rsidRPr="00654CF1" w:rsidRDefault="00CF7829" w:rsidP="00CF7829">
            <w:pPr>
              <w:pStyle w:val="ac"/>
              <w:widowControl/>
              <w:numPr>
                <w:ilvl w:val="0"/>
                <w:numId w:val="7"/>
              </w:numPr>
              <w:snapToGrid w:val="0"/>
              <w:spacing w:beforeLines="20" w:before="67" w:line="360" w:lineRule="exact"/>
              <w:ind w:leftChars="0" w:left="357" w:hanging="357"/>
              <w:jc w:val="both"/>
              <w:rPr>
                <w:rFonts w:ascii="Times New Roman" w:eastAsia="標楷體" w:hAnsi="Times New Roman" w:cs="Times New Roman"/>
                <w:color w:val="000000" w:themeColor="text1"/>
                <w:sz w:val="28"/>
                <w:szCs w:val="28"/>
                <w:shd w:val="clear" w:color="auto" w:fill="FFFFFF"/>
              </w:rPr>
            </w:pPr>
            <w:r w:rsidRPr="003F6C30">
              <w:rPr>
                <w:rFonts w:ascii="Times New Roman" w:eastAsia="標楷體" w:hAnsi="Times New Roman" w:cs="Times New Roman" w:hint="eastAsia"/>
                <w:sz w:val="28"/>
                <w:szCs w:val="28"/>
                <w:shd w:val="clear" w:color="auto" w:fill="FFFFFF"/>
              </w:rPr>
              <w:t>甲</w:t>
            </w:r>
            <w:r>
              <w:rPr>
                <w:rFonts w:ascii="Times New Roman" w:eastAsia="標楷體" w:hAnsi="Times New Roman" w:cs="Times New Roman" w:hint="eastAsia"/>
                <w:color w:val="000000" w:themeColor="text1"/>
                <w:sz w:val="28"/>
                <w:szCs w:val="28"/>
                <w:shd w:val="clear" w:color="auto" w:fill="FFFFFF"/>
              </w:rPr>
              <w:t>證券商於</w:t>
            </w:r>
            <w:r>
              <w:rPr>
                <w:rFonts w:ascii="Times New Roman" w:eastAsia="標楷體" w:hAnsi="Times New Roman" w:cs="Times New Roman" w:hint="eastAsia"/>
                <w:color w:val="000000" w:themeColor="text1"/>
                <w:sz w:val="28"/>
                <w:szCs w:val="28"/>
                <w:shd w:val="clear" w:color="auto" w:fill="FFFFFF"/>
              </w:rPr>
              <w:t>1</w:t>
            </w:r>
            <w:r>
              <w:rPr>
                <w:rFonts w:ascii="Times New Roman" w:eastAsia="標楷體" w:hAnsi="Times New Roman" w:cs="Times New Roman"/>
                <w:color w:val="000000" w:themeColor="text1"/>
                <w:sz w:val="28"/>
                <w:szCs w:val="28"/>
                <w:shd w:val="clear" w:color="auto" w:fill="FFFFFF"/>
              </w:rPr>
              <w:t>15</w:t>
            </w:r>
            <w:r>
              <w:rPr>
                <w:rFonts w:ascii="Times New Roman" w:eastAsia="標楷體" w:hAnsi="Times New Roman" w:cs="Times New Roman" w:hint="eastAsia"/>
                <w:color w:val="000000" w:themeColor="text1"/>
                <w:sz w:val="28"/>
                <w:szCs w:val="28"/>
                <w:shd w:val="clear" w:color="auto" w:fill="FFFFFF"/>
              </w:rPr>
              <w:t>年</w:t>
            </w:r>
            <w:r>
              <w:rPr>
                <w:rFonts w:ascii="Times New Roman" w:eastAsia="標楷體" w:hAnsi="Times New Roman" w:cs="Times New Roman" w:hint="eastAsia"/>
                <w:color w:val="000000" w:themeColor="text1"/>
                <w:sz w:val="28"/>
                <w:szCs w:val="28"/>
                <w:shd w:val="clear" w:color="auto" w:fill="FFFFFF"/>
              </w:rPr>
              <w:t>4</w:t>
            </w:r>
            <w:r>
              <w:rPr>
                <w:rFonts w:ascii="Times New Roman" w:eastAsia="標楷體" w:hAnsi="Times New Roman" w:cs="Times New Roman" w:hint="eastAsia"/>
                <w:color w:val="000000" w:themeColor="text1"/>
                <w:sz w:val="28"/>
                <w:szCs w:val="28"/>
                <w:shd w:val="clear" w:color="auto" w:fill="FFFFFF"/>
              </w:rPr>
              <w:t>月</w:t>
            </w:r>
            <w:r>
              <w:rPr>
                <w:rFonts w:ascii="Times New Roman" w:eastAsia="標楷體" w:hAnsi="Times New Roman" w:cs="Times New Roman" w:hint="eastAsia"/>
                <w:color w:val="000000" w:themeColor="text1"/>
                <w:sz w:val="28"/>
                <w:szCs w:val="28"/>
                <w:shd w:val="clear" w:color="auto" w:fill="FFFFFF"/>
              </w:rPr>
              <w:t>1</w:t>
            </w:r>
            <w:r>
              <w:rPr>
                <w:rFonts w:ascii="Times New Roman" w:eastAsia="標楷體" w:hAnsi="Times New Roman" w:cs="Times New Roman" w:hint="eastAsia"/>
                <w:color w:val="000000" w:themeColor="text1"/>
                <w:sz w:val="28"/>
                <w:szCs w:val="28"/>
                <w:shd w:val="clear" w:color="auto" w:fill="FFFFFF"/>
              </w:rPr>
              <w:t>日正式開辦，</w:t>
            </w:r>
            <w:r>
              <w:rPr>
                <w:rFonts w:ascii="Times New Roman" w:eastAsia="標楷體" w:hAnsi="Times New Roman" w:cs="Times New Roman" w:hint="eastAsia"/>
                <w:color w:val="000000" w:themeColor="text1"/>
                <w:sz w:val="28"/>
                <w:szCs w:val="28"/>
                <w:shd w:val="clear" w:color="auto" w:fill="FFFFFF"/>
              </w:rPr>
              <w:t>1</w:t>
            </w:r>
            <w:r>
              <w:rPr>
                <w:rFonts w:ascii="Times New Roman" w:eastAsia="標楷體" w:hAnsi="Times New Roman" w:cs="Times New Roman"/>
                <w:color w:val="000000" w:themeColor="text1"/>
                <w:sz w:val="28"/>
                <w:szCs w:val="28"/>
                <w:shd w:val="clear" w:color="auto" w:fill="FFFFFF"/>
              </w:rPr>
              <w:t>15</w:t>
            </w:r>
            <w:r>
              <w:rPr>
                <w:rFonts w:ascii="Times New Roman" w:eastAsia="標楷體" w:hAnsi="Times New Roman" w:cs="Times New Roman" w:hint="eastAsia"/>
                <w:color w:val="000000" w:themeColor="text1"/>
                <w:sz w:val="28"/>
                <w:szCs w:val="28"/>
                <w:shd w:val="clear" w:color="auto" w:fill="FFFFFF"/>
              </w:rPr>
              <w:t>年</w:t>
            </w:r>
            <w:r>
              <w:rPr>
                <w:rFonts w:ascii="Times New Roman" w:eastAsia="標楷體" w:hAnsi="Times New Roman" w:cs="Times New Roman" w:hint="eastAsia"/>
                <w:color w:val="000000" w:themeColor="text1"/>
                <w:sz w:val="28"/>
                <w:szCs w:val="28"/>
                <w:shd w:val="clear" w:color="auto" w:fill="FFFFFF"/>
              </w:rPr>
              <w:t>1</w:t>
            </w:r>
            <w:r>
              <w:rPr>
                <w:rFonts w:ascii="Times New Roman" w:eastAsia="標楷體" w:hAnsi="Times New Roman" w:cs="Times New Roman"/>
                <w:color w:val="000000" w:themeColor="text1"/>
                <w:sz w:val="28"/>
                <w:szCs w:val="28"/>
                <w:shd w:val="clear" w:color="auto" w:fill="FFFFFF"/>
              </w:rPr>
              <w:t>0</w:t>
            </w:r>
            <w:r>
              <w:rPr>
                <w:rFonts w:ascii="Times New Roman" w:eastAsia="標楷體" w:hAnsi="Times New Roman" w:cs="Times New Roman" w:hint="eastAsia"/>
                <w:color w:val="000000" w:themeColor="text1"/>
                <w:sz w:val="28"/>
                <w:szCs w:val="28"/>
                <w:shd w:val="clear" w:color="auto" w:fill="FFFFFF"/>
              </w:rPr>
              <w:t>月</w:t>
            </w:r>
            <w:r>
              <w:rPr>
                <w:rFonts w:ascii="Times New Roman" w:eastAsia="標楷體" w:hAnsi="Times New Roman" w:cs="Times New Roman" w:hint="eastAsia"/>
                <w:color w:val="000000" w:themeColor="text1"/>
                <w:sz w:val="28"/>
                <w:szCs w:val="28"/>
                <w:shd w:val="clear" w:color="auto" w:fill="FFFFFF"/>
              </w:rPr>
              <w:t>1</w:t>
            </w:r>
            <w:r>
              <w:rPr>
                <w:rFonts w:ascii="Times New Roman" w:eastAsia="標楷體" w:hAnsi="Times New Roman" w:cs="Times New Roman" w:hint="eastAsia"/>
                <w:color w:val="000000" w:themeColor="text1"/>
                <w:sz w:val="28"/>
                <w:szCs w:val="28"/>
                <w:shd w:val="clear" w:color="auto" w:fill="FFFFFF"/>
              </w:rPr>
              <w:t>日得再向主管機關申請辦理其他業務</w:t>
            </w:r>
            <w:r w:rsidR="00092A45" w:rsidRPr="00417526">
              <w:rPr>
                <w:rFonts w:ascii="標楷體" w:eastAsia="標楷體" w:hAnsi="標楷體" w:cs="Times New Roman" w:hint="eastAsia"/>
                <w:color w:val="EE0000"/>
                <w:sz w:val="28"/>
                <w:szCs w:val="28"/>
                <w:shd w:val="clear" w:color="auto" w:fill="FFFFFF"/>
              </w:rPr>
              <w:t>(可接受高資產客戶等買賣銀行或證券商之海外分支機構或轉投資公司發行境外結構型商品</w:t>
            </w:r>
            <w:r w:rsidR="00092A45" w:rsidRPr="00417526">
              <w:rPr>
                <w:rFonts w:ascii="Aparajita" w:eastAsia="標楷體" w:hAnsi="Aparajita" w:cs="Aparajita"/>
                <w:color w:val="EE0000"/>
                <w:sz w:val="28"/>
                <w:szCs w:val="28"/>
                <w:shd w:val="clear" w:color="auto" w:fill="FFFFFF"/>
              </w:rPr>
              <w:t>，</w:t>
            </w:r>
            <w:r w:rsidR="00092A45" w:rsidRPr="00417526">
              <w:rPr>
                <w:rFonts w:ascii="標楷體" w:eastAsia="標楷體" w:hAnsi="標楷體" w:cs="Times New Roman" w:hint="eastAsia"/>
                <w:color w:val="EE0000"/>
                <w:sz w:val="28"/>
                <w:szCs w:val="28"/>
                <w:shd w:val="clear" w:color="auto" w:fill="FFFFFF"/>
              </w:rPr>
              <w:t>以及得接受高資產客戶等委託買賣「未具證券投資信託基金性質」之境外基金)</w:t>
            </w:r>
            <w:r>
              <w:rPr>
                <w:rFonts w:ascii="Times New Roman" w:eastAsia="標楷體" w:hAnsi="Times New Roman" w:cs="Times New Roman" w:hint="eastAsia"/>
                <w:color w:val="000000" w:themeColor="text1"/>
                <w:sz w:val="28"/>
                <w:szCs w:val="28"/>
                <w:shd w:val="clear" w:color="auto" w:fill="FFFFFF"/>
              </w:rPr>
              <w:t>，主管機關將視證券業務辦理情形進行評估。</w:t>
            </w:r>
          </w:p>
        </w:tc>
      </w:tr>
    </w:tbl>
    <w:p w14:paraId="50B04F63" w14:textId="77777777" w:rsidR="00CF7829" w:rsidRPr="00CF7829" w:rsidRDefault="00CF7829"/>
    <w:p w14:paraId="14E3B206" w14:textId="5DF7A485" w:rsidR="002D5885" w:rsidRPr="009F13F7" w:rsidRDefault="002D5885" w:rsidP="0064569C">
      <w:pPr>
        <w:spacing w:line="40" w:lineRule="exact"/>
        <w:ind w:left="720" w:hangingChars="300" w:hanging="720"/>
      </w:pPr>
    </w:p>
    <w:sectPr w:rsidR="002D5885" w:rsidRPr="009F13F7" w:rsidSect="0064569C">
      <w:pgSz w:w="11907" w:h="16840" w:code="9"/>
      <w:pgMar w:top="1134" w:right="680" w:bottom="1134" w:left="680" w:header="851" w:footer="992" w:gutter="0"/>
      <w:pgNumType w:start="1"/>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E438C" w14:textId="77777777" w:rsidR="000F17B1" w:rsidRDefault="000F17B1" w:rsidP="00E743D7">
      <w:r>
        <w:separator/>
      </w:r>
    </w:p>
  </w:endnote>
  <w:endnote w:type="continuationSeparator" w:id="0">
    <w:p w14:paraId="33303251" w14:textId="77777777" w:rsidR="000F17B1" w:rsidRDefault="000F17B1" w:rsidP="00E74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arajita">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B349C" w14:textId="77777777" w:rsidR="000F17B1" w:rsidRDefault="000F17B1" w:rsidP="00E743D7">
      <w:r>
        <w:separator/>
      </w:r>
    </w:p>
  </w:footnote>
  <w:footnote w:type="continuationSeparator" w:id="0">
    <w:p w14:paraId="3EAD31C7" w14:textId="77777777" w:rsidR="000F17B1" w:rsidRDefault="000F17B1" w:rsidP="00E74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C3705"/>
    <w:multiLevelType w:val="hybridMultilevel"/>
    <w:tmpl w:val="8054A282"/>
    <w:lvl w:ilvl="0" w:tplc="BBCAA86A">
      <w:start w:val="3"/>
      <w:numFmt w:val="taiwaneseCountingThousand"/>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7DF0E60"/>
    <w:multiLevelType w:val="hybridMultilevel"/>
    <w:tmpl w:val="A866ED80"/>
    <w:lvl w:ilvl="0" w:tplc="180AAB48">
      <w:start w:val="1"/>
      <w:numFmt w:val="decimal"/>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F6F770A"/>
    <w:multiLevelType w:val="hybridMultilevel"/>
    <w:tmpl w:val="857691B4"/>
    <w:lvl w:ilvl="0" w:tplc="06D0C5CA">
      <w:start w:val="1"/>
      <w:numFmt w:val="taiwaneseCountingThousand"/>
      <w:lvlText w:val="（%1）"/>
      <w:lvlJc w:val="left"/>
      <w:pPr>
        <w:ind w:left="1362" w:hanging="792"/>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3" w15:restartNumberingAfterBreak="0">
    <w:nsid w:val="389E371C"/>
    <w:multiLevelType w:val="hybridMultilevel"/>
    <w:tmpl w:val="4052F5AE"/>
    <w:lvl w:ilvl="0" w:tplc="C70CA1E8">
      <w:start w:val="1"/>
      <w:numFmt w:val="decimal"/>
      <w:lvlText w:val="%1."/>
      <w:lvlJc w:val="left"/>
      <w:pPr>
        <w:ind w:left="391" w:hanging="480"/>
      </w:pPr>
      <w:rPr>
        <w:rFonts w:hint="default"/>
        <w:sz w:val="28"/>
        <w:szCs w:val="24"/>
      </w:rPr>
    </w:lvl>
    <w:lvl w:ilvl="1" w:tplc="04090003" w:tentative="1">
      <w:start w:val="1"/>
      <w:numFmt w:val="bullet"/>
      <w:lvlText w:val=""/>
      <w:lvlJc w:val="left"/>
      <w:pPr>
        <w:ind w:left="871" w:hanging="480"/>
      </w:pPr>
      <w:rPr>
        <w:rFonts w:ascii="Wingdings" w:hAnsi="Wingdings" w:hint="default"/>
      </w:rPr>
    </w:lvl>
    <w:lvl w:ilvl="2" w:tplc="A434FD8A">
      <w:start w:val="1"/>
      <w:numFmt w:val="decimal"/>
      <w:lvlText w:val="%3."/>
      <w:lvlJc w:val="left"/>
      <w:pPr>
        <w:ind w:left="1351" w:hanging="480"/>
      </w:pPr>
      <w:rPr>
        <w:rFonts w:ascii="Times New Roman" w:eastAsia="標楷體" w:hAnsi="Times New Roman" w:cs="Times New Roman"/>
      </w:rPr>
    </w:lvl>
    <w:lvl w:ilvl="3" w:tplc="04090001" w:tentative="1">
      <w:start w:val="1"/>
      <w:numFmt w:val="bullet"/>
      <w:lvlText w:val=""/>
      <w:lvlJc w:val="left"/>
      <w:pPr>
        <w:ind w:left="1831" w:hanging="480"/>
      </w:pPr>
      <w:rPr>
        <w:rFonts w:ascii="Wingdings" w:hAnsi="Wingdings" w:hint="default"/>
      </w:rPr>
    </w:lvl>
    <w:lvl w:ilvl="4" w:tplc="04090003" w:tentative="1">
      <w:start w:val="1"/>
      <w:numFmt w:val="bullet"/>
      <w:lvlText w:val=""/>
      <w:lvlJc w:val="left"/>
      <w:pPr>
        <w:ind w:left="2311" w:hanging="480"/>
      </w:pPr>
      <w:rPr>
        <w:rFonts w:ascii="Wingdings" w:hAnsi="Wingdings" w:hint="default"/>
      </w:rPr>
    </w:lvl>
    <w:lvl w:ilvl="5" w:tplc="04090005" w:tentative="1">
      <w:start w:val="1"/>
      <w:numFmt w:val="bullet"/>
      <w:lvlText w:val=""/>
      <w:lvlJc w:val="left"/>
      <w:pPr>
        <w:ind w:left="2791" w:hanging="480"/>
      </w:pPr>
      <w:rPr>
        <w:rFonts w:ascii="Wingdings" w:hAnsi="Wingdings" w:hint="default"/>
      </w:rPr>
    </w:lvl>
    <w:lvl w:ilvl="6" w:tplc="04090001" w:tentative="1">
      <w:start w:val="1"/>
      <w:numFmt w:val="bullet"/>
      <w:lvlText w:val=""/>
      <w:lvlJc w:val="left"/>
      <w:pPr>
        <w:ind w:left="3271" w:hanging="480"/>
      </w:pPr>
      <w:rPr>
        <w:rFonts w:ascii="Wingdings" w:hAnsi="Wingdings" w:hint="default"/>
      </w:rPr>
    </w:lvl>
    <w:lvl w:ilvl="7" w:tplc="04090003" w:tentative="1">
      <w:start w:val="1"/>
      <w:numFmt w:val="bullet"/>
      <w:lvlText w:val=""/>
      <w:lvlJc w:val="left"/>
      <w:pPr>
        <w:ind w:left="3751" w:hanging="480"/>
      </w:pPr>
      <w:rPr>
        <w:rFonts w:ascii="Wingdings" w:hAnsi="Wingdings" w:hint="default"/>
      </w:rPr>
    </w:lvl>
    <w:lvl w:ilvl="8" w:tplc="04090005" w:tentative="1">
      <w:start w:val="1"/>
      <w:numFmt w:val="bullet"/>
      <w:lvlText w:val=""/>
      <w:lvlJc w:val="left"/>
      <w:pPr>
        <w:ind w:left="4231" w:hanging="480"/>
      </w:pPr>
      <w:rPr>
        <w:rFonts w:ascii="Wingdings" w:hAnsi="Wingdings" w:hint="default"/>
      </w:rPr>
    </w:lvl>
  </w:abstractNum>
  <w:abstractNum w:abstractNumId="4" w15:restartNumberingAfterBreak="0">
    <w:nsid w:val="5AB17657"/>
    <w:multiLevelType w:val="singleLevel"/>
    <w:tmpl w:val="92E25C94"/>
    <w:lvl w:ilvl="0">
      <w:start w:val="1"/>
      <w:numFmt w:val="taiwaneseCountingThousand"/>
      <w:lvlText w:val="%1、"/>
      <w:lvlJc w:val="left"/>
      <w:pPr>
        <w:tabs>
          <w:tab w:val="num" w:pos="570"/>
        </w:tabs>
        <w:ind w:left="570" w:hanging="570"/>
      </w:pPr>
      <w:rPr>
        <w:rFonts w:hint="eastAsia"/>
      </w:rPr>
    </w:lvl>
  </w:abstractNum>
  <w:abstractNum w:abstractNumId="5" w15:restartNumberingAfterBreak="0">
    <w:nsid w:val="671E283B"/>
    <w:multiLevelType w:val="hybridMultilevel"/>
    <w:tmpl w:val="771E5512"/>
    <w:lvl w:ilvl="0" w:tplc="FFFFFFFF">
      <w:start w:val="1"/>
      <w:numFmt w:val="decimal"/>
      <w:lvlText w:val="%1."/>
      <w:lvlJc w:val="left"/>
      <w:pPr>
        <w:ind w:left="391" w:hanging="480"/>
      </w:pPr>
      <w:rPr>
        <w:rFonts w:hint="default"/>
        <w:sz w:val="28"/>
        <w:szCs w:val="24"/>
      </w:rPr>
    </w:lvl>
    <w:lvl w:ilvl="1" w:tplc="FFFFFFFF" w:tentative="1">
      <w:start w:val="1"/>
      <w:numFmt w:val="bullet"/>
      <w:lvlText w:val=""/>
      <w:lvlJc w:val="left"/>
      <w:pPr>
        <w:ind w:left="871" w:hanging="480"/>
      </w:pPr>
      <w:rPr>
        <w:rFonts w:ascii="Wingdings" w:hAnsi="Wingdings" w:hint="default"/>
      </w:rPr>
    </w:lvl>
    <w:lvl w:ilvl="2" w:tplc="FFFFFFFF" w:tentative="1">
      <w:start w:val="1"/>
      <w:numFmt w:val="bullet"/>
      <w:lvlText w:val=""/>
      <w:lvlJc w:val="left"/>
      <w:pPr>
        <w:ind w:left="1351" w:hanging="480"/>
      </w:pPr>
      <w:rPr>
        <w:rFonts w:ascii="Wingdings" w:hAnsi="Wingdings" w:hint="default"/>
      </w:rPr>
    </w:lvl>
    <w:lvl w:ilvl="3" w:tplc="FFFFFFFF" w:tentative="1">
      <w:start w:val="1"/>
      <w:numFmt w:val="bullet"/>
      <w:lvlText w:val=""/>
      <w:lvlJc w:val="left"/>
      <w:pPr>
        <w:ind w:left="1831" w:hanging="480"/>
      </w:pPr>
      <w:rPr>
        <w:rFonts w:ascii="Wingdings" w:hAnsi="Wingdings" w:hint="default"/>
      </w:rPr>
    </w:lvl>
    <w:lvl w:ilvl="4" w:tplc="FFFFFFFF" w:tentative="1">
      <w:start w:val="1"/>
      <w:numFmt w:val="bullet"/>
      <w:lvlText w:val=""/>
      <w:lvlJc w:val="left"/>
      <w:pPr>
        <w:ind w:left="2311" w:hanging="480"/>
      </w:pPr>
      <w:rPr>
        <w:rFonts w:ascii="Wingdings" w:hAnsi="Wingdings" w:hint="default"/>
      </w:rPr>
    </w:lvl>
    <w:lvl w:ilvl="5" w:tplc="FFFFFFFF" w:tentative="1">
      <w:start w:val="1"/>
      <w:numFmt w:val="bullet"/>
      <w:lvlText w:val=""/>
      <w:lvlJc w:val="left"/>
      <w:pPr>
        <w:ind w:left="2791" w:hanging="480"/>
      </w:pPr>
      <w:rPr>
        <w:rFonts w:ascii="Wingdings" w:hAnsi="Wingdings" w:hint="default"/>
      </w:rPr>
    </w:lvl>
    <w:lvl w:ilvl="6" w:tplc="FFFFFFFF" w:tentative="1">
      <w:start w:val="1"/>
      <w:numFmt w:val="bullet"/>
      <w:lvlText w:val=""/>
      <w:lvlJc w:val="left"/>
      <w:pPr>
        <w:ind w:left="3271" w:hanging="480"/>
      </w:pPr>
      <w:rPr>
        <w:rFonts w:ascii="Wingdings" w:hAnsi="Wingdings" w:hint="default"/>
      </w:rPr>
    </w:lvl>
    <w:lvl w:ilvl="7" w:tplc="FFFFFFFF" w:tentative="1">
      <w:start w:val="1"/>
      <w:numFmt w:val="bullet"/>
      <w:lvlText w:val=""/>
      <w:lvlJc w:val="left"/>
      <w:pPr>
        <w:ind w:left="3751" w:hanging="480"/>
      </w:pPr>
      <w:rPr>
        <w:rFonts w:ascii="Wingdings" w:hAnsi="Wingdings" w:hint="default"/>
      </w:rPr>
    </w:lvl>
    <w:lvl w:ilvl="8" w:tplc="FFFFFFFF" w:tentative="1">
      <w:start w:val="1"/>
      <w:numFmt w:val="bullet"/>
      <w:lvlText w:val=""/>
      <w:lvlJc w:val="left"/>
      <w:pPr>
        <w:ind w:left="4231" w:hanging="480"/>
      </w:pPr>
      <w:rPr>
        <w:rFonts w:ascii="Wingdings" w:hAnsi="Wingdings" w:hint="default"/>
      </w:rPr>
    </w:lvl>
  </w:abstractNum>
  <w:abstractNum w:abstractNumId="6" w15:restartNumberingAfterBreak="0">
    <w:nsid w:val="69A93374"/>
    <w:multiLevelType w:val="hybridMultilevel"/>
    <w:tmpl w:val="67049E8A"/>
    <w:lvl w:ilvl="0" w:tplc="2EE8D4B6">
      <w:start w:val="1"/>
      <w:numFmt w:val="taiwaneseCountingThousand"/>
      <w:lvlText w:val="（%1）"/>
      <w:lvlJc w:val="left"/>
      <w:pPr>
        <w:ind w:left="1362" w:hanging="79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FCE77B7"/>
    <w:multiLevelType w:val="hybridMultilevel"/>
    <w:tmpl w:val="4B0A5580"/>
    <w:lvl w:ilvl="0" w:tplc="D8DE4FA8">
      <w:start w:val="1"/>
      <w:numFmt w:val="decimal"/>
      <w:lvlText w:val="%1、"/>
      <w:lvlJc w:val="left"/>
      <w:pPr>
        <w:ind w:left="2045" w:hanging="720"/>
      </w:pPr>
      <w:rPr>
        <w:rFonts w:hint="default"/>
      </w:rPr>
    </w:lvl>
    <w:lvl w:ilvl="1" w:tplc="04090019" w:tentative="1">
      <w:start w:val="1"/>
      <w:numFmt w:val="ideographTraditional"/>
      <w:lvlText w:val="%2、"/>
      <w:lvlJc w:val="left"/>
      <w:pPr>
        <w:ind w:left="2285" w:hanging="480"/>
      </w:pPr>
    </w:lvl>
    <w:lvl w:ilvl="2" w:tplc="0409001B" w:tentative="1">
      <w:start w:val="1"/>
      <w:numFmt w:val="lowerRoman"/>
      <w:lvlText w:val="%3."/>
      <w:lvlJc w:val="right"/>
      <w:pPr>
        <w:ind w:left="2765" w:hanging="480"/>
      </w:pPr>
    </w:lvl>
    <w:lvl w:ilvl="3" w:tplc="0409000F" w:tentative="1">
      <w:start w:val="1"/>
      <w:numFmt w:val="decimal"/>
      <w:lvlText w:val="%4."/>
      <w:lvlJc w:val="left"/>
      <w:pPr>
        <w:ind w:left="3245" w:hanging="480"/>
      </w:pPr>
    </w:lvl>
    <w:lvl w:ilvl="4" w:tplc="04090019" w:tentative="1">
      <w:start w:val="1"/>
      <w:numFmt w:val="ideographTraditional"/>
      <w:lvlText w:val="%5、"/>
      <w:lvlJc w:val="left"/>
      <w:pPr>
        <w:ind w:left="3725" w:hanging="480"/>
      </w:pPr>
    </w:lvl>
    <w:lvl w:ilvl="5" w:tplc="0409001B" w:tentative="1">
      <w:start w:val="1"/>
      <w:numFmt w:val="lowerRoman"/>
      <w:lvlText w:val="%6."/>
      <w:lvlJc w:val="right"/>
      <w:pPr>
        <w:ind w:left="4205" w:hanging="480"/>
      </w:pPr>
    </w:lvl>
    <w:lvl w:ilvl="6" w:tplc="0409000F" w:tentative="1">
      <w:start w:val="1"/>
      <w:numFmt w:val="decimal"/>
      <w:lvlText w:val="%7."/>
      <w:lvlJc w:val="left"/>
      <w:pPr>
        <w:ind w:left="4685" w:hanging="480"/>
      </w:pPr>
    </w:lvl>
    <w:lvl w:ilvl="7" w:tplc="04090019" w:tentative="1">
      <w:start w:val="1"/>
      <w:numFmt w:val="ideographTraditional"/>
      <w:lvlText w:val="%8、"/>
      <w:lvlJc w:val="left"/>
      <w:pPr>
        <w:ind w:left="5165" w:hanging="480"/>
      </w:pPr>
    </w:lvl>
    <w:lvl w:ilvl="8" w:tplc="0409001B" w:tentative="1">
      <w:start w:val="1"/>
      <w:numFmt w:val="lowerRoman"/>
      <w:lvlText w:val="%9."/>
      <w:lvlJc w:val="right"/>
      <w:pPr>
        <w:ind w:left="5645" w:hanging="480"/>
      </w:pPr>
    </w:lvl>
  </w:abstractNum>
  <w:num w:numId="1" w16cid:durableId="2129423668">
    <w:abstractNumId w:val="4"/>
  </w:num>
  <w:num w:numId="2" w16cid:durableId="94325323">
    <w:abstractNumId w:val="2"/>
  </w:num>
  <w:num w:numId="3" w16cid:durableId="219942700">
    <w:abstractNumId w:val="7"/>
  </w:num>
  <w:num w:numId="4" w16cid:durableId="436028648">
    <w:abstractNumId w:val="0"/>
  </w:num>
  <w:num w:numId="5" w16cid:durableId="1468738380">
    <w:abstractNumId w:val="3"/>
  </w:num>
  <w:num w:numId="6" w16cid:durableId="1097672242">
    <w:abstractNumId w:val="1"/>
  </w:num>
  <w:num w:numId="7" w16cid:durableId="158236057">
    <w:abstractNumId w:val="5"/>
  </w:num>
  <w:num w:numId="8" w16cid:durableId="18601208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3F7"/>
    <w:rsid w:val="00010FE5"/>
    <w:rsid w:val="0002133C"/>
    <w:rsid w:val="00030722"/>
    <w:rsid w:val="000911D5"/>
    <w:rsid w:val="00092962"/>
    <w:rsid w:val="00092A45"/>
    <w:rsid w:val="000A1179"/>
    <w:rsid w:val="000C1927"/>
    <w:rsid w:val="000C5DC3"/>
    <w:rsid w:val="000F17B1"/>
    <w:rsid w:val="00106DB8"/>
    <w:rsid w:val="00113518"/>
    <w:rsid w:val="00116941"/>
    <w:rsid w:val="00140212"/>
    <w:rsid w:val="001513C9"/>
    <w:rsid w:val="0015385C"/>
    <w:rsid w:val="0015444D"/>
    <w:rsid w:val="00163EEF"/>
    <w:rsid w:val="001853B1"/>
    <w:rsid w:val="00192DD9"/>
    <w:rsid w:val="001B4590"/>
    <w:rsid w:val="001B7CAF"/>
    <w:rsid w:val="001C3CD5"/>
    <w:rsid w:val="001F50AD"/>
    <w:rsid w:val="00202C92"/>
    <w:rsid w:val="0021338C"/>
    <w:rsid w:val="00217FF1"/>
    <w:rsid w:val="00224BE3"/>
    <w:rsid w:val="002416D5"/>
    <w:rsid w:val="00242595"/>
    <w:rsid w:val="00243E8F"/>
    <w:rsid w:val="002465FF"/>
    <w:rsid w:val="002672B1"/>
    <w:rsid w:val="00267667"/>
    <w:rsid w:val="002872CD"/>
    <w:rsid w:val="002D21ED"/>
    <w:rsid w:val="002D5885"/>
    <w:rsid w:val="002D7032"/>
    <w:rsid w:val="002E1879"/>
    <w:rsid w:val="002F17BB"/>
    <w:rsid w:val="00310F86"/>
    <w:rsid w:val="0033610F"/>
    <w:rsid w:val="00340E3D"/>
    <w:rsid w:val="00343072"/>
    <w:rsid w:val="003539D8"/>
    <w:rsid w:val="00360C27"/>
    <w:rsid w:val="00362C62"/>
    <w:rsid w:val="0036486E"/>
    <w:rsid w:val="0037333A"/>
    <w:rsid w:val="003834B4"/>
    <w:rsid w:val="00384756"/>
    <w:rsid w:val="00390E2B"/>
    <w:rsid w:val="003A2731"/>
    <w:rsid w:val="003A563D"/>
    <w:rsid w:val="003D111C"/>
    <w:rsid w:val="003D3214"/>
    <w:rsid w:val="003D6508"/>
    <w:rsid w:val="003E6009"/>
    <w:rsid w:val="003F1D9E"/>
    <w:rsid w:val="003F40E8"/>
    <w:rsid w:val="00415709"/>
    <w:rsid w:val="00417526"/>
    <w:rsid w:val="004253A7"/>
    <w:rsid w:val="00437AF1"/>
    <w:rsid w:val="00440EC1"/>
    <w:rsid w:val="00457B61"/>
    <w:rsid w:val="00460E1D"/>
    <w:rsid w:val="00470730"/>
    <w:rsid w:val="00477B08"/>
    <w:rsid w:val="0049400A"/>
    <w:rsid w:val="00494F9C"/>
    <w:rsid w:val="004A34EA"/>
    <w:rsid w:val="004A6626"/>
    <w:rsid w:val="004B09F3"/>
    <w:rsid w:val="004D60E5"/>
    <w:rsid w:val="004E44CE"/>
    <w:rsid w:val="004F4489"/>
    <w:rsid w:val="005015F1"/>
    <w:rsid w:val="00501E72"/>
    <w:rsid w:val="005059AC"/>
    <w:rsid w:val="005315D8"/>
    <w:rsid w:val="0054704E"/>
    <w:rsid w:val="005654BA"/>
    <w:rsid w:val="00565C99"/>
    <w:rsid w:val="00567170"/>
    <w:rsid w:val="0056746B"/>
    <w:rsid w:val="00571B9D"/>
    <w:rsid w:val="005801D6"/>
    <w:rsid w:val="00596934"/>
    <w:rsid w:val="00597A6D"/>
    <w:rsid w:val="005A21C2"/>
    <w:rsid w:val="005D520B"/>
    <w:rsid w:val="005F700D"/>
    <w:rsid w:val="0060629E"/>
    <w:rsid w:val="00642DDC"/>
    <w:rsid w:val="0064569C"/>
    <w:rsid w:val="00665893"/>
    <w:rsid w:val="00681412"/>
    <w:rsid w:val="006833D1"/>
    <w:rsid w:val="00687772"/>
    <w:rsid w:val="00692C21"/>
    <w:rsid w:val="006A24C2"/>
    <w:rsid w:val="006B2C52"/>
    <w:rsid w:val="006B6E17"/>
    <w:rsid w:val="0070427E"/>
    <w:rsid w:val="007108EB"/>
    <w:rsid w:val="0072390C"/>
    <w:rsid w:val="007272E3"/>
    <w:rsid w:val="0075210B"/>
    <w:rsid w:val="00752FB4"/>
    <w:rsid w:val="00760FE2"/>
    <w:rsid w:val="00770813"/>
    <w:rsid w:val="00781CF1"/>
    <w:rsid w:val="0079463C"/>
    <w:rsid w:val="00797B71"/>
    <w:rsid w:val="007A5D63"/>
    <w:rsid w:val="007B2717"/>
    <w:rsid w:val="007B4903"/>
    <w:rsid w:val="007C102E"/>
    <w:rsid w:val="007E524A"/>
    <w:rsid w:val="007E7554"/>
    <w:rsid w:val="007F7CC3"/>
    <w:rsid w:val="00804DD4"/>
    <w:rsid w:val="0080635D"/>
    <w:rsid w:val="008113FD"/>
    <w:rsid w:val="008175EE"/>
    <w:rsid w:val="008356A7"/>
    <w:rsid w:val="00842E55"/>
    <w:rsid w:val="00845C7A"/>
    <w:rsid w:val="008563A2"/>
    <w:rsid w:val="008A5DA4"/>
    <w:rsid w:val="008E3B31"/>
    <w:rsid w:val="008F6CD4"/>
    <w:rsid w:val="0090072B"/>
    <w:rsid w:val="00900B09"/>
    <w:rsid w:val="009066BF"/>
    <w:rsid w:val="009274AF"/>
    <w:rsid w:val="00944E16"/>
    <w:rsid w:val="0096348C"/>
    <w:rsid w:val="009714F8"/>
    <w:rsid w:val="00974560"/>
    <w:rsid w:val="00976F7C"/>
    <w:rsid w:val="00980A91"/>
    <w:rsid w:val="009C2148"/>
    <w:rsid w:val="009C40D1"/>
    <w:rsid w:val="009D432E"/>
    <w:rsid w:val="009D4B4C"/>
    <w:rsid w:val="009D60E1"/>
    <w:rsid w:val="009E561B"/>
    <w:rsid w:val="009F13F7"/>
    <w:rsid w:val="009F7EB8"/>
    <w:rsid w:val="00A04A0D"/>
    <w:rsid w:val="00A074CD"/>
    <w:rsid w:val="00A26296"/>
    <w:rsid w:val="00A27CCB"/>
    <w:rsid w:val="00A322AF"/>
    <w:rsid w:val="00A441FB"/>
    <w:rsid w:val="00A50CB0"/>
    <w:rsid w:val="00A648AB"/>
    <w:rsid w:val="00A84FA3"/>
    <w:rsid w:val="00A9304E"/>
    <w:rsid w:val="00AB1F1A"/>
    <w:rsid w:val="00AB3998"/>
    <w:rsid w:val="00AB7F19"/>
    <w:rsid w:val="00AC336C"/>
    <w:rsid w:val="00AC513C"/>
    <w:rsid w:val="00AC639B"/>
    <w:rsid w:val="00AE6EC9"/>
    <w:rsid w:val="00AF7B27"/>
    <w:rsid w:val="00B11CC2"/>
    <w:rsid w:val="00B135AC"/>
    <w:rsid w:val="00B17A25"/>
    <w:rsid w:val="00B23210"/>
    <w:rsid w:val="00B2585B"/>
    <w:rsid w:val="00B31428"/>
    <w:rsid w:val="00B70A7F"/>
    <w:rsid w:val="00B77FFC"/>
    <w:rsid w:val="00BE51D2"/>
    <w:rsid w:val="00BF4ADD"/>
    <w:rsid w:val="00C06D1E"/>
    <w:rsid w:val="00C25653"/>
    <w:rsid w:val="00C43596"/>
    <w:rsid w:val="00C610EE"/>
    <w:rsid w:val="00C63207"/>
    <w:rsid w:val="00C73AE5"/>
    <w:rsid w:val="00C80015"/>
    <w:rsid w:val="00CA33DB"/>
    <w:rsid w:val="00CB2F70"/>
    <w:rsid w:val="00CB3362"/>
    <w:rsid w:val="00CC4238"/>
    <w:rsid w:val="00CD45F4"/>
    <w:rsid w:val="00CF7829"/>
    <w:rsid w:val="00CF7914"/>
    <w:rsid w:val="00D0258F"/>
    <w:rsid w:val="00D0505B"/>
    <w:rsid w:val="00D30939"/>
    <w:rsid w:val="00D33458"/>
    <w:rsid w:val="00D34D7F"/>
    <w:rsid w:val="00D444FA"/>
    <w:rsid w:val="00D45746"/>
    <w:rsid w:val="00D927E7"/>
    <w:rsid w:val="00DA75C0"/>
    <w:rsid w:val="00DE4F4D"/>
    <w:rsid w:val="00E01333"/>
    <w:rsid w:val="00E04092"/>
    <w:rsid w:val="00E05C8B"/>
    <w:rsid w:val="00E11CDC"/>
    <w:rsid w:val="00E213BC"/>
    <w:rsid w:val="00E35777"/>
    <w:rsid w:val="00E36B20"/>
    <w:rsid w:val="00E4410D"/>
    <w:rsid w:val="00E44B64"/>
    <w:rsid w:val="00E47E99"/>
    <w:rsid w:val="00E51F13"/>
    <w:rsid w:val="00E65A20"/>
    <w:rsid w:val="00E743D7"/>
    <w:rsid w:val="00E819D2"/>
    <w:rsid w:val="00EA282B"/>
    <w:rsid w:val="00EB4A92"/>
    <w:rsid w:val="00EB51B8"/>
    <w:rsid w:val="00ED5284"/>
    <w:rsid w:val="00EF0075"/>
    <w:rsid w:val="00EF4409"/>
    <w:rsid w:val="00EF56E9"/>
    <w:rsid w:val="00F2019B"/>
    <w:rsid w:val="00F401FC"/>
    <w:rsid w:val="00F46609"/>
    <w:rsid w:val="00F473A2"/>
    <w:rsid w:val="00F50890"/>
    <w:rsid w:val="00F54D4D"/>
    <w:rsid w:val="00F854EA"/>
    <w:rsid w:val="00F87098"/>
    <w:rsid w:val="00F97398"/>
    <w:rsid w:val="00FA6BB1"/>
    <w:rsid w:val="00FB4A37"/>
    <w:rsid w:val="00FD7556"/>
    <w:rsid w:val="00FE2498"/>
    <w:rsid w:val="00FE46F3"/>
    <w:rsid w:val="00FE73EE"/>
    <w:rsid w:val="00FF53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9B4315"/>
  <w15:chartTrackingRefBased/>
  <w15:docId w15:val="{5C01020D-FA96-4B96-922C-950E7E03E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F13F7"/>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F13F7"/>
    <w:pPr>
      <w:spacing w:line="20" w:lineRule="atLeast"/>
    </w:pPr>
    <w:rPr>
      <w:rFonts w:eastAsia="標楷體"/>
      <w:sz w:val="28"/>
    </w:rPr>
  </w:style>
  <w:style w:type="paragraph" w:styleId="a4">
    <w:name w:val="Balloon Text"/>
    <w:basedOn w:val="a"/>
    <w:semiHidden/>
    <w:rsid w:val="005F700D"/>
    <w:rPr>
      <w:rFonts w:ascii="Arial" w:hAnsi="Arial"/>
      <w:sz w:val="18"/>
      <w:szCs w:val="18"/>
    </w:rPr>
  </w:style>
  <w:style w:type="character" w:styleId="a5">
    <w:name w:val="Emphasis"/>
    <w:basedOn w:val="a0"/>
    <w:uiPriority w:val="20"/>
    <w:qFormat/>
    <w:rsid w:val="00A26296"/>
    <w:rPr>
      <w:i/>
      <w:iCs/>
    </w:rPr>
  </w:style>
  <w:style w:type="paragraph" w:styleId="a6">
    <w:name w:val="Revision"/>
    <w:hidden/>
    <w:uiPriority w:val="99"/>
    <w:semiHidden/>
    <w:rsid w:val="003834B4"/>
    <w:rPr>
      <w:kern w:val="2"/>
      <w:sz w:val="24"/>
    </w:rPr>
  </w:style>
  <w:style w:type="paragraph" w:styleId="a7">
    <w:name w:val="header"/>
    <w:basedOn w:val="a"/>
    <w:link w:val="a8"/>
    <w:rsid w:val="00E743D7"/>
    <w:pPr>
      <w:tabs>
        <w:tab w:val="center" w:pos="4153"/>
        <w:tab w:val="right" w:pos="8306"/>
      </w:tabs>
      <w:snapToGrid w:val="0"/>
    </w:pPr>
    <w:rPr>
      <w:sz w:val="20"/>
    </w:rPr>
  </w:style>
  <w:style w:type="character" w:customStyle="1" w:styleId="a8">
    <w:name w:val="頁首 字元"/>
    <w:basedOn w:val="a0"/>
    <w:link w:val="a7"/>
    <w:rsid w:val="00E743D7"/>
    <w:rPr>
      <w:kern w:val="2"/>
    </w:rPr>
  </w:style>
  <w:style w:type="paragraph" w:styleId="a9">
    <w:name w:val="footer"/>
    <w:basedOn w:val="a"/>
    <w:link w:val="aa"/>
    <w:rsid w:val="00E743D7"/>
    <w:pPr>
      <w:tabs>
        <w:tab w:val="center" w:pos="4153"/>
        <w:tab w:val="right" w:pos="8306"/>
      </w:tabs>
      <w:snapToGrid w:val="0"/>
    </w:pPr>
    <w:rPr>
      <w:sz w:val="20"/>
    </w:rPr>
  </w:style>
  <w:style w:type="character" w:customStyle="1" w:styleId="aa">
    <w:name w:val="頁尾 字元"/>
    <w:basedOn w:val="a0"/>
    <w:link w:val="a9"/>
    <w:rsid w:val="00E743D7"/>
    <w:rPr>
      <w:kern w:val="2"/>
    </w:rPr>
  </w:style>
  <w:style w:type="table" w:styleId="ab">
    <w:name w:val="Table Grid"/>
    <w:basedOn w:val="a1"/>
    <w:uiPriority w:val="39"/>
    <w:rsid w:val="00CF782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CF7829"/>
    <w:pPr>
      <w:ind w:leftChars="200" w:left="480"/>
    </w:pPr>
    <w:rPr>
      <w:rFonts w:asciiTheme="minorHAnsi" w:eastAsiaTheme="minorEastAsia" w:hAnsiTheme="minorHAnsi" w:cstheme="minorBidi"/>
      <w:szCs w:val="22"/>
    </w:rPr>
  </w:style>
  <w:style w:type="character" w:styleId="ad">
    <w:name w:val="Hyperlink"/>
    <w:basedOn w:val="a0"/>
    <w:uiPriority w:val="99"/>
    <w:unhideWhenUsed/>
    <w:rsid w:val="00CF78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299</Words>
  <Characters>1709</Characters>
  <Application>Microsoft Office Word</Application>
  <DocSecurity>0</DocSecurity>
  <Lines>14</Lines>
  <Paragraphs>4</Paragraphs>
  <ScaleCrop>false</ScaleCrop>
  <Manager>行政院金融監督管理委員會</Manager>
  <Company>367020000D</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證券商兼營短期票券業務許可證照申請書</dc:title>
  <dc:subject>證券商兼營短期票券業務許可證照申請書</dc:subject>
  <dc:creator>行政院金融監督管理委員會證券期貨局</dc:creator>
  <cp:keywords>許可證照</cp:keywords>
  <dc:description>證券商兼營短期票券業務許可證照申請書</dc:description>
  <cp:lastModifiedBy>楊志明jmyang</cp:lastModifiedBy>
  <cp:revision>4</cp:revision>
  <cp:lastPrinted>2026-04-21T07:48:00Z</cp:lastPrinted>
  <dcterms:created xsi:type="dcterms:W3CDTF">2026-04-08T00:48:00Z</dcterms:created>
  <dcterms:modified xsi:type="dcterms:W3CDTF">2026-04-21T07:50:00Z</dcterms:modified>
  <cp:category>540;482;822</cp:category>
</cp:coreProperties>
</file>